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2.xml" ContentType="application/vnd.openxmlformats-officedocument.wordprocessingml.footer+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pPr w:leftFromText="141" w:rightFromText="141" w:vertAnchor="text" w:horzAnchor="margin" w:tblpX="-1139" w:tblpY="-577"/>
        <w:tblW w:w="116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08"/>
      </w:tblGrid>
      <w:tr w:rsidR="00C425B9" w:rsidRPr="00C67D5B" w14:paraId="169FB8AC" w14:textId="77777777" w:rsidTr="006547E6">
        <w:tc>
          <w:tcPr>
            <w:tcW w:w="11608" w:type="dxa"/>
          </w:tcPr>
          <w:p w14:paraId="6E6F9AD2" w14:textId="77777777" w:rsidR="00C425B9" w:rsidRPr="00C67D5B" w:rsidRDefault="00C425B9" w:rsidP="00C67D5B">
            <w:pPr>
              <w:spacing w:line="276" w:lineRule="auto"/>
              <w:jc w:val="both"/>
              <w:rPr>
                <w:rFonts w:ascii="Roboto Light" w:hAnsi="Roboto Light" w:cstheme="minorHAnsi"/>
                <w:sz w:val="20"/>
                <w:szCs w:val="20"/>
              </w:rPr>
            </w:pPr>
          </w:p>
          <w:p w14:paraId="4A934A32" w14:textId="60720A56" w:rsidR="00C425B9" w:rsidRPr="00C67D5B" w:rsidRDefault="00C425B9" w:rsidP="00C67D5B">
            <w:pPr>
              <w:spacing w:line="276" w:lineRule="auto"/>
              <w:jc w:val="center"/>
              <w:rPr>
                <w:rFonts w:ascii="Roboto Light" w:hAnsi="Roboto Light" w:cstheme="minorHAnsi"/>
                <w:sz w:val="20"/>
                <w:szCs w:val="20"/>
              </w:rPr>
            </w:pPr>
            <w:r w:rsidRPr="00C67D5B">
              <w:rPr>
                <w:rFonts w:ascii="Roboto Light" w:hAnsi="Roboto Light" w:cs="Times New Roman"/>
                <w:bCs/>
                <w:noProof/>
                <w:sz w:val="20"/>
                <w:szCs w:val="20"/>
                <w:lang w:eastAsia="fr-FR"/>
              </w:rPr>
              <w:drawing>
                <wp:inline distT="0" distB="0" distL="0" distR="0" wp14:anchorId="1203806D" wp14:editId="11ECBBBA">
                  <wp:extent cx="3822013" cy="1211284"/>
                  <wp:effectExtent l="0" t="0" r="7620" b="8255"/>
                  <wp:docPr id="1" name="Picture 1" descr="Logo_SNU_BE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NU_BEN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55687" cy="1221956"/>
                          </a:xfrm>
                          <a:prstGeom prst="rect">
                            <a:avLst/>
                          </a:prstGeom>
                          <a:noFill/>
                          <a:ln>
                            <a:noFill/>
                          </a:ln>
                        </pic:spPr>
                      </pic:pic>
                    </a:graphicData>
                  </a:graphic>
                </wp:inline>
              </w:drawing>
            </w:r>
          </w:p>
          <w:p w14:paraId="0F924D30" w14:textId="77777777" w:rsidR="00C425B9" w:rsidRPr="00C67D5B" w:rsidRDefault="00C425B9" w:rsidP="00C67D5B">
            <w:pPr>
              <w:spacing w:line="276" w:lineRule="auto"/>
              <w:jc w:val="both"/>
              <w:rPr>
                <w:rFonts w:ascii="Roboto Light" w:hAnsi="Roboto Light" w:cstheme="minorHAnsi"/>
                <w:sz w:val="20"/>
                <w:szCs w:val="20"/>
              </w:rPr>
            </w:pPr>
          </w:p>
          <w:p w14:paraId="7AA7E8ED" w14:textId="77777777" w:rsidR="00C425B9" w:rsidRPr="00C67D5B" w:rsidRDefault="00C425B9" w:rsidP="00C67D5B">
            <w:pPr>
              <w:spacing w:line="276" w:lineRule="auto"/>
              <w:jc w:val="both"/>
              <w:rPr>
                <w:rFonts w:ascii="Roboto Light" w:hAnsi="Roboto Light" w:cstheme="minorHAnsi"/>
                <w:sz w:val="20"/>
                <w:szCs w:val="20"/>
              </w:rPr>
            </w:pPr>
          </w:p>
        </w:tc>
      </w:tr>
      <w:tr w:rsidR="003B7F15" w:rsidRPr="00686769" w14:paraId="3864E445" w14:textId="77777777" w:rsidTr="006547E6">
        <w:trPr>
          <w:trHeight w:val="4065"/>
        </w:trPr>
        <w:tc>
          <w:tcPr>
            <w:tcW w:w="11608" w:type="dxa"/>
          </w:tcPr>
          <w:p w14:paraId="3A339849" w14:textId="77777777" w:rsidR="003B7F15" w:rsidRPr="00C67D5B" w:rsidRDefault="003B7F15" w:rsidP="00C67D5B">
            <w:pPr>
              <w:spacing w:line="276" w:lineRule="auto"/>
              <w:jc w:val="both"/>
              <w:rPr>
                <w:rFonts w:ascii="Roboto Light" w:hAnsi="Roboto Light" w:cstheme="minorHAnsi"/>
                <w:sz w:val="20"/>
                <w:szCs w:val="20"/>
              </w:rPr>
            </w:pPr>
          </w:p>
          <w:p w14:paraId="10753ADE" w14:textId="77777777" w:rsidR="003B7F15" w:rsidRPr="00C67D5B" w:rsidRDefault="003B7F15" w:rsidP="00C67D5B">
            <w:pPr>
              <w:spacing w:line="276" w:lineRule="auto"/>
              <w:jc w:val="both"/>
              <w:rPr>
                <w:rFonts w:ascii="Roboto Light" w:hAnsi="Roboto Light" w:cstheme="minorHAnsi"/>
                <w:sz w:val="28"/>
                <w:szCs w:val="28"/>
              </w:rPr>
            </w:pPr>
          </w:p>
          <w:p w14:paraId="3DAE01E8" w14:textId="77777777" w:rsidR="00D32B1F" w:rsidRPr="00C67D5B" w:rsidRDefault="00D32B1F" w:rsidP="00C67D5B">
            <w:pPr>
              <w:spacing w:line="276" w:lineRule="auto"/>
              <w:jc w:val="center"/>
              <w:rPr>
                <w:rFonts w:ascii="Roboto Light" w:hAnsi="Roboto Light" w:cstheme="minorHAnsi"/>
                <w:sz w:val="28"/>
                <w:szCs w:val="28"/>
                <w:lang w:val="en-U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1"/>
              <w:gridCol w:w="5701"/>
            </w:tblGrid>
            <w:tr w:rsidR="00D32B1F" w:rsidRPr="00686769" w14:paraId="1E987984" w14:textId="77777777" w:rsidTr="006547E6">
              <w:tc>
                <w:tcPr>
                  <w:tcW w:w="5671" w:type="dxa"/>
                </w:tcPr>
                <w:p w14:paraId="7ACF005A" w14:textId="69296FFA" w:rsidR="00D32B1F" w:rsidRPr="00C67D5B" w:rsidRDefault="00D32B1F" w:rsidP="00686769">
                  <w:pPr>
                    <w:framePr w:hSpace="141" w:wrap="around" w:vAnchor="text" w:hAnchor="margin" w:x="-1139" w:y="-577"/>
                    <w:spacing w:line="276" w:lineRule="auto"/>
                    <w:jc w:val="center"/>
                    <w:rPr>
                      <w:rFonts w:ascii="Roboto Light" w:hAnsi="Roboto Light" w:cstheme="minorHAnsi"/>
                      <w:sz w:val="20"/>
                      <w:szCs w:val="20"/>
                      <w:lang w:val="en-US"/>
                    </w:rPr>
                  </w:pPr>
                </w:p>
              </w:tc>
              <w:tc>
                <w:tcPr>
                  <w:tcW w:w="5701" w:type="dxa"/>
                </w:tcPr>
                <w:p w14:paraId="724D67EA" w14:textId="75B9C24D" w:rsidR="00D32B1F" w:rsidRPr="00C67D5B" w:rsidRDefault="00D32B1F" w:rsidP="00686769">
                  <w:pPr>
                    <w:framePr w:hSpace="141" w:wrap="around" w:vAnchor="text" w:hAnchor="margin" w:x="-1139" w:y="-577"/>
                    <w:spacing w:line="276" w:lineRule="auto"/>
                    <w:jc w:val="center"/>
                    <w:rPr>
                      <w:rFonts w:ascii="Roboto Light" w:hAnsi="Roboto Light" w:cstheme="minorHAnsi"/>
                      <w:sz w:val="20"/>
                      <w:szCs w:val="20"/>
                      <w:lang w:val="en-US"/>
                    </w:rPr>
                  </w:pPr>
                </w:p>
              </w:tc>
            </w:tr>
            <w:tr w:rsidR="006547E6" w:rsidRPr="00686769" w14:paraId="7E299DB4" w14:textId="77777777" w:rsidTr="006547E6">
              <w:tc>
                <w:tcPr>
                  <w:tcW w:w="5671" w:type="dxa"/>
                </w:tcPr>
                <w:p w14:paraId="01144A49" w14:textId="68FFFEEB" w:rsidR="006547E6" w:rsidRPr="00C67D5B" w:rsidRDefault="006547E6" w:rsidP="00686769">
                  <w:pPr>
                    <w:framePr w:hSpace="141" w:wrap="around" w:vAnchor="text" w:hAnchor="margin" w:x="-1139" w:y="-577"/>
                    <w:spacing w:line="276" w:lineRule="auto"/>
                    <w:jc w:val="center"/>
                    <w:rPr>
                      <w:rFonts w:ascii="Roboto Light" w:hAnsi="Roboto Light" w:cstheme="minorHAnsi"/>
                      <w:noProof/>
                      <w:sz w:val="20"/>
                      <w:szCs w:val="20"/>
                      <w:lang w:val="en-US"/>
                    </w:rPr>
                  </w:pPr>
                </w:p>
              </w:tc>
              <w:tc>
                <w:tcPr>
                  <w:tcW w:w="5701" w:type="dxa"/>
                </w:tcPr>
                <w:p w14:paraId="02728374" w14:textId="7260072B" w:rsidR="006547E6" w:rsidRPr="00C67D5B" w:rsidRDefault="006547E6" w:rsidP="00686769">
                  <w:pPr>
                    <w:framePr w:hSpace="141" w:wrap="around" w:vAnchor="text" w:hAnchor="margin" w:x="-1139" w:y="-577"/>
                    <w:spacing w:line="276" w:lineRule="auto"/>
                    <w:jc w:val="center"/>
                    <w:rPr>
                      <w:rFonts w:ascii="Roboto Light" w:hAnsi="Roboto Light" w:cstheme="minorHAnsi"/>
                      <w:noProof/>
                      <w:sz w:val="20"/>
                      <w:szCs w:val="20"/>
                      <w:lang w:val="en-US"/>
                    </w:rPr>
                  </w:pPr>
                </w:p>
              </w:tc>
            </w:tr>
          </w:tbl>
          <w:p w14:paraId="72155B85" w14:textId="7704EF13" w:rsidR="00D32B1F" w:rsidRPr="00C67D5B" w:rsidRDefault="00686769" w:rsidP="00C67D5B">
            <w:pPr>
              <w:spacing w:line="276" w:lineRule="auto"/>
              <w:rPr>
                <w:rFonts w:ascii="Roboto Light" w:hAnsi="Roboto Light" w:cstheme="minorHAnsi"/>
                <w:sz w:val="20"/>
                <w:szCs w:val="20"/>
                <w:lang w:val="en-US"/>
              </w:rPr>
            </w:pPr>
            <w:r>
              <w:rPr>
                <w:rFonts w:ascii="Roboto Light" w:hAnsi="Roboto Light" w:cstheme="minorHAnsi"/>
                <w:noProof/>
                <w:sz w:val="20"/>
                <w:szCs w:val="20"/>
                <w:lang w:val="en-US"/>
              </w:rPr>
              <mc:AlternateContent>
                <mc:Choice Requires="wps">
                  <w:drawing>
                    <wp:anchor distT="0" distB="0" distL="114300" distR="114300" simplePos="0" relativeHeight="251659264" behindDoc="0" locked="0" layoutInCell="1" allowOverlap="1" wp14:anchorId="13549D7F" wp14:editId="1D517287">
                      <wp:simplePos x="0" y="0"/>
                      <wp:positionH relativeFrom="column">
                        <wp:posOffset>956310</wp:posOffset>
                      </wp:positionH>
                      <wp:positionV relativeFrom="paragraph">
                        <wp:posOffset>956337</wp:posOffset>
                      </wp:positionV>
                      <wp:extent cx="5398743" cy="1566407"/>
                      <wp:effectExtent l="0" t="0" r="12065" b="15240"/>
                      <wp:wrapNone/>
                      <wp:docPr id="2099427633" name="Rectangle : coins arrondis 1"/>
                      <wp:cNvGraphicFramePr/>
                      <a:graphic xmlns:a="http://schemas.openxmlformats.org/drawingml/2006/main">
                        <a:graphicData uri="http://schemas.microsoft.com/office/word/2010/wordprocessingShape">
                          <wps:wsp>
                            <wps:cNvSpPr/>
                            <wps:spPr>
                              <a:xfrm>
                                <a:off x="0" y="0"/>
                                <a:ext cx="5398743" cy="1566407"/>
                              </a:xfrm>
                              <a:prstGeom prst="roundRect">
                                <a:avLst/>
                              </a:prstGeom>
                            </wps:spPr>
                            <wps:style>
                              <a:lnRef idx="3">
                                <a:schemeClr val="lt1"/>
                              </a:lnRef>
                              <a:fillRef idx="1">
                                <a:schemeClr val="accent1"/>
                              </a:fillRef>
                              <a:effectRef idx="1">
                                <a:schemeClr val="accent1"/>
                              </a:effectRef>
                              <a:fontRef idx="minor">
                                <a:schemeClr val="lt1"/>
                              </a:fontRef>
                            </wps:style>
                            <wps:txbx>
                              <w:txbxContent>
                                <w:p w14:paraId="3620A2B6" w14:textId="4A169FBA" w:rsidR="00686769" w:rsidRPr="00686769" w:rsidRDefault="00686769" w:rsidP="00686769">
                                  <w:pPr>
                                    <w:jc w:val="center"/>
                                    <w:rPr>
                                      <w:rFonts w:ascii="Algerian" w:hAnsi="Algerian"/>
                                      <w:b/>
                                      <w:bCs/>
                                      <w:sz w:val="56"/>
                                      <w:szCs w:val="56"/>
                                      <w:lang w:val="en-US"/>
                                    </w:rPr>
                                  </w:pPr>
                                  <w:r w:rsidRPr="00686769">
                                    <w:rPr>
                                      <w:rFonts w:ascii="Algerian" w:hAnsi="Algerian"/>
                                      <w:b/>
                                      <w:bCs/>
                                      <w:sz w:val="56"/>
                                      <w:szCs w:val="56"/>
                                      <w:lang w:val="en-US"/>
                                    </w:rPr>
                                    <w:t>UNCT - SWAP Gender Scorecard</w:t>
                                  </w:r>
                                  <w:r>
                                    <w:rPr>
                                      <w:rFonts w:ascii="Algerian" w:hAnsi="Algerian"/>
                                      <w:b/>
                                      <w:bCs/>
                                      <w:sz w:val="56"/>
                                      <w:szCs w:val="56"/>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3549D7F" id="Rectangle : coins arrondis 1" o:spid="_x0000_s1026" style="position:absolute;margin-left:75.3pt;margin-top:75.3pt;width:425.1pt;height:123.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iEaUgIAAP0EAAAOAAAAZHJzL2Uyb0RvYy54bWysVMtu2zAQvBfoPxC817Ji52VEDgwHKQoE&#10;SZCkyJmmSFsAxWWXtCX367ukZDlIcmnRC0Vyd/YxnNXVdVsbtlPoK7AFz0djzpSVUFZ2XfCfL7ff&#10;LjjzQdhSGLCq4Hvl+fX865erxs3UCWzAlAoZBbF+1riCb0JwsyzzcqNq4UfglCWjBqxFoCOusxJF&#10;Q9Frk52Mx2dZA1g6BKm8p9ubzsjnKb7WSoYHrb0KzBScagtpxbSu4prNr8RsjcJtKtmXIf6hilpU&#10;lpIOoW5EEGyL1YdQdSURPOgwklBnoHUlVeqBusnH77p53ginUi9EjncDTf7/hZX3u2f3iERD4/zM&#10;0zZ20Wqs45fqY20iaz+QpdrAJF2eTi4vzqcTziTZ8tOzs+n4PNKZHeEOffiuoGZxU3CErS2f6EkS&#10;U2J350Pnf/Aj8LGKtAt7o2Ihxj4pzaqS8k4SOglELQ2ynaCnNSHvcyfPCNGVMQMo/wwkpFR2APb+&#10;EaqScP4GPCBSZrBhANeVBfws+7Fk3fkfuu96ju2HdtX2L7OCcv+IDKFTsHfytiJS74QPjwJJsiRu&#10;GsPwQIs20BQc+h1nG8Dfn91Hf1ISWTlraAQK7n9tBSrOzA9LGrvMp9M4M+kwPT0/oQO+tazeWuy2&#10;XgI9RU4D72TaRv9gDluNUL/StC5iVjIJKyl3wWXAw2EZutGkeZdqsUhuNCdOhDv77GQMHgmOenlp&#10;XwW6XlmBRHkPh3ERs3fa6nwj0sJiG0BXSXiR4o7XnnqasaTf/n8Qh/jtOXkd/1rzPwAAAP//AwBQ&#10;SwMEFAAGAAgAAAAhAB+ZdE/gAAAADAEAAA8AAABkcnMvZG93bnJldi54bWxMj8tOwzAQRfdI/IM1&#10;SGwQtaGQQIhToSIWvCQoSMDOjYckwh5Hsdumf890gWA3V3N0H+Vs9E6scYhdIA0nEwUCqQ62o0bD&#10;2+vt8QWImAxZ4wKhhi1GmFX7e6UpbNjQC64XqRFsQrEwGtqU+kLKWLfoTZyEHol/X2HwJrEcGmkH&#10;s2Fz7+SpUpn0piNOaE2P8xbr78XKa3jP7vLHo6cuzR96d7M9+7j/fM4zrQ8PxusrEAnH9AfDrj5X&#10;h4o7LcOKbBSO9bnKGP09doRSitcsNUwv8ynIqpT/R1Q/AAAA//8DAFBLAQItABQABgAIAAAAIQC2&#10;gziS/gAAAOEBAAATAAAAAAAAAAAAAAAAAAAAAABbQ29udGVudF9UeXBlc10ueG1sUEsBAi0AFAAG&#10;AAgAAAAhADj9If/WAAAAlAEAAAsAAAAAAAAAAAAAAAAALwEAAF9yZWxzLy5yZWxzUEsBAi0AFAAG&#10;AAgAAAAhABWmIRpSAgAA/QQAAA4AAAAAAAAAAAAAAAAALgIAAGRycy9lMm9Eb2MueG1sUEsBAi0A&#10;FAAGAAgAAAAhAB+ZdE/gAAAADAEAAA8AAAAAAAAAAAAAAAAArAQAAGRycy9kb3ducmV2LnhtbFBL&#10;BQYAAAAABAAEAPMAAAC5BQAAAAA=&#10;" fillcolor="#4472c4 [3204]" strokecolor="white [3201]" strokeweight="1.5pt">
                      <v:stroke joinstyle="miter"/>
                      <v:textbox>
                        <w:txbxContent>
                          <w:p w14:paraId="3620A2B6" w14:textId="4A169FBA" w:rsidR="00686769" w:rsidRPr="00686769" w:rsidRDefault="00686769" w:rsidP="00686769">
                            <w:pPr>
                              <w:jc w:val="center"/>
                              <w:rPr>
                                <w:rFonts w:ascii="Algerian" w:hAnsi="Algerian"/>
                                <w:b/>
                                <w:bCs/>
                                <w:sz w:val="56"/>
                                <w:szCs w:val="56"/>
                                <w:lang w:val="en-US"/>
                              </w:rPr>
                            </w:pPr>
                            <w:r w:rsidRPr="00686769">
                              <w:rPr>
                                <w:rFonts w:ascii="Algerian" w:hAnsi="Algerian"/>
                                <w:b/>
                                <w:bCs/>
                                <w:sz w:val="56"/>
                                <w:szCs w:val="56"/>
                                <w:lang w:val="en-US"/>
                              </w:rPr>
                              <w:t>UNCT - SWAP Gender Scorecard</w:t>
                            </w:r>
                            <w:r>
                              <w:rPr>
                                <w:rFonts w:ascii="Algerian" w:hAnsi="Algerian"/>
                                <w:b/>
                                <w:bCs/>
                                <w:sz w:val="56"/>
                                <w:szCs w:val="56"/>
                                <w:lang w:val="en-US"/>
                              </w:rPr>
                              <w:t xml:space="preserve"> </w:t>
                            </w:r>
                          </w:p>
                        </w:txbxContent>
                      </v:textbox>
                    </v:roundrect>
                  </w:pict>
                </mc:Fallback>
              </mc:AlternateContent>
            </w:r>
          </w:p>
        </w:tc>
      </w:tr>
    </w:tbl>
    <w:p w14:paraId="487F0286" w14:textId="3C3ECFD5" w:rsidR="006C6EDA" w:rsidRPr="00C67D5B" w:rsidRDefault="006C6EDA" w:rsidP="00C67D5B">
      <w:pPr>
        <w:spacing w:line="276" w:lineRule="auto"/>
        <w:jc w:val="both"/>
        <w:rPr>
          <w:rFonts w:ascii="Roboto Light" w:hAnsi="Roboto Light" w:cstheme="minorHAnsi"/>
          <w:sz w:val="20"/>
          <w:szCs w:val="20"/>
          <w:lang w:val="en-US"/>
        </w:rPr>
      </w:pPr>
    </w:p>
    <w:p w14:paraId="37631115" w14:textId="77777777" w:rsidR="006547E6" w:rsidRPr="00C67D5B" w:rsidRDefault="006547E6" w:rsidP="00C67D5B">
      <w:pPr>
        <w:spacing w:line="276" w:lineRule="auto"/>
        <w:jc w:val="both"/>
        <w:rPr>
          <w:rFonts w:ascii="Roboto Light" w:hAnsi="Roboto Light" w:cstheme="minorHAnsi"/>
          <w:sz w:val="20"/>
          <w:szCs w:val="20"/>
          <w:lang w:val="en-US"/>
        </w:rPr>
      </w:pPr>
    </w:p>
    <w:p w14:paraId="1DCD7866" w14:textId="77777777" w:rsidR="006547E6" w:rsidRPr="00C67D5B" w:rsidRDefault="006547E6" w:rsidP="00C67D5B">
      <w:pPr>
        <w:spacing w:line="276" w:lineRule="auto"/>
        <w:jc w:val="both"/>
        <w:rPr>
          <w:rFonts w:ascii="Roboto Light" w:hAnsi="Roboto Light" w:cstheme="minorHAnsi"/>
          <w:sz w:val="20"/>
          <w:szCs w:val="20"/>
          <w:lang w:val="en-US"/>
        </w:rPr>
      </w:pPr>
    </w:p>
    <w:p w14:paraId="3ED51217" w14:textId="77777777" w:rsidR="006547E6" w:rsidRPr="00C67D5B" w:rsidRDefault="006547E6" w:rsidP="00C67D5B">
      <w:pPr>
        <w:spacing w:line="276" w:lineRule="auto"/>
        <w:jc w:val="both"/>
        <w:rPr>
          <w:rFonts w:ascii="Roboto Light" w:hAnsi="Roboto Light" w:cstheme="minorHAnsi"/>
          <w:sz w:val="20"/>
          <w:szCs w:val="20"/>
          <w:lang w:val="en-US"/>
        </w:rPr>
      </w:pPr>
    </w:p>
    <w:p w14:paraId="57B53397" w14:textId="77777777" w:rsidR="00F309AE" w:rsidRPr="00853121" w:rsidRDefault="00F309AE" w:rsidP="00C67D5B">
      <w:pPr>
        <w:spacing w:line="276" w:lineRule="auto"/>
        <w:jc w:val="center"/>
        <w:rPr>
          <w:rFonts w:ascii="Roboto Light" w:hAnsi="Roboto Light" w:cstheme="minorHAnsi"/>
          <w:sz w:val="20"/>
          <w:szCs w:val="20"/>
          <w:lang w:val="en-US"/>
        </w:rPr>
      </w:pPr>
    </w:p>
    <w:p w14:paraId="6CCAD30E" w14:textId="77777777" w:rsidR="00F309AE" w:rsidRPr="00853121" w:rsidRDefault="00F309AE" w:rsidP="00C67D5B">
      <w:pPr>
        <w:spacing w:line="276" w:lineRule="auto"/>
        <w:jc w:val="center"/>
        <w:rPr>
          <w:rFonts w:ascii="Roboto Light" w:hAnsi="Roboto Light" w:cstheme="minorHAnsi"/>
          <w:sz w:val="20"/>
          <w:szCs w:val="20"/>
          <w:lang w:val="en-US"/>
        </w:rPr>
      </w:pPr>
    </w:p>
    <w:p w14:paraId="43F76121" w14:textId="60FA9150" w:rsidR="00F309AE" w:rsidRPr="00686769" w:rsidRDefault="00686769" w:rsidP="00C67D5B">
      <w:pPr>
        <w:spacing w:line="276" w:lineRule="auto"/>
        <w:jc w:val="center"/>
        <w:rPr>
          <w:rFonts w:ascii="Roboto Light" w:hAnsi="Roboto Light" w:cstheme="minorHAnsi"/>
          <w:sz w:val="36"/>
          <w:szCs w:val="36"/>
          <w:lang w:val="en-US"/>
        </w:rPr>
      </w:pPr>
      <w:r w:rsidRPr="00686769">
        <w:rPr>
          <w:rFonts w:ascii="Algerian" w:hAnsi="Algerian"/>
          <w:b/>
          <w:bCs/>
          <w:sz w:val="36"/>
          <w:szCs w:val="36"/>
          <w:lang w:val="en-US"/>
        </w:rPr>
        <w:t>Rapport Final</w:t>
      </w:r>
    </w:p>
    <w:p w14:paraId="734462B2" w14:textId="77777777" w:rsidR="00F309AE" w:rsidRPr="00853121" w:rsidRDefault="00F309AE" w:rsidP="00C67D5B">
      <w:pPr>
        <w:spacing w:line="276" w:lineRule="auto"/>
        <w:jc w:val="center"/>
        <w:rPr>
          <w:rFonts w:ascii="Roboto Light" w:hAnsi="Roboto Light" w:cstheme="minorHAnsi"/>
          <w:sz w:val="20"/>
          <w:szCs w:val="20"/>
          <w:lang w:val="en-US"/>
        </w:rPr>
      </w:pPr>
    </w:p>
    <w:p w14:paraId="733F519A" w14:textId="77777777" w:rsidR="00F309AE" w:rsidRPr="00853121" w:rsidRDefault="00F309AE" w:rsidP="00C67D5B">
      <w:pPr>
        <w:spacing w:line="276" w:lineRule="auto"/>
        <w:jc w:val="center"/>
        <w:rPr>
          <w:rFonts w:ascii="Roboto Light" w:hAnsi="Roboto Light" w:cstheme="minorHAnsi"/>
          <w:sz w:val="20"/>
          <w:szCs w:val="20"/>
          <w:lang w:val="en-US"/>
        </w:rPr>
      </w:pPr>
    </w:p>
    <w:p w14:paraId="7BC08B19" w14:textId="77777777" w:rsidR="00F309AE" w:rsidRPr="00853121" w:rsidRDefault="00F309AE" w:rsidP="00C67D5B">
      <w:pPr>
        <w:spacing w:line="276" w:lineRule="auto"/>
        <w:jc w:val="center"/>
        <w:rPr>
          <w:rFonts w:ascii="Roboto Light" w:hAnsi="Roboto Light" w:cstheme="minorHAnsi"/>
          <w:sz w:val="20"/>
          <w:szCs w:val="20"/>
          <w:lang w:val="en-US"/>
        </w:rPr>
      </w:pPr>
    </w:p>
    <w:p w14:paraId="72A0E4D9" w14:textId="77777777" w:rsidR="00F309AE" w:rsidRPr="00853121" w:rsidRDefault="00F309AE" w:rsidP="00C67D5B">
      <w:pPr>
        <w:spacing w:line="276" w:lineRule="auto"/>
        <w:jc w:val="center"/>
        <w:rPr>
          <w:rFonts w:ascii="Roboto Light" w:hAnsi="Roboto Light" w:cstheme="minorHAnsi"/>
          <w:sz w:val="20"/>
          <w:szCs w:val="20"/>
          <w:lang w:val="en-US"/>
        </w:rPr>
      </w:pPr>
    </w:p>
    <w:p w14:paraId="2CC211DE" w14:textId="77777777" w:rsidR="00CD000E" w:rsidRPr="00853121" w:rsidRDefault="00CD000E" w:rsidP="00C67D5B">
      <w:pPr>
        <w:spacing w:line="276" w:lineRule="auto"/>
        <w:jc w:val="center"/>
        <w:rPr>
          <w:rFonts w:ascii="Roboto Light" w:hAnsi="Roboto Light" w:cstheme="minorHAnsi"/>
          <w:sz w:val="20"/>
          <w:szCs w:val="20"/>
          <w:lang w:val="en-US"/>
        </w:rPr>
      </w:pPr>
    </w:p>
    <w:p w14:paraId="0F49CB95" w14:textId="77777777" w:rsidR="00F309AE" w:rsidRPr="00853121" w:rsidRDefault="00F309AE" w:rsidP="00C67D5B">
      <w:pPr>
        <w:spacing w:line="276" w:lineRule="auto"/>
        <w:jc w:val="center"/>
        <w:rPr>
          <w:rFonts w:ascii="Roboto Light" w:hAnsi="Roboto Light" w:cstheme="minorHAnsi"/>
          <w:sz w:val="20"/>
          <w:szCs w:val="20"/>
          <w:lang w:val="en-US"/>
        </w:rPr>
      </w:pPr>
    </w:p>
    <w:p w14:paraId="70C6F7E3" w14:textId="7E866909" w:rsidR="00CD000E" w:rsidRDefault="00726397" w:rsidP="00CD000E">
      <w:pPr>
        <w:spacing w:line="276" w:lineRule="auto"/>
        <w:jc w:val="center"/>
        <w:rPr>
          <w:rFonts w:ascii="Roboto Light" w:hAnsi="Roboto Light" w:cstheme="minorHAnsi"/>
          <w:sz w:val="20"/>
          <w:szCs w:val="20"/>
        </w:rPr>
        <w:sectPr w:rsidR="00CD000E" w:rsidSect="007C251D">
          <w:pgSz w:w="11906" w:h="16838"/>
          <w:pgMar w:top="1247" w:right="1304" w:bottom="1247" w:left="1304" w:header="709" w:footer="709" w:gutter="0"/>
          <w:pgNumType w:start="1"/>
          <w:cols w:space="708"/>
          <w:docGrid w:linePitch="360"/>
        </w:sectPr>
      </w:pPr>
      <w:r w:rsidRPr="00C67D5B">
        <w:rPr>
          <w:rFonts w:ascii="Roboto Light" w:hAnsi="Roboto Light" w:cstheme="minorHAnsi"/>
          <w:sz w:val="20"/>
          <w:szCs w:val="20"/>
        </w:rPr>
        <w:t>Novembre</w:t>
      </w:r>
      <w:r w:rsidR="006547E6" w:rsidRPr="00C67D5B">
        <w:rPr>
          <w:rFonts w:ascii="Roboto Light" w:hAnsi="Roboto Light" w:cstheme="minorHAnsi"/>
          <w:sz w:val="20"/>
          <w:szCs w:val="20"/>
        </w:rPr>
        <w:t xml:space="preserve"> 202</w:t>
      </w:r>
      <w:r w:rsidRPr="00C67D5B">
        <w:rPr>
          <w:rFonts w:ascii="Roboto Light" w:hAnsi="Roboto Light" w:cstheme="minorHAnsi"/>
          <w:sz w:val="20"/>
          <w:szCs w:val="20"/>
        </w:rPr>
        <w:t>4</w:t>
      </w:r>
    </w:p>
    <w:p w14:paraId="76D10A70" w14:textId="77777777" w:rsidR="00726397" w:rsidRPr="00C67D5B" w:rsidRDefault="00726397" w:rsidP="00CD000E">
      <w:pPr>
        <w:spacing w:line="276" w:lineRule="auto"/>
        <w:rPr>
          <w:rFonts w:ascii="Roboto Light" w:hAnsi="Roboto Light" w:cstheme="minorHAnsi"/>
          <w:sz w:val="20"/>
          <w:szCs w:val="20"/>
        </w:rPr>
      </w:pPr>
    </w:p>
    <w:p w14:paraId="7470075E" w14:textId="77777777" w:rsidR="00726397" w:rsidRPr="00C67D5B" w:rsidRDefault="00726397" w:rsidP="00C67D5B">
      <w:pPr>
        <w:spacing w:line="276" w:lineRule="auto"/>
        <w:jc w:val="center"/>
        <w:rPr>
          <w:rFonts w:ascii="Roboto Light" w:hAnsi="Roboto Light" w:cstheme="minorHAnsi"/>
          <w:sz w:val="20"/>
          <w:szCs w:val="20"/>
        </w:rPr>
      </w:pPr>
    </w:p>
    <w:p w14:paraId="50508E4E" w14:textId="77777777" w:rsidR="00726397" w:rsidRPr="00C67D5B" w:rsidRDefault="00726397" w:rsidP="00C67D5B">
      <w:pPr>
        <w:spacing w:line="276" w:lineRule="auto"/>
        <w:jc w:val="center"/>
        <w:rPr>
          <w:rFonts w:ascii="Roboto Light" w:hAnsi="Roboto Light" w:cstheme="minorHAnsi"/>
          <w:sz w:val="20"/>
          <w:szCs w:val="20"/>
        </w:rPr>
      </w:pPr>
    </w:p>
    <w:p w14:paraId="12FC3F99" w14:textId="77777777" w:rsidR="00726397" w:rsidRPr="00C67D5B" w:rsidRDefault="00726397" w:rsidP="00C67D5B">
      <w:pPr>
        <w:spacing w:line="276" w:lineRule="auto"/>
        <w:jc w:val="center"/>
        <w:rPr>
          <w:rFonts w:ascii="Roboto Light" w:hAnsi="Roboto Light" w:cstheme="minorHAnsi"/>
          <w:sz w:val="20"/>
          <w:szCs w:val="20"/>
        </w:rPr>
      </w:pPr>
    </w:p>
    <w:p w14:paraId="6673CE3A" w14:textId="77777777" w:rsidR="00726397" w:rsidRPr="00C67D5B" w:rsidRDefault="00726397" w:rsidP="00C67D5B">
      <w:pPr>
        <w:spacing w:line="276" w:lineRule="auto"/>
        <w:jc w:val="center"/>
        <w:rPr>
          <w:rFonts w:ascii="Roboto Light" w:hAnsi="Roboto Light" w:cstheme="minorHAnsi"/>
          <w:sz w:val="20"/>
          <w:szCs w:val="20"/>
        </w:rPr>
      </w:pPr>
    </w:p>
    <w:p w14:paraId="02EFFFF5" w14:textId="77777777" w:rsidR="002644DD" w:rsidRPr="00C67D5B" w:rsidRDefault="002644DD" w:rsidP="00C67D5B">
      <w:pPr>
        <w:spacing w:line="276" w:lineRule="auto"/>
        <w:jc w:val="both"/>
        <w:rPr>
          <w:rFonts w:ascii="Roboto Light" w:hAnsi="Roboto Light" w:cstheme="minorHAnsi"/>
          <w:sz w:val="20"/>
          <w:szCs w:val="20"/>
        </w:rPr>
      </w:pPr>
    </w:p>
    <w:p w14:paraId="107579E1" w14:textId="77777777" w:rsidR="002644DD" w:rsidRPr="00C67D5B" w:rsidRDefault="002644DD" w:rsidP="00C67D5B">
      <w:pPr>
        <w:spacing w:line="276" w:lineRule="auto"/>
        <w:jc w:val="both"/>
        <w:rPr>
          <w:rFonts w:ascii="Roboto Light" w:hAnsi="Roboto Light" w:cstheme="minorHAnsi"/>
          <w:sz w:val="20"/>
          <w:szCs w:val="20"/>
        </w:rPr>
      </w:pPr>
    </w:p>
    <w:tbl>
      <w:tblPr>
        <w:tblStyle w:val="Grilledutableau"/>
        <w:tblW w:w="0" w:type="auto"/>
        <w:tblLook w:val="04A0" w:firstRow="1" w:lastRow="0" w:firstColumn="1" w:lastColumn="0" w:noHBand="0" w:noVBand="1"/>
      </w:tblPr>
      <w:tblGrid>
        <w:gridCol w:w="9062"/>
      </w:tblGrid>
      <w:tr w:rsidR="002644DD" w:rsidRPr="00C67D5B" w14:paraId="31727BF9" w14:textId="77777777" w:rsidTr="002644DD">
        <w:tc>
          <w:tcPr>
            <w:tcW w:w="9062" w:type="dxa"/>
          </w:tcPr>
          <w:p w14:paraId="073FB853" w14:textId="77777777" w:rsidR="002644DD" w:rsidRPr="00C67D5B" w:rsidRDefault="002644DD" w:rsidP="00C67D5B">
            <w:pPr>
              <w:spacing w:line="276" w:lineRule="auto"/>
              <w:jc w:val="both"/>
              <w:rPr>
                <w:rFonts w:ascii="Roboto Light" w:hAnsi="Roboto Light" w:cstheme="minorHAnsi"/>
                <w:sz w:val="20"/>
                <w:szCs w:val="20"/>
              </w:rPr>
            </w:pPr>
          </w:p>
          <w:p w14:paraId="6B6F7B3F" w14:textId="77777777" w:rsidR="002644DD" w:rsidRPr="00C67D5B" w:rsidRDefault="002644DD" w:rsidP="00C67D5B">
            <w:pPr>
              <w:autoSpaceDE w:val="0"/>
              <w:autoSpaceDN w:val="0"/>
              <w:adjustRightInd w:val="0"/>
              <w:spacing w:line="276" w:lineRule="auto"/>
              <w:rPr>
                <w:rFonts w:ascii="Roboto Light" w:hAnsi="Roboto Light" w:cs="Tw Cen MT"/>
                <w:color w:val="000000"/>
                <w:sz w:val="20"/>
                <w:szCs w:val="20"/>
              </w:rPr>
            </w:pPr>
          </w:p>
          <w:p w14:paraId="2ED8202A" w14:textId="4F95B714" w:rsidR="002644DD" w:rsidRPr="00C67D5B" w:rsidRDefault="002644DD" w:rsidP="00C67D5B">
            <w:pPr>
              <w:autoSpaceDE w:val="0"/>
              <w:autoSpaceDN w:val="0"/>
              <w:adjustRightInd w:val="0"/>
              <w:spacing w:line="276" w:lineRule="auto"/>
              <w:rPr>
                <w:rFonts w:ascii="Roboto Light" w:hAnsi="Roboto Light" w:cstheme="minorHAnsi"/>
                <w:color w:val="000000"/>
                <w:sz w:val="20"/>
                <w:szCs w:val="20"/>
              </w:rPr>
            </w:pPr>
            <w:r w:rsidRPr="00C67D5B">
              <w:rPr>
                <w:rFonts w:ascii="Roboto Light" w:hAnsi="Roboto Light" w:cstheme="minorHAnsi"/>
                <w:b/>
                <w:bCs/>
                <w:color w:val="000000"/>
                <w:sz w:val="20"/>
                <w:szCs w:val="20"/>
              </w:rPr>
              <w:t>Pays</w:t>
            </w:r>
            <w:r w:rsidRPr="00C67D5B">
              <w:rPr>
                <w:rFonts w:ascii="Roboto Light" w:hAnsi="Roboto Light" w:cstheme="minorHAnsi"/>
                <w:color w:val="000000"/>
                <w:sz w:val="20"/>
                <w:szCs w:val="20"/>
              </w:rPr>
              <w:t xml:space="preserve"> : Bénin </w:t>
            </w:r>
          </w:p>
          <w:p w14:paraId="3D9D63B1" w14:textId="77777777" w:rsidR="006A5EB6" w:rsidRPr="00C67D5B" w:rsidRDefault="006A5EB6" w:rsidP="00C67D5B">
            <w:pPr>
              <w:autoSpaceDE w:val="0"/>
              <w:autoSpaceDN w:val="0"/>
              <w:adjustRightInd w:val="0"/>
              <w:spacing w:line="276" w:lineRule="auto"/>
              <w:rPr>
                <w:rFonts w:ascii="Roboto Light" w:hAnsi="Roboto Light" w:cstheme="minorHAnsi"/>
                <w:b/>
                <w:bCs/>
                <w:color w:val="000000"/>
                <w:sz w:val="20"/>
                <w:szCs w:val="20"/>
              </w:rPr>
            </w:pPr>
          </w:p>
          <w:p w14:paraId="3456C3E6" w14:textId="4C1EDBA7" w:rsidR="002644DD" w:rsidRPr="00C67D5B" w:rsidRDefault="002644DD" w:rsidP="00C67D5B">
            <w:pPr>
              <w:autoSpaceDE w:val="0"/>
              <w:autoSpaceDN w:val="0"/>
              <w:adjustRightInd w:val="0"/>
              <w:spacing w:line="276" w:lineRule="auto"/>
              <w:rPr>
                <w:rFonts w:ascii="Roboto Light" w:hAnsi="Roboto Light" w:cstheme="minorHAnsi"/>
                <w:color w:val="000000"/>
                <w:sz w:val="20"/>
                <w:szCs w:val="20"/>
              </w:rPr>
            </w:pPr>
            <w:r w:rsidRPr="00C67D5B">
              <w:rPr>
                <w:rFonts w:ascii="Roboto Light" w:hAnsi="Roboto Light" w:cstheme="minorHAnsi"/>
                <w:b/>
                <w:bCs/>
                <w:color w:val="000000"/>
                <w:sz w:val="20"/>
                <w:szCs w:val="20"/>
              </w:rPr>
              <w:t>Année d’évaluation</w:t>
            </w:r>
            <w:r w:rsidRPr="00C67D5B">
              <w:rPr>
                <w:rFonts w:ascii="Roboto Light" w:hAnsi="Roboto Light" w:cstheme="minorHAnsi"/>
                <w:color w:val="000000"/>
                <w:sz w:val="20"/>
                <w:szCs w:val="20"/>
              </w:rPr>
              <w:t xml:space="preserve"> : 20</w:t>
            </w:r>
            <w:r w:rsidR="00E704B1" w:rsidRPr="00C67D5B">
              <w:rPr>
                <w:rFonts w:ascii="Roboto Light" w:hAnsi="Roboto Light" w:cstheme="minorHAnsi"/>
                <w:color w:val="000000"/>
                <w:sz w:val="20"/>
                <w:szCs w:val="20"/>
              </w:rPr>
              <w:t>2</w:t>
            </w:r>
            <w:r w:rsidR="00726397" w:rsidRPr="00C67D5B">
              <w:rPr>
                <w:rFonts w:ascii="Roboto Light" w:hAnsi="Roboto Light" w:cstheme="minorHAnsi"/>
                <w:color w:val="000000"/>
                <w:sz w:val="20"/>
                <w:szCs w:val="20"/>
              </w:rPr>
              <w:t>4</w:t>
            </w:r>
          </w:p>
          <w:p w14:paraId="3DCE8E55" w14:textId="77777777" w:rsidR="006A5EB6" w:rsidRPr="00C67D5B" w:rsidRDefault="006A5EB6" w:rsidP="00C67D5B">
            <w:pPr>
              <w:autoSpaceDE w:val="0"/>
              <w:autoSpaceDN w:val="0"/>
              <w:adjustRightInd w:val="0"/>
              <w:spacing w:line="276" w:lineRule="auto"/>
              <w:rPr>
                <w:rFonts w:ascii="Roboto Light" w:hAnsi="Roboto Light" w:cstheme="minorHAnsi"/>
                <w:b/>
                <w:bCs/>
                <w:color w:val="000000"/>
                <w:sz w:val="20"/>
                <w:szCs w:val="20"/>
              </w:rPr>
            </w:pPr>
          </w:p>
          <w:p w14:paraId="7FA623D2" w14:textId="5C1875EE" w:rsidR="002644DD" w:rsidRPr="00C67D5B" w:rsidRDefault="002644DD" w:rsidP="00C67D5B">
            <w:pPr>
              <w:autoSpaceDE w:val="0"/>
              <w:autoSpaceDN w:val="0"/>
              <w:adjustRightInd w:val="0"/>
              <w:spacing w:line="276" w:lineRule="auto"/>
              <w:rPr>
                <w:rFonts w:ascii="Roboto Light" w:hAnsi="Roboto Light" w:cstheme="minorHAnsi"/>
                <w:color w:val="000000"/>
                <w:sz w:val="20"/>
                <w:szCs w:val="20"/>
              </w:rPr>
            </w:pPr>
            <w:r w:rsidRPr="00C67D5B">
              <w:rPr>
                <w:rFonts w:ascii="Roboto Light" w:hAnsi="Roboto Light" w:cstheme="minorHAnsi"/>
                <w:b/>
                <w:bCs/>
                <w:color w:val="000000"/>
                <w:sz w:val="20"/>
                <w:szCs w:val="20"/>
              </w:rPr>
              <w:t>Coordonnateur Résident</w:t>
            </w:r>
            <w:r w:rsidRPr="00C67D5B">
              <w:rPr>
                <w:rFonts w:ascii="Roboto Light" w:hAnsi="Roboto Light" w:cstheme="minorHAnsi"/>
                <w:color w:val="000000"/>
                <w:sz w:val="20"/>
                <w:szCs w:val="20"/>
              </w:rPr>
              <w:t xml:space="preserve"> :  </w:t>
            </w:r>
            <w:r w:rsidR="00726397" w:rsidRPr="00C67D5B">
              <w:rPr>
                <w:rFonts w:ascii="Roboto Light" w:hAnsi="Roboto Light" w:cstheme="minorHAnsi"/>
                <w:color w:val="000000"/>
                <w:sz w:val="20"/>
                <w:szCs w:val="20"/>
              </w:rPr>
              <w:t>Aminatou SAR</w:t>
            </w:r>
          </w:p>
          <w:p w14:paraId="362BD27E" w14:textId="77777777" w:rsidR="006A5EB6" w:rsidRPr="00C67D5B" w:rsidRDefault="006A5EB6" w:rsidP="00C67D5B">
            <w:pPr>
              <w:autoSpaceDE w:val="0"/>
              <w:autoSpaceDN w:val="0"/>
              <w:adjustRightInd w:val="0"/>
              <w:spacing w:line="276" w:lineRule="auto"/>
              <w:rPr>
                <w:rFonts w:ascii="Roboto Light" w:hAnsi="Roboto Light" w:cstheme="minorHAnsi"/>
                <w:color w:val="000000"/>
                <w:sz w:val="20"/>
                <w:szCs w:val="20"/>
              </w:rPr>
            </w:pPr>
          </w:p>
          <w:p w14:paraId="7E522C17" w14:textId="11C21977" w:rsidR="002644DD" w:rsidRPr="00C67D5B" w:rsidRDefault="002644DD" w:rsidP="00C67D5B">
            <w:pPr>
              <w:autoSpaceDE w:val="0"/>
              <w:autoSpaceDN w:val="0"/>
              <w:adjustRightInd w:val="0"/>
              <w:spacing w:line="276" w:lineRule="auto"/>
              <w:rPr>
                <w:rFonts w:ascii="Roboto Light" w:hAnsi="Roboto Light" w:cstheme="minorHAnsi"/>
                <w:sz w:val="20"/>
                <w:szCs w:val="20"/>
              </w:rPr>
            </w:pPr>
            <w:r w:rsidRPr="00C67D5B">
              <w:rPr>
                <w:rFonts w:ascii="Roboto Light" w:hAnsi="Roboto Light" w:cstheme="minorHAnsi"/>
                <w:b/>
                <w:bCs/>
                <w:color w:val="000000"/>
                <w:sz w:val="20"/>
                <w:szCs w:val="20"/>
              </w:rPr>
              <w:t>Agences ayant participé à l’exercice</w:t>
            </w:r>
            <w:r w:rsidRPr="00C67D5B">
              <w:rPr>
                <w:rFonts w:ascii="Roboto Light" w:hAnsi="Roboto Light" w:cstheme="minorHAnsi"/>
                <w:color w:val="000000"/>
                <w:sz w:val="20"/>
                <w:szCs w:val="20"/>
              </w:rPr>
              <w:t xml:space="preserve"> : BCR, ON</w:t>
            </w:r>
            <w:r w:rsidR="00151E07" w:rsidRPr="00C67D5B">
              <w:rPr>
                <w:rFonts w:ascii="Roboto Light" w:hAnsi="Roboto Light" w:cstheme="minorHAnsi"/>
                <w:color w:val="000000"/>
                <w:sz w:val="20"/>
                <w:szCs w:val="20"/>
              </w:rPr>
              <w:t>USIDA</w:t>
            </w:r>
            <w:r w:rsidRPr="00C67D5B">
              <w:rPr>
                <w:rFonts w:ascii="Roboto Light" w:hAnsi="Roboto Light" w:cstheme="minorHAnsi"/>
                <w:color w:val="000000"/>
                <w:sz w:val="20"/>
                <w:szCs w:val="20"/>
              </w:rPr>
              <w:t xml:space="preserve">, UNICEF, UNFPA, PNUD, FAO, OMS, UNDSS, </w:t>
            </w:r>
            <w:r w:rsidR="00AA7306" w:rsidRPr="00C67D5B">
              <w:rPr>
                <w:rFonts w:ascii="Roboto Light" w:hAnsi="Roboto Light" w:cstheme="minorHAnsi"/>
                <w:color w:val="000000"/>
                <w:sz w:val="20"/>
                <w:szCs w:val="20"/>
              </w:rPr>
              <w:t xml:space="preserve">PAM, </w:t>
            </w:r>
            <w:r w:rsidRPr="00C67D5B">
              <w:rPr>
                <w:rFonts w:ascii="Roboto Light" w:hAnsi="Roboto Light" w:cstheme="minorHAnsi"/>
                <w:color w:val="000000"/>
                <w:sz w:val="20"/>
                <w:szCs w:val="20"/>
              </w:rPr>
              <w:t xml:space="preserve">UNESCO, </w:t>
            </w:r>
            <w:r w:rsidR="00555C11" w:rsidRPr="00C67D5B">
              <w:rPr>
                <w:rFonts w:ascii="Roboto Light" w:hAnsi="Roboto Light" w:cstheme="minorHAnsi"/>
                <w:color w:val="000000"/>
                <w:sz w:val="20"/>
                <w:szCs w:val="20"/>
              </w:rPr>
              <w:t>UNC</w:t>
            </w:r>
            <w:r w:rsidR="00151E07" w:rsidRPr="00C67D5B">
              <w:rPr>
                <w:rFonts w:ascii="Roboto Light" w:hAnsi="Roboto Light" w:cstheme="minorHAnsi"/>
                <w:color w:val="000000"/>
                <w:sz w:val="20"/>
                <w:szCs w:val="20"/>
              </w:rPr>
              <w:t>D</w:t>
            </w:r>
            <w:r w:rsidR="00555C11" w:rsidRPr="00C67D5B">
              <w:rPr>
                <w:rFonts w:ascii="Roboto Light" w:hAnsi="Roboto Light" w:cstheme="minorHAnsi"/>
                <w:color w:val="000000"/>
                <w:sz w:val="20"/>
                <w:szCs w:val="20"/>
              </w:rPr>
              <w:t>F</w:t>
            </w:r>
            <w:r w:rsidR="00F74AB5" w:rsidRPr="00C67D5B">
              <w:rPr>
                <w:rFonts w:ascii="Roboto Light" w:hAnsi="Roboto Light" w:cstheme="minorHAnsi"/>
                <w:color w:val="000000"/>
                <w:sz w:val="20"/>
                <w:szCs w:val="20"/>
              </w:rPr>
              <w:t>, OIM</w:t>
            </w:r>
            <w:r w:rsidR="00591364" w:rsidRPr="00C67D5B">
              <w:rPr>
                <w:rFonts w:ascii="Roboto Light" w:hAnsi="Roboto Light" w:cstheme="minorHAnsi"/>
                <w:color w:val="000000"/>
                <w:sz w:val="20"/>
                <w:szCs w:val="20"/>
              </w:rPr>
              <w:t>, UNOPS, UNODC</w:t>
            </w:r>
          </w:p>
        </w:tc>
      </w:tr>
    </w:tbl>
    <w:p w14:paraId="4C7ECE7D" w14:textId="77777777" w:rsidR="002644DD" w:rsidRPr="00C67D5B" w:rsidRDefault="002644DD" w:rsidP="00C67D5B">
      <w:pPr>
        <w:spacing w:line="276" w:lineRule="auto"/>
        <w:jc w:val="both"/>
        <w:rPr>
          <w:rFonts w:ascii="Roboto Light" w:hAnsi="Roboto Light" w:cstheme="minorHAnsi"/>
          <w:sz w:val="20"/>
          <w:szCs w:val="20"/>
        </w:rPr>
      </w:pPr>
    </w:p>
    <w:p w14:paraId="0572E681" w14:textId="77777777" w:rsidR="002644DD" w:rsidRPr="00C67D5B" w:rsidRDefault="002644DD" w:rsidP="00C67D5B">
      <w:pPr>
        <w:spacing w:line="276" w:lineRule="auto"/>
        <w:jc w:val="both"/>
        <w:rPr>
          <w:rFonts w:ascii="Roboto Light" w:hAnsi="Roboto Light" w:cstheme="minorHAnsi"/>
          <w:sz w:val="20"/>
          <w:szCs w:val="20"/>
        </w:rPr>
      </w:pPr>
    </w:p>
    <w:p w14:paraId="6AD4C614" w14:textId="77777777" w:rsidR="002644DD" w:rsidRPr="00C67D5B" w:rsidRDefault="002644DD" w:rsidP="00C67D5B">
      <w:pPr>
        <w:spacing w:line="276" w:lineRule="auto"/>
        <w:jc w:val="both"/>
        <w:rPr>
          <w:rFonts w:ascii="Roboto Light" w:hAnsi="Roboto Light" w:cstheme="minorHAnsi"/>
          <w:sz w:val="20"/>
          <w:szCs w:val="20"/>
        </w:rPr>
      </w:pPr>
    </w:p>
    <w:p w14:paraId="7EDB1F5F" w14:textId="77777777" w:rsidR="002644DD" w:rsidRDefault="002644DD" w:rsidP="00C67D5B">
      <w:pPr>
        <w:spacing w:line="276" w:lineRule="auto"/>
        <w:jc w:val="both"/>
        <w:rPr>
          <w:rFonts w:ascii="Roboto Light" w:hAnsi="Roboto Light" w:cstheme="minorHAnsi"/>
          <w:sz w:val="20"/>
          <w:szCs w:val="20"/>
        </w:rPr>
      </w:pPr>
    </w:p>
    <w:p w14:paraId="5DA81421" w14:textId="77777777" w:rsidR="00C67D5B" w:rsidRDefault="00C67D5B" w:rsidP="00C67D5B">
      <w:pPr>
        <w:spacing w:line="276" w:lineRule="auto"/>
        <w:jc w:val="both"/>
        <w:rPr>
          <w:rFonts w:ascii="Roboto Light" w:hAnsi="Roboto Light" w:cstheme="minorHAnsi"/>
          <w:sz w:val="20"/>
          <w:szCs w:val="20"/>
        </w:rPr>
      </w:pPr>
    </w:p>
    <w:p w14:paraId="242A1F87" w14:textId="77777777" w:rsidR="00C67D5B" w:rsidRDefault="00C67D5B" w:rsidP="00C67D5B">
      <w:pPr>
        <w:spacing w:line="276" w:lineRule="auto"/>
        <w:jc w:val="both"/>
        <w:rPr>
          <w:rFonts w:ascii="Roboto Light" w:hAnsi="Roboto Light" w:cstheme="minorHAnsi"/>
          <w:sz w:val="20"/>
          <w:szCs w:val="20"/>
        </w:rPr>
      </w:pPr>
    </w:p>
    <w:p w14:paraId="7DF24CD7" w14:textId="77777777" w:rsidR="00C67D5B" w:rsidRDefault="00C67D5B" w:rsidP="00C67D5B">
      <w:pPr>
        <w:spacing w:line="276" w:lineRule="auto"/>
        <w:jc w:val="both"/>
        <w:rPr>
          <w:rFonts w:ascii="Roboto Light" w:hAnsi="Roboto Light" w:cstheme="minorHAnsi"/>
          <w:sz w:val="20"/>
          <w:szCs w:val="20"/>
        </w:rPr>
      </w:pPr>
    </w:p>
    <w:p w14:paraId="58C4C031" w14:textId="77777777" w:rsidR="00CD000E" w:rsidRDefault="00CD000E" w:rsidP="00C67D5B">
      <w:pPr>
        <w:spacing w:line="276" w:lineRule="auto"/>
        <w:jc w:val="both"/>
        <w:rPr>
          <w:rFonts w:ascii="Roboto Light" w:hAnsi="Roboto Light" w:cstheme="minorHAnsi"/>
          <w:sz w:val="20"/>
          <w:szCs w:val="20"/>
        </w:rPr>
      </w:pPr>
    </w:p>
    <w:p w14:paraId="3110EE38" w14:textId="77777777" w:rsidR="00C11D43" w:rsidRDefault="00C11D43" w:rsidP="00C67D5B">
      <w:pPr>
        <w:spacing w:line="276" w:lineRule="auto"/>
        <w:jc w:val="both"/>
        <w:rPr>
          <w:rFonts w:ascii="Roboto Light" w:hAnsi="Roboto Light" w:cstheme="minorHAnsi"/>
          <w:sz w:val="20"/>
          <w:szCs w:val="20"/>
        </w:rPr>
      </w:pPr>
    </w:p>
    <w:p w14:paraId="0276CBAC" w14:textId="77777777" w:rsidR="00C11D43" w:rsidRDefault="00C11D43" w:rsidP="00C67D5B">
      <w:pPr>
        <w:spacing w:line="276" w:lineRule="auto"/>
        <w:jc w:val="both"/>
        <w:rPr>
          <w:rFonts w:ascii="Roboto Light" w:hAnsi="Roboto Light" w:cstheme="minorHAnsi"/>
          <w:sz w:val="20"/>
          <w:szCs w:val="20"/>
        </w:rPr>
      </w:pPr>
    </w:p>
    <w:p w14:paraId="480952BD" w14:textId="77777777" w:rsidR="00C11D43" w:rsidRDefault="00C11D43" w:rsidP="00C67D5B">
      <w:pPr>
        <w:spacing w:line="276" w:lineRule="auto"/>
        <w:jc w:val="both"/>
        <w:rPr>
          <w:rFonts w:ascii="Roboto Light" w:hAnsi="Roboto Light" w:cstheme="minorHAnsi"/>
          <w:sz w:val="20"/>
          <w:szCs w:val="20"/>
        </w:rPr>
      </w:pPr>
    </w:p>
    <w:p w14:paraId="32E0308A" w14:textId="77777777" w:rsidR="00C11D43" w:rsidRDefault="00C11D43" w:rsidP="00C67D5B">
      <w:pPr>
        <w:spacing w:line="276" w:lineRule="auto"/>
        <w:jc w:val="both"/>
        <w:rPr>
          <w:rFonts w:ascii="Roboto Light" w:hAnsi="Roboto Light" w:cstheme="minorHAnsi"/>
          <w:sz w:val="20"/>
          <w:szCs w:val="20"/>
        </w:rPr>
      </w:pPr>
    </w:p>
    <w:p w14:paraId="28434C7D" w14:textId="77777777" w:rsidR="00CD000E" w:rsidRDefault="00CD000E" w:rsidP="00C67D5B">
      <w:pPr>
        <w:spacing w:line="276" w:lineRule="auto"/>
        <w:jc w:val="both"/>
        <w:rPr>
          <w:rFonts w:ascii="Roboto Light" w:hAnsi="Roboto Light" w:cstheme="minorHAnsi"/>
          <w:sz w:val="20"/>
          <w:szCs w:val="20"/>
        </w:rPr>
      </w:pPr>
    </w:p>
    <w:p w14:paraId="23728F03" w14:textId="77777777" w:rsidR="00CD000E" w:rsidRDefault="00CD000E" w:rsidP="00C67D5B">
      <w:pPr>
        <w:spacing w:line="276" w:lineRule="auto"/>
        <w:jc w:val="both"/>
        <w:rPr>
          <w:rFonts w:ascii="Roboto Light" w:hAnsi="Roboto Light" w:cstheme="minorHAnsi"/>
          <w:sz w:val="20"/>
          <w:szCs w:val="20"/>
        </w:rPr>
      </w:pPr>
    </w:p>
    <w:p w14:paraId="00D56A85" w14:textId="77777777" w:rsidR="00CD000E" w:rsidRDefault="00CD000E" w:rsidP="00C67D5B">
      <w:pPr>
        <w:spacing w:line="276" w:lineRule="auto"/>
        <w:jc w:val="both"/>
        <w:rPr>
          <w:rFonts w:ascii="Roboto Light" w:hAnsi="Roboto Light" w:cstheme="minorHAnsi"/>
          <w:sz w:val="20"/>
          <w:szCs w:val="20"/>
        </w:rPr>
      </w:pPr>
    </w:p>
    <w:p w14:paraId="178D9927" w14:textId="77777777" w:rsidR="00CD000E" w:rsidRDefault="00CD000E" w:rsidP="00C67D5B">
      <w:pPr>
        <w:spacing w:line="276" w:lineRule="auto"/>
        <w:jc w:val="both"/>
        <w:rPr>
          <w:rFonts w:ascii="Roboto Light" w:hAnsi="Roboto Light" w:cstheme="minorHAnsi"/>
          <w:sz w:val="20"/>
          <w:szCs w:val="20"/>
        </w:rPr>
      </w:pPr>
    </w:p>
    <w:p w14:paraId="5F79C920" w14:textId="77777777" w:rsidR="00CD000E" w:rsidRDefault="00CD000E" w:rsidP="00C67D5B">
      <w:pPr>
        <w:spacing w:line="276" w:lineRule="auto"/>
        <w:jc w:val="both"/>
        <w:rPr>
          <w:rFonts w:ascii="Roboto Light" w:hAnsi="Roboto Light" w:cstheme="minorHAnsi"/>
          <w:sz w:val="20"/>
          <w:szCs w:val="20"/>
        </w:rPr>
      </w:pPr>
    </w:p>
    <w:p w14:paraId="6A2409AB" w14:textId="77777777" w:rsidR="00CD000E" w:rsidRDefault="00CD000E" w:rsidP="00C67D5B">
      <w:pPr>
        <w:spacing w:line="276" w:lineRule="auto"/>
        <w:jc w:val="both"/>
        <w:rPr>
          <w:rFonts w:ascii="Roboto Light" w:hAnsi="Roboto Light" w:cstheme="minorHAnsi"/>
          <w:sz w:val="20"/>
          <w:szCs w:val="20"/>
        </w:rPr>
      </w:pPr>
    </w:p>
    <w:p w14:paraId="5AC33EFB" w14:textId="77777777" w:rsidR="00CD000E" w:rsidRDefault="00CD000E" w:rsidP="00C67D5B">
      <w:pPr>
        <w:spacing w:line="276" w:lineRule="auto"/>
        <w:jc w:val="both"/>
        <w:rPr>
          <w:rFonts w:ascii="Roboto Light" w:hAnsi="Roboto Light" w:cstheme="minorHAnsi"/>
          <w:sz w:val="20"/>
          <w:szCs w:val="20"/>
        </w:rPr>
      </w:pPr>
    </w:p>
    <w:p w14:paraId="66F01458" w14:textId="46D2106F" w:rsidR="00F25233" w:rsidRPr="00C67D5B" w:rsidRDefault="009870C9" w:rsidP="00C67D5B">
      <w:pPr>
        <w:tabs>
          <w:tab w:val="left" w:pos="3694"/>
        </w:tabs>
        <w:spacing w:line="276" w:lineRule="auto"/>
        <w:rPr>
          <w:rFonts w:ascii="Roboto Light" w:hAnsi="Roboto Light" w:cstheme="minorHAnsi"/>
          <w:sz w:val="20"/>
          <w:szCs w:val="20"/>
        </w:rPr>
      </w:pPr>
      <w:r w:rsidRPr="00C67D5B">
        <w:rPr>
          <w:rFonts w:ascii="Roboto Light" w:hAnsi="Roboto Light"/>
          <w:sz w:val="20"/>
          <w:szCs w:val="20"/>
        </w:rPr>
        <w:t xml:space="preserve">Sommaire </w:t>
      </w:r>
    </w:p>
    <w:p w14:paraId="1194FFA1" w14:textId="453044BD" w:rsidR="004B3413" w:rsidRDefault="00220FDE">
      <w:pPr>
        <w:pStyle w:val="TM1"/>
        <w:tabs>
          <w:tab w:val="right" w:leader="dot" w:pos="9288"/>
        </w:tabs>
        <w:rPr>
          <w:rFonts w:eastAsiaTheme="minorEastAsia"/>
          <w:noProof/>
          <w:kern w:val="2"/>
          <w:sz w:val="24"/>
          <w:szCs w:val="24"/>
          <w:lang w:eastAsia="fr-FR"/>
          <w14:ligatures w14:val="standardContextual"/>
        </w:rPr>
      </w:pPr>
      <w:r w:rsidRPr="00C67D5B">
        <w:rPr>
          <w:rFonts w:ascii="Roboto Light" w:hAnsi="Roboto Light" w:cstheme="minorHAnsi"/>
          <w:sz w:val="20"/>
          <w:szCs w:val="20"/>
        </w:rPr>
        <w:fldChar w:fldCharType="begin"/>
      </w:r>
      <w:r w:rsidRPr="00C67D5B">
        <w:rPr>
          <w:rFonts w:ascii="Roboto Light" w:hAnsi="Roboto Light" w:cstheme="minorHAnsi"/>
          <w:sz w:val="20"/>
          <w:szCs w:val="20"/>
        </w:rPr>
        <w:instrText xml:space="preserve"> TOC \o "1-3" \h \z \u </w:instrText>
      </w:r>
      <w:r w:rsidRPr="00C67D5B">
        <w:rPr>
          <w:rFonts w:ascii="Roboto Light" w:hAnsi="Roboto Light" w:cstheme="minorHAnsi"/>
          <w:sz w:val="20"/>
          <w:szCs w:val="20"/>
        </w:rPr>
        <w:fldChar w:fldCharType="separate"/>
      </w:r>
      <w:hyperlink w:anchor="_Toc185516543" w:history="1">
        <w:r w:rsidR="004B3413" w:rsidRPr="00121627">
          <w:rPr>
            <w:rStyle w:val="Lienhypertexte"/>
            <w:rFonts w:ascii="Roboto Light" w:hAnsi="Roboto Light"/>
            <w:b/>
            <w:bCs/>
            <w:noProof/>
          </w:rPr>
          <w:t>Liste des sigles et abréviations</w:t>
        </w:r>
        <w:r w:rsidR="004B3413">
          <w:rPr>
            <w:noProof/>
            <w:webHidden/>
          </w:rPr>
          <w:tab/>
        </w:r>
        <w:r w:rsidR="004B3413">
          <w:rPr>
            <w:noProof/>
            <w:webHidden/>
          </w:rPr>
          <w:fldChar w:fldCharType="begin"/>
        </w:r>
        <w:r w:rsidR="004B3413">
          <w:rPr>
            <w:noProof/>
            <w:webHidden/>
          </w:rPr>
          <w:instrText xml:space="preserve"> PAGEREF _Toc185516543 \h </w:instrText>
        </w:r>
        <w:r w:rsidR="004B3413">
          <w:rPr>
            <w:noProof/>
            <w:webHidden/>
          </w:rPr>
        </w:r>
        <w:r w:rsidR="004B3413">
          <w:rPr>
            <w:noProof/>
            <w:webHidden/>
          </w:rPr>
          <w:fldChar w:fldCharType="separate"/>
        </w:r>
        <w:r w:rsidR="004B3413">
          <w:rPr>
            <w:noProof/>
            <w:webHidden/>
          </w:rPr>
          <w:t>4</w:t>
        </w:r>
        <w:r w:rsidR="004B3413">
          <w:rPr>
            <w:noProof/>
            <w:webHidden/>
          </w:rPr>
          <w:fldChar w:fldCharType="end"/>
        </w:r>
      </w:hyperlink>
    </w:p>
    <w:p w14:paraId="1C1F78D7" w14:textId="01269AB4" w:rsidR="004B3413" w:rsidRDefault="004B3413">
      <w:pPr>
        <w:pStyle w:val="TM1"/>
        <w:tabs>
          <w:tab w:val="right" w:leader="dot" w:pos="9288"/>
        </w:tabs>
        <w:rPr>
          <w:rFonts w:eastAsiaTheme="minorEastAsia"/>
          <w:noProof/>
          <w:kern w:val="2"/>
          <w:sz w:val="24"/>
          <w:szCs w:val="24"/>
          <w:lang w:eastAsia="fr-FR"/>
          <w14:ligatures w14:val="standardContextual"/>
        </w:rPr>
      </w:pPr>
      <w:hyperlink w:anchor="_Toc185516544" w:history="1">
        <w:r w:rsidRPr="00121627">
          <w:rPr>
            <w:rStyle w:val="Lienhypertexte"/>
            <w:rFonts w:ascii="Roboto Light" w:hAnsi="Roboto Light"/>
            <w:b/>
            <w:bCs/>
            <w:noProof/>
          </w:rPr>
          <w:t>INTRODUCTION</w:t>
        </w:r>
        <w:r>
          <w:rPr>
            <w:noProof/>
            <w:webHidden/>
          </w:rPr>
          <w:tab/>
        </w:r>
        <w:r>
          <w:rPr>
            <w:noProof/>
            <w:webHidden/>
          </w:rPr>
          <w:fldChar w:fldCharType="begin"/>
        </w:r>
        <w:r>
          <w:rPr>
            <w:noProof/>
            <w:webHidden/>
          </w:rPr>
          <w:instrText xml:space="preserve"> PAGEREF _Toc185516544 \h </w:instrText>
        </w:r>
        <w:r>
          <w:rPr>
            <w:noProof/>
            <w:webHidden/>
          </w:rPr>
        </w:r>
        <w:r>
          <w:rPr>
            <w:noProof/>
            <w:webHidden/>
          </w:rPr>
          <w:fldChar w:fldCharType="separate"/>
        </w:r>
        <w:r>
          <w:rPr>
            <w:noProof/>
            <w:webHidden/>
          </w:rPr>
          <w:t>5</w:t>
        </w:r>
        <w:r>
          <w:rPr>
            <w:noProof/>
            <w:webHidden/>
          </w:rPr>
          <w:fldChar w:fldCharType="end"/>
        </w:r>
      </w:hyperlink>
    </w:p>
    <w:p w14:paraId="7E6B902A" w14:textId="585B543C" w:rsidR="004B3413" w:rsidRDefault="004B3413">
      <w:pPr>
        <w:pStyle w:val="TM1"/>
        <w:tabs>
          <w:tab w:val="left" w:pos="440"/>
          <w:tab w:val="right" w:leader="dot" w:pos="9288"/>
        </w:tabs>
        <w:rPr>
          <w:rFonts w:eastAsiaTheme="minorEastAsia"/>
          <w:noProof/>
          <w:kern w:val="2"/>
          <w:sz w:val="24"/>
          <w:szCs w:val="24"/>
          <w:lang w:eastAsia="fr-FR"/>
          <w14:ligatures w14:val="standardContextual"/>
        </w:rPr>
      </w:pPr>
      <w:hyperlink w:anchor="_Toc185516545" w:history="1">
        <w:r w:rsidRPr="00121627">
          <w:rPr>
            <w:rStyle w:val="Lienhypertexte"/>
            <w:rFonts w:ascii="Roboto Light" w:hAnsi="Roboto Light"/>
            <w:b/>
            <w:bCs/>
            <w:noProof/>
          </w:rPr>
          <w:t>I.</w:t>
        </w:r>
        <w:r>
          <w:rPr>
            <w:rFonts w:eastAsiaTheme="minorEastAsia"/>
            <w:noProof/>
            <w:kern w:val="2"/>
            <w:sz w:val="24"/>
            <w:szCs w:val="24"/>
            <w:lang w:eastAsia="fr-FR"/>
            <w14:ligatures w14:val="standardContextual"/>
          </w:rPr>
          <w:tab/>
        </w:r>
        <w:r w:rsidRPr="00121627">
          <w:rPr>
            <w:rStyle w:val="Lienhypertexte"/>
            <w:rFonts w:ascii="Roboto Light" w:hAnsi="Roboto Light"/>
            <w:b/>
            <w:bCs/>
            <w:noProof/>
          </w:rPr>
          <w:t>METHODOLOGIE</w:t>
        </w:r>
        <w:r>
          <w:rPr>
            <w:noProof/>
            <w:webHidden/>
          </w:rPr>
          <w:tab/>
        </w:r>
        <w:r>
          <w:rPr>
            <w:noProof/>
            <w:webHidden/>
          </w:rPr>
          <w:fldChar w:fldCharType="begin"/>
        </w:r>
        <w:r>
          <w:rPr>
            <w:noProof/>
            <w:webHidden/>
          </w:rPr>
          <w:instrText xml:space="preserve"> PAGEREF _Toc185516545 \h </w:instrText>
        </w:r>
        <w:r>
          <w:rPr>
            <w:noProof/>
            <w:webHidden/>
          </w:rPr>
        </w:r>
        <w:r>
          <w:rPr>
            <w:noProof/>
            <w:webHidden/>
          </w:rPr>
          <w:fldChar w:fldCharType="separate"/>
        </w:r>
        <w:r>
          <w:rPr>
            <w:noProof/>
            <w:webHidden/>
          </w:rPr>
          <w:t>6</w:t>
        </w:r>
        <w:r>
          <w:rPr>
            <w:noProof/>
            <w:webHidden/>
          </w:rPr>
          <w:fldChar w:fldCharType="end"/>
        </w:r>
      </w:hyperlink>
    </w:p>
    <w:p w14:paraId="7F86A712" w14:textId="2E38BF7F" w:rsidR="004B3413" w:rsidRDefault="004B3413">
      <w:pPr>
        <w:pStyle w:val="TM1"/>
        <w:tabs>
          <w:tab w:val="left" w:pos="440"/>
          <w:tab w:val="right" w:leader="dot" w:pos="9288"/>
        </w:tabs>
        <w:rPr>
          <w:rFonts w:eastAsiaTheme="minorEastAsia"/>
          <w:noProof/>
          <w:kern w:val="2"/>
          <w:sz w:val="24"/>
          <w:szCs w:val="24"/>
          <w:lang w:eastAsia="fr-FR"/>
          <w14:ligatures w14:val="standardContextual"/>
        </w:rPr>
      </w:pPr>
      <w:hyperlink w:anchor="_Toc185516546" w:history="1">
        <w:r w:rsidRPr="00121627">
          <w:rPr>
            <w:rStyle w:val="Lienhypertexte"/>
            <w:rFonts w:ascii="Roboto Light" w:hAnsi="Roboto Light"/>
            <w:b/>
            <w:bCs/>
            <w:noProof/>
          </w:rPr>
          <w:t>II.</w:t>
        </w:r>
        <w:r>
          <w:rPr>
            <w:rFonts w:eastAsiaTheme="minorEastAsia"/>
            <w:noProof/>
            <w:kern w:val="2"/>
            <w:sz w:val="24"/>
            <w:szCs w:val="24"/>
            <w:lang w:eastAsia="fr-FR"/>
            <w14:ligatures w14:val="standardContextual"/>
          </w:rPr>
          <w:tab/>
        </w:r>
        <w:r w:rsidRPr="00121627">
          <w:rPr>
            <w:rStyle w:val="Lienhypertexte"/>
            <w:rFonts w:ascii="Roboto Light" w:hAnsi="Roboto Light"/>
            <w:b/>
            <w:bCs/>
            <w:noProof/>
          </w:rPr>
          <w:t>CONTEXTE DU PAYS</w:t>
        </w:r>
        <w:r>
          <w:rPr>
            <w:noProof/>
            <w:webHidden/>
          </w:rPr>
          <w:tab/>
        </w:r>
        <w:r>
          <w:rPr>
            <w:noProof/>
            <w:webHidden/>
          </w:rPr>
          <w:fldChar w:fldCharType="begin"/>
        </w:r>
        <w:r>
          <w:rPr>
            <w:noProof/>
            <w:webHidden/>
          </w:rPr>
          <w:instrText xml:space="preserve"> PAGEREF _Toc185516546 \h </w:instrText>
        </w:r>
        <w:r>
          <w:rPr>
            <w:noProof/>
            <w:webHidden/>
          </w:rPr>
        </w:r>
        <w:r>
          <w:rPr>
            <w:noProof/>
            <w:webHidden/>
          </w:rPr>
          <w:fldChar w:fldCharType="separate"/>
        </w:r>
        <w:r>
          <w:rPr>
            <w:noProof/>
            <w:webHidden/>
          </w:rPr>
          <w:t>7</w:t>
        </w:r>
        <w:r>
          <w:rPr>
            <w:noProof/>
            <w:webHidden/>
          </w:rPr>
          <w:fldChar w:fldCharType="end"/>
        </w:r>
      </w:hyperlink>
    </w:p>
    <w:p w14:paraId="6BC45BA4" w14:textId="37B3953A" w:rsidR="004B3413" w:rsidRDefault="004B3413">
      <w:pPr>
        <w:pStyle w:val="TM1"/>
        <w:tabs>
          <w:tab w:val="left" w:pos="720"/>
          <w:tab w:val="right" w:leader="dot" w:pos="9288"/>
        </w:tabs>
        <w:rPr>
          <w:rFonts w:eastAsiaTheme="minorEastAsia"/>
          <w:noProof/>
          <w:kern w:val="2"/>
          <w:sz w:val="24"/>
          <w:szCs w:val="24"/>
          <w:lang w:eastAsia="fr-FR"/>
          <w14:ligatures w14:val="standardContextual"/>
        </w:rPr>
      </w:pPr>
      <w:hyperlink w:anchor="_Toc185516547" w:history="1">
        <w:r w:rsidRPr="00121627">
          <w:rPr>
            <w:rStyle w:val="Lienhypertexte"/>
            <w:rFonts w:ascii="Roboto Light" w:hAnsi="Roboto Light"/>
            <w:b/>
            <w:bCs/>
            <w:noProof/>
          </w:rPr>
          <w:t>III.</w:t>
        </w:r>
        <w:r>
          <w:rPr>
            <w:rFonts w:eastAsiaTheme="minorEastAsia"/>
            <w:noProof/>
            <w:kern w:val="2"/>
            <w:sz w:val="24"/>
            <w:szCs w:val="24"/>
            <w:lang w:eastAsia="fr-FR"/>
            <w14:ligatures w14:val="standardContextual"/>
          </w:rPr>
          <w:tab/>
        </w:r>
        <w:r w:rsidRPr="00121627">
          <w:rPr>
            <w:rStyle w:val="Lienhypertexte"/>
            <w:rFonts w:ascii="Roboto Light" w:hAnsi="Roboto Light"/>
            <w:b/>
            <w:bCs/>
            <w:noProof/>
          </w:rPr>
          <w:t>RESULTATS</w:t>
        </w:r>
        <w:r>
          <w:rPr>
            <w:noProof/>
            <w:webHidden/>
          </w:rPr>
          <w:tab/>
        </w:r>
        <w:r>
          <w:rPr>
            <w:noProof/>
            <w:webHidden/>
          </w:rPr>
          <w:fldChar w:fldCharType="begin"/>
        </w:r>
        <w:r>
          <w:rPr>
            <w:noProof/>
            <w:webHidden/>
          </w:rPr>
          <w:instrText xml:space="preserve"> PAGEREF _Toc185516547 \h </w:instrText>
        </w:r>
        <w:r>
          <w:rPr>
            <w:noProof/>
            <w:webHidden/>
          </w:rPr>
        </w:r>
        <w:r>
          <w:rPr>
            <w:noProof/>
            <w:webHidden/>
          </w:rPr>
          <w:fldChar w:fldCharType="separate"/>
        </w:r>
        <w:r>
          <w:rPr>
            <w:noProof/>
            <w:webHidden/>
          </w:rPr>
          <w:t>8</w:t>
        </w:r>
        <w:r>
          <w:rPr>
            <w:noProof/>
            <w:webHidden/>
          </w:rPr>
          <w:fldChar w:fldCharType="end"/>
        </w:r>
      </w:hyperlink>
    </w:p>
    <w:p w14:paraId="66FC9764" w14:textId="567F1527"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48" w:history="1">
        <w:r w:rsidRPr="00121627">
          <w:rPr>
            <w:rStyle w:val="Lienhypertexte"/>
            <w:rFonts w:ascii="Roboto Light" w:hAnsi="Roboto Light" w:cstheme="minorHAnsi"/>
            <w:b/>
            <w:bCs/>
            <w:noProof/>
          </w:rPr>
          <w:t>1.</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Aperçu général des résultats</w:t>
        </w:r>
        <w:r>
          <w:rPr>
            <w:noProof/>
            <w:webHidden/>
          </w:rPr>
          <w:tab/>
        </w:r>
        <w:r>
          <w:rPr>
            <w:noProof/>
            <w:webHidden/>
          </w:rPr>
          <w:fldChar w:fldCharType="begin"/>
        </w:r>
        <w:r>
          <w:rPr>
            <w:noProof/>
            <w:webHidden/>
          </w:rPr>
          <w:instrText xml:space="preserve"> PAGEREF _Toc185516548 \h </w:instrText>
        </w:r>
        <w:r>
          <w:rPr>
            <w:noProof/>
            <w:webHidden/>
          </w:rPr>
        </w:r>
        <w:r>
          <w:rPr>
            <w:noProof/>
            <w:webHidden/>
          </w:rPr>
          <w:fldChar w:fldCharType="separate"/>
        </w:r>
        <w:r>
          <w:rPr>
            <w:noProof/>
            <w:webHidden/>
          </w:rPr>
          <w:t>8</w:t>
        </w:r>
        <w:r>
          <w:rPr>
            <w:noProof/>
            <w:webHidden/>
          </w:rPr>
          <w:fldChar w:fldCharType="end"/>
        </w:r>
      </w:hyperlink>
    </w:p>
    <w:p w14:paraId="0348B811" w14:textId="178C5521"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49" w:history="1">
        <w:r w:rsidRPr="00121627">
          <w:rPr>
            <w:rStyle w:val="Lienhypertexte"/>
            <w:rFonts w:ascii="Roboto Light" w:hAnsi="Roboto Light" w:cstheme="minorHAnsi"/>
            <w:b/>
            <w:bCs/>
            <w:noProof/>
          </w:rPr>
          <w:t>2.</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1 : Planification</w:t>
        </w:r>
        <w:r>
          <w:rPr>
            <w:noProof/>
            <w:webHidden/>
          </w:rPr>
          <w:tab/>
        </w:r>
        <w:r>
          <w:rPr>
            <w:noProof/>
            <w:webHidden/>
          </w:rPr>
          <w:fldChar w:fldCharType="begin"/>
        </w:r>
        <w:r>
          <w:rPr>
            <w:noProof/>
            <w:webHidden/>
          </w:rPr>
          <w:instrText xml:space="preserve"> PAGEREF _Toc185516549 \h </w:instrText>
        </w:r>
        <w:r>
          <w:rPr>
            <w:noProof/>
            <w:webHidden/>
          </w:rPr>
        </w:r>
        <w:r>
          <w:rPr>
            <w:noProof/>
            <w:webHidden/>
          </w:rPr>
          <w:fldChar w:fldCharType="separate"/>
        </w:r>
        <w:r>
          <w:rPr>
            <w:noProof/>
            <w:webHidden/>
          </w:rPr>
          <w:t>9</w:t>
        </w:r>
        <w:r>
          <w:rPr>
            <w:noProof/>
            <w:webHidden/>
          </w:rPr>
          <w:fldChar w:fldCharType="end"/>
        </w:r>
      </w:hyperlink>
    </w:p>
    <w:p w14:paraId="17CA0466" w14:textId="03AEF6C7"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50" w:history="1">
        <w:r w:rsidRPr="00121627">
          <w:rPr>
            <w:rStyle w:val="Lienhypertexte"/>
            <w:rFonts w:ascii="Roboto Light" w:hAnsi="Roboto Light" w:cstheme="minorHAnsi"/>
            <w:b/>
            <w:bCs/>
            <w:noProof/>
          </w:rPr>
          <w:t>3.</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2 : Programmation</w:t>
        </w:r>
        <w:r>
          <w:rPr>
            <w:noProof/>
            <w:webHidden/>
          </w:rPr>
          <w:tab/>
        </w:r>
        <w:r>
          <w:rPr>
            <w:noProof/>
            <w:webHidden/>
          </w:rPr>
          <w:fldChar w:fldCharType="begin"/>
        </w:r>
        <w:r>
          <w:rPr>
            <w:noProof/>
            <w:webHidden/>
          </w:rPr>
          <w:instrText xml:space="preserve"> PAGEREF _Toc185516550 \h </w:instrText>
        </w:r>
        <w:r>
          <w:rPr>
            <w:noProof/>
            <w:webHidden/>
          </w:rPr>
        </w:r>
        <w:r>
          <w:rPr>
            <w:noProof/>
            <w:webHidden/>
          </w:rPr>
          <w:fldChar w:fldCharType="separate"/>
        </w:r>
        <w:r>
          <w:rPr>
            <w:noProof/>
            <w:webHidden/>
          </w:rPr>
          <w:t>14</w:t>
        </w:r>
        <w:r>
          <w:rPr>
            <w:noProof/>
            <w:webHidden/>
          </w:rPr>
          <w:fldChar w:fldCharType="end"/>
        </w:r>
      </w:hyperlink>
    </w:p>
    <w:p w14:paraId="3C177494" w14:textId="5FCAC6B9"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51" w:history="1">
        <w:r w:rsidRPr="00121627">
          <w:rPr>
            <w:rStyle w:val="Lienhypertexte"/>
            <w:rFonts w:ascii="Roboto Light" w:hAnsi="Roboto Light" w:cstheme="minorHAnsi"/>
            <w:b/>
            <w:bCs/>
            <w:noProof/>
          </w:rPr>
          <w:t>4.</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3 : Partenariats</w:t>
        </w:r>
        <w:r>
          <w:rPr>
            <w:noProof/>
            <w:webHidden/>
          </w:rPr>
          <w:tab/>
        </w:r>
        <w:r>
          <w:rPr>
            <w:noProof/>
            <w:webHidden/>
          </w:rPr>
          <w:fldChar w:fldCharType="begin"/>
        </w:r>
        <w:r>
          <w:rPr>
            <w:noProof/>
            <w:webHidden/>
          </w:rPr>
          <w:instrText xml:space="preserve"> PAGEREF _Toc185516551 \h </w:instrText>
        </w:r>
        <w:r>
          <w:rPr>
            <w:noProof/>
            <w:webHidden/>
          </w:rPr>
        </w:r>
        <w:r>
          <w:rPr>
            <w:noProof/>
            <w:webHidden/>
          </w:rPr>
          <w:fldChar w:fldCharType="separate"/>
        </w:r>
        <w:r>
          <w:rPr>
            <w:noProof/>
            <w:webHidden/>
          </w:rPr>
          <w:t>20</w:t>
        </w:r>
        <w:r>
          <w:rPr>
            <w:noProof/>
            <w:webHidden/>
          </w:rPr>
          <w:fldChar w:fldCharType="end"/>
        </w:r>
      </w:hyperlink>
    </w:p>
    <w:p w14:paraId="6AE03318" w14:textId="005E5E20"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52" w:history="1">
        <w:r w:rsidRPr="00121627">
          <w:rPr>
            <w:rStyle w:val="Lienhypertexte"/>
            <w:rFonts w:ascii="Roboto Light" w:hAnsi="Roboto Light" w:cstheme="minorHAnsi"/>
            <w:b/>
            <w:bCs/>
            <w:noProof/>
          </w:rPr>
          <w:t>5.</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4 : Leadership et culture organisationnelle</w:t>
        </w:r>
        <w:r>
          <w:rPr>
            <w:noProof/>
            <w:webHidden/>
          </w:rPr>
          <w:tab/>
        </w:r>
        <w:r>
          <w:rPr>
            <w:noProof/>
            <w:webHidden/>
          </w:rPr>
          <w:fldChar w:fldCharType="begin"/>
        </w:r>
        <w:r>
          <w:rPr>
            <w:noProof/>
            <w:webHidden/>
          </w:rPr>
          <w:instrText xml:space="preserve"> PAGEREF _Toc185516552 \h </w:instrText>
        </w:r>
        <w:r>
          <w:rPr>
            <w:noProof/>
            <w:webHidden/>
          </w:rPr>
        </w:r>
        <w:r>
          <w:rPr>
            <w:noProof/>
            <w:webHidden/>
          </w:rPr>
          <w:fldChar w:fldCharType="separate"/>
        </w:r>
        <w:r>
          <w:rPr>
            <w:noProof/>
            <w:webHidden/>
          </w:rPr>
          <w:t>24</w:t>
        </w:r>
        <w:r>
          <w:rPr>
            <w:noProof/>
            <w:webHidden/>
          </w:rPr>
          <w:fldChar w:fldCharType="end"/>
        </w:r>
      </w:hyperlink>
    </w:p>
    <w:p w14:paraId="36151E0C" w14:textId="0CC7A5DF"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53" w:history="1">
        <w:r w:rsidRPr="00121627">
          <w:rPr>
            <w:rStyle w:val="Lienhypertexte"/>
            <w:rFonts w:ascii="Roboto Light" w:hAnsi="Roboto Light" w:cstheme="minorHAnsi"/>
            <w:b/>
            <w:bCs/>
            <w:noProof/>
          </w:rPr>
          <w:t>6.</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5 : Architecture genre et capacités</w:t>
        </w:r>
        <w:r>
          <w:rPr>
            <w:noProof/>
            <w:webHidden/>
          </w:rPr>
          <w:tab/>
        </w:r>
        <w:r>
          <w:rPr>
            <w:noProof/>
            <w:webHidden/>
          </w:rPr>
          <w:fldChar w:fldCharType="begin"/>
        </w:r>
        <w:r>
          <w:rPr>
            <w:noProof/>
            <w:webHidden/>
          </w:rPr>
          <w:instrText xml:space="preserve"> PAGEREF _Toc185516553 \h </w:instrText>
        </w:r>
        <w:r>
          <w:rPr>
            <w:noProof/>
            <w:webHidden/>
          </w:rPr>
        </w:r>
        <w:r>
          <w:rPr>
            <w:noProof/>
            <w:webHidden/>
          </w:rPr>
          <w:fldChar w:fldCharType="separate"/>
        </w:r>
        <w:r>
          <w:rPr>
            <w:noProof/>
            <w:webHidden/>
          </w:rPr>
          <w:t>30</w:t>
        </w:r>
        <w:r>
          <w:rPr>
            <w:noProof/>
            <w:webHidden/>
          </w:rPr>
          <w:fldChar w:fldCharType="end"/>
        </w:r>
      </w:hyperlink>
    </w:p>
    <w:p w14:paraId="632E95CA" w14:textId="7BA85D33"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54" w:history="1">
        <w:r w:rsidRPr="00121627">
          <w:rPr>
            <w:rStyle w:val="Lienhypertexte"/>
            <w:rFonts w:ascii="Roboto Light" w:hAnsi="Roboto Light" w:cstheme="minorHAnsi"/>
            <w:b/>
            <w:bCs/>
            <w:noProof/>
          </w:rPr>
          <w:t>7.</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6 : Ressources</w:t>
        </w:r>
        <w:r>
          <w:rPr>
            <w:noProof/>
            <w:webHidden/>
          </w:rPr>
          <w:tab/>
        </w:r>
        <w:r>
          <w:rPr>
            <w:noProof/>
            <w:webHidden/>
          </w:rPr>
          <w:fldChar w:fldCharType="begin"/>
        </w:r>
        <w:r>
          <w:rPr>
            <w:noProof/>
            <w:webHidden/>
          </w:rPr>
          <w:instrText xml:space="preserve"> PAGEREF _Toc185516554 \h </w:instrText>
        </w:r>
        <w:r>
          <w:rPr>
            <w:noProof/>
            <w:webHidden/>
          </w:rPr>
        </w:r>
        <w:r>
          <w:rPr>
            <w:noProof/>
            <w:webHidden/>
          </w:rPr>
          <w:fldChar w:fldCharType="separate"/>
        </w:r>
        <w:r>
          <w:rPr>
            <w:noProof/>
            <w:webHidden/>
          </w:rPr>
          <w:t>32</w:t>
        </w:r>
        <w:r>
          <w:rPr>
            <w:noProof/>
            <w:webHidden/>
          </w:rPr>
          <w:fldChar w:fldCharType="end"/>
        </w:r>
      </w:hyperlink>
    </w:p>
    <w:p w14:paraId="0D3541A6" w14:textId="5638055F" w:rsidR="004B3413" w:rsidRDefault="004B3413">
      <w:pPr>
        <w:pStyle w:val="TM2"/>
        <w:tabs>
          <w:tab w:val="left" w:pos="720"/>
          <w:tab w:val="right" w:leader="dot" w:pos="9288"/>
        </w:tabs>
        <w:rPr>
          <w:rFonts w:eastAsiaTheme="minorEastAsia"/>
          <w:noProof/>
          <w:kern w:val="2"/>
          <w:sz w:val="24"/>
          <w:szCs w:val="24"/>
          <w:lang w:eastAsia="fr-FR"/>
          <w14:ligatures w14:val="standardContextual"/>
        </w:rPr>
      </w:pPr>
      <w:hyperlink w:anchor="_Toc185516555" w:history="1">
        <w:r w:rsidRPr="00121627">
          <w:rPr>
            <w:rStyle w:val="Lienhypertexte"/>
            <w:rFonts w:ascii="Roboto Light" w:hAnsi="Roboto Light" w:cstheme="minorHAnsi"/>
            <w:b/>
            <w:bCs/>
            <w:noProof/>
          </w:rPr>
          <w:t>8.</w:t>
        </w:r>
        <w:r>
          <w:rPr>
            <w:rFonts w:eastAsiaTheme="minorEastAsia"/>
            <w:noProof/>
            <w:kern w:val="2"/>
            <w:sz w:val="24"/>
            <w:szCs w:val="24"/>
            <w:lang w:eastAsia="fr-FR"/>
            <w14:ligatures w14:val="standardContextual"/>
          </w:rPr>
          <w:tab/>
        </w:r>
        <w:r w:rsidRPr="00121627">
          <w:rPr>
            <w:rStyle w:val="Lienhypertexte"/>
            <w:rFonts w:ascii="Roboto Light" w:hAnsi="Roboto Light" w:cstheme="minorHAnsi"/>
            <w:b/>
            <w:bCs/>
            <w:noProof/>
          </w:rPr>
          <w:t>Domaine 7 : Résultats</w:t>
        </w:r>
        <w:r>
          <w:rPr>
            <w:noProof/>
            <w:webHidden/>
          </w:rPr>
          <w:tab/>
        </w:r>
        <w:r>
          <w:rPr>
            <w:noProof/>
            <w:webHidden/>
          </w:rPr>
          <w:fldChar w:fldCharType="begin"/>
        </w:r>
        <w:r>
          <w:rPr>
            <w:noProof/>
            <w:webHidden/>
          </w:rPr>
          <w:instrText xml:space="preserve"> PAGEREF _Toc185516555 \h </w:instrText>
        </w:r>
        <w:r>
          <w:rPr>
            <w:noProof/>
            <w:webHidden/>
          </w:rPr>
        </w:r>
        <w:r>
          <w:rPr>
            <w:noProof/>
            <w:webHidden/>
          </w:rPr>
          <w:fldChar w:fldCharType="separate"/>
        </w:r>
        <w:r>
          <w:rPr>
            <w:noProof/>
            <w:webHidden/>
          </w:rPr>
          <w:t>33</w:t>
        </w:r>
        <w:r>
          <w:rPr>
            <w:noProof/>
            <w:webHidden/>
          </w:rPr>
          <w:fldChar w:fldCharType="end"/>
        </w:r>
      </w:hyperlink>
    </w:p>
    <w:p w14:paraId="4F2439EC" w14:textId="02E80894" w:rsidR="004B3413" w:rsidRDefault="004B3413">
      <w:pPr>
        <w:pStyle w:val="TM1"/>
        <w:tabs>
          <w:tab w:val="right" w:leader="dot" w:pos="9288"/>
        </w:tabs>
        <w:rPr>
          <w:rFonts w:eastAsiaTheme="minorEastAsia"/>
          <w:noProof/>
          <w:kern w:val="2"/>
          <w:sz w:val="24"/>
          <w:szCs w:val="24"/>
          <w:lang w:eastAsia="fr-FR"/>
          <w14:ligatures w14:val="standardContextual"/>
        </w:rPr>
      </w:pPr>
      <w:hyperlink w:anchor="_Toc185516556" w:history="1">
        <w:r w:rsidRPr="00121627">
          <w:rPr>
            <w:rStyle w:val="Lienhypertexte"/>
            <w:rFonts w:ascii="Roboto Light" w:hAnsi="Roboto Light"/>
            <w:b/>
            <w:bCs/>
            <w:noProof/>
          </w:rPr>
          <w:t>Annexe</w:t>
        </w:r>
        <w:r>
          <w:rPr>
            <w:noProof/>
            <w:webHidden/>
          </w:rPr>
          <w:tab/>
        </w:r>
        <w:r>
          <w:rPr>
            <w:noProof/>
            <w:webHidden/>
          </w:rPr>
          <w:fldChar w:fldCharType="begin"/>
        </w:r>
        <w:r>
          <w:rPr>
            <w:noProof/>
            <w:webHidden/>
          </w:rPr>
          <w:instrText xml:space="preserve"> PAGEREF _Toc185516556 \h </w:instrText>
        </w:r>
        <w:r>
          <w:rPr>
            <w:noProof/>
            <w:webHidden/>
          </w:rPr>
        </w:r>
        <w:r>
          <w:rPr>
            <w:noProof/>
            <w:webHidden/>
          </w:rPr>
          <w:fldChar w:fldCharType="separate"/>
        </w:r>
        <w:r>
          <w:rPr>
            <w:noProof/>
            <w:webHidden/>
          </w:rPr>
          <w:t>36</w:t>
        </w:r>
        <w:r>
          <w:rPr>
            <w:noProof/>
            <w:webHidden/>
          </w:rPr>
          <w:fldChar w:fldCharType="end"/>
        </w:r>
      </w:hyperlink>
    </w:p>
    <w:p w14:paraId="3BCEEA8D" w14:textId="37E07AAB" w:rsidR="004B3413" w:rsidRDefault="004B3413">
      <w:pPr>
        <w:pStyle w:val="TM1"/>
        <w:tabs>
          <w:tab w:val="right" w:leader="dot" w:pos="9288"/>
        </w:tabs>
        <w:rPr>
          <w:rFonts w:eastAsiaTheme="minorEastAsia"/>
          <w:noProof/>
          <w:kern w:val="2"/>
          <w:sz w:val="24"/>
          <w:szCs w:val="24"/>
          <w:lang w:eastAsia="fr-FR"/>
          <w14:ligatures w14:val="standardContextual"/>
        </w:rPr>
      </w:pPr>
      <w:hyperlink w:anchor="_Toc185516557" w:history="1">
        <w:r w:rsidRPr="00121627">
          <w:rPr>
            <w:rStyle w:val="Lienhypertexte"/>
            <w:rFonts w:ascii="Roboto Light" w:hAnsi="Roboto Light"/>
            <w:b/>
            <w:bCs/>
            <w:noProof/>
          </w:rPr>
          <w:t>Annexe1 : critères de notation des indicateurs</w:t>
        </w:r>
        <w:r>
          <w:rPr>
            <w:noProof/>
            <w:webHidden/>
          </w:rPr>
          <w:tab/>
        </w:r>
        <w:r>
          <w:rPr>
            <w:noProof/>
            <w:webHidden/>
          </w:rPr>
          <w:fldChar w:fldCharType="begin"/>
        </w:r>
        <w:r>
          <w:rPr>
            <w:noProof/>
            <w:webHidden/>
          </w:rPr>
          <w:instrText xml:space="preserve"> PAGEREF _Toc185516557 \h </w:instrText>
        </w:r>
        <w:r>
          <w:rPr>
            <w:noProof/>
            <w:webHidden/>
          </w:rPr>
        </w:r>
        <w:r>
          <w:rPr>
            <w:noProof/>
            <w:webHidden/>
          </w:rPr>
          <w:fldChar w:fldCharType="separate"/>
        </w:r>
        <w:r>
          <w:rPr>
            <w:noProof/>
            <w:webHidden/>
          </w:rPr>
          <w:t>36</w:t>
        </w:r>
        <w:r>
          <w:rPr>
            <w:noProof/>
            <w:webHidden/>
          </w:rPr>
          <w:fldChar w:fldCharType="end"/>
        </w:r>
      </w:hyperlink>
    </w:p>
    <w:p w14:paraId="0C08F892" w14:textId="2D0B70C2" w:rsidR="004B3413" w:rsidRDefault="004B3413">
      <w:pPr>
        <w:pStyle w:val="TM1"/>
        <w:tabs>
          <w:tab w:val="right" w:leader="dot" w:pos="9288"/>
        </w:tabs>
        <w:rPr>
          <w:rFonts w:eastAsiaTheme="minorEastAsia"/>
          <w:noProof/>
          <w:kern w:val="2"/>
          <w:sz w:val="24"/>
          <w:szCs w:val="24"/>
          <w:lang w:eastAsia="fr-FR"/>
          <w14:ligatures w14:val="standardContextual"/>
        </w:rPr>
      </w:pPr>
      <w:hyperlink w:anchor="_Toc185516558" w:history="1">
        <w:r w:rsidRPr="00121627">
          <w:rPr>
            <w:rStyle w:val="Lienhypertexte"/>
            <w:rFonts w:ascii="Roboto Light" w:hAnsi="Roboto Light"/>
            <w:b/>
            <w:bCs/>
            <w:noProof/>
          </w:rPr>
          <w:t>Annexe 2 : Tableau des indicateurs de l’UNSDCF 2023 - 2026</w:t>
        </w:r>
        <w:r>
          <w:rPr>
            <w:noProof/>
            <w:webHidden/>
          </w:rPr>
          <w:tab/>
        </w:r>
        <w:r>
          <w:rPr>
            <w:noProof/>
            <w:webHidden/>
          </w:rPr>
          <w:fldChar w:fldCharType="begin"/>
        </w:r>
        <w:r>
          <w:rPr>
            <w:noProof/>
            <w:webHidden/>
          </w:rPr>
          <w:instrText xml:space="preserve"> PAGEREF _Toc185516558 \h </w:instrText>
        </w:r>
        <w:r>
          <w:rPr>
            <w:noProof/>
            <w:webHidden/>
          </w:rPr>
        </w:r>
        <w:r>
          <w:rPr>
            <w:noProof/>
            <w:webHidden/>
          </w:rPr>
          <w:fldChar w:fldCharType="separate"/>
        </w:r>
        <w:r>
          <w:rPr>
            <w:noProof/>
            <w:webHidden/>
          </w:rPr>
          <w:t>43</w:t>
        </w:r>
        <w:r>
          <w:rPr>
            <w:noProof/>
            <w:webHidden/>
          </w:rPr>
          <w:fldChar w:fldCharType="end"/>
        </w:r>
      </w:hyperlink>
    </w:p>
    <w:p w14:paraId="4F34A83E" w14:textId="5E5FA119" w:rsidR="004B3413" w:rsidRDefault="004B3413">
      <w:pPr>
        <w:pStyle w:val="TM1"/>
        <w:tabs>
          <w:tab w:val="right" w:leader="dot" w:pos="9288"/>
        </w:tabs>
        <w:rPr>
          <w:rFonts w:eastAsiaTheme="minorEastAsia"/>
          <w:noProof/>
          <w:kern w:val="2"/>
          <w:sz w:val="24"/>
          <w:szCs w:val="24"/>
          <w:lang w:eastAsia="fr-FR"/>
          <w14:ligatures w14:val="standardContextual"/>
        </w:rPr>
      </w:pPr>
      <w:hyperlink w:anchor="_Toc185516559" w:history="1">
        <w:r w:rsidRPr="00121627">
          <w:rPr>
            <w:rStyle w:val="Lienhypertexte"/>
            <w:rFonts w:ascii="Roboto Light" w:hAnsi="Roboto Light"/>
            <w:b/>
            <w:bCs/>
            <w:noProof/>
          </w:rPr>
          <w:t>Annexe 3 : la répartition du Staff SNU par agence et par sexe à fin novembre 2024</w:t>
        </w:r>
        <w:r>
          <w:rPr>
            <w:noProof/>
            <w:webHidden/>
          </w:rPr>
          <w:tab/>
        </w:r>
        <w:r>
          <w:rPr>
            <w:noProof/>
            <w:webHidden/>
          </w:rPr>
          <w:fldChar w:fldCharType="begin"/>
        </w:r>
        <w:r>
          <w:rPr>
            <w:noProof/>
            <w:webHidden/>
          </w:rPr>
          <w:instrText xml:space="preserve"> PAGEREF _Toc185516559 \h </w:instrText>
        </w:r>
        <w:r>
          <w:rPr>
            <w:noProof/>
            <w:webHidden/>
          </w:rPr>
        </w:r>
        <w:r>
          <w:rPr>
            <w:noProof/>
            <w:webHidden/>
          </w:rPr>
          <w:fldChar w:fldCharType="separate"/>
        </w:r>
        <w:r>
          <w:rPr>
            <w:noProof/>
            <w:webHidden/>
          </w:rPr>
          <w:t>50</w:t>
        </w:r>
        <w:r>
          <w:rPr>
            <w:noProof/>
            <w:webHidden/>
          </w:rPr>
          <w:fldChar w:fldCharType="end"/>
        </w:r>
      </w:hyperlink>
    </w:p>
    <w:p w14:paraId="320DE2F0" w14:textId="32273CFF" w:rsidR="00B040C2" w:rsidRPr="00C67D5B" w:rsidRDefault="00220FDE"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fldChar w:fldCharType="end"/>
      </w:r>
    </w:p>
    <w:p w14:paraId="655C968B" w14:textId="77777777" w:rsidR="00B040C2" w:rsidRPr="00C67D5B" w:rsidRDefault="00B040C2" w:rsidP="00C67D5B">
      <w:pPr>
        <w:spacing w:line="276" w:lineRule="auto"/>
        <w:jc w:val="both"/>
        <w:rPr>
          <w:rFonts w:ascii="Roboto Light" w:hAnsi="Roboto Light" w:cstheme="minorHAnsi"/>
          <w:sz w:val="20"/>
          <w:szCs w:val="20"/>
        </w:rPr>
      </w:pPr>
    </w:p>
    <w:p w14:paraId="548AA385" w14:textId="77777777" w:rsidR="00B040C2" w:rsidRPr="00C67D5B" w:rsidRDefault="00B040C2" w:rsidP="00C67D5B">
      <w:pPr>
        <w:spacing w:line="276" w:lineRule="auto"/>
        <w:jc w:val="both"/>
        <w:rPr>
          <w:rFonts w:ascii="Roboto Light" w:hAnsi="Roboto Light" w:cstheme="minorHAnsi"/>
          <w:sz w:val="20"/>
          <w:szCs w:val="20"/>
        </w:rPr>
      </w:pPr>
    </w:p>
    <w:p w14:paraId="2D7D4074" w14:textId="77777777" w:rsidR="00B040C2" w:rsidRPr="00C67D5B" w:rsidRDefault="00B040C2" w:rsidP="00C67D5B">
      <w:pPr>
        <w:spacing w:line="276" w:lineRule="auto"/>
        <w:jc w:val="both"/>
        <w:rPr>
          <w:rFonts w:ascii="Roboto Light" w:hAnsi="Roboto Light" w:cstheme="minorHAnsi"/>
          <w:sz w:val="20"/>
          <w:szCs w:val="20"/>
        </w:rPr>
      </w:pPr>
    </w:p>
    <w:p w14:paraId="5E25E4C8" w14:textId="77777777" w:rsidR="00B040C2" w:rsidRPr="00C67D5B" w:rsidRDefault="00B040C2" w:rsidP="00C67D5B">
      <w:pPr>
        <w:spacing w:line="276" w:lineRule="auto"/>
        <w:jc w:val="both"/>
        <w:rPr>
          <w:rFonts w:ascii="Roboto Light" w:hAnsi="Roboto Light" w:cstheme="minorHAnsi"/>
          <w:sz w:val="20"/>
          <w:szCs w:val="20"/>
        </w:rPr>
      </w:pPr>
    </w:p>
    <w:p w14:paraId="57C87278" w14:textId="77777777" w:rsidR="00B040C2" w:rsidRPr="00C67D5B" w:rsidRDefault="00B040C2" w:rsidP="00C67D5B">
      <w:pPr>
        <w:spacing w:line="276" w:lineRule="auto"/>
        <w:jc w:val="both"/>
        <w:rPr>
          <w:rFonts w:ascii="Roboto Light" w:hAnsi="Roboto Light" w:cstheme="minorHAnsi"/>
          <w:sz w:val="20"/>
          <w:szCs w:val="20"/>
        </w:rPr>
      </w:pPr>
    </w:p>
    <w:p w14:paraId="01014569" w14:textId="77777777" w:rsidR="00B040C2" w:rsidRPr="00C67D5B" w:rsidRDefault="00B040C2" w:rsidP="00C67D5B">
      <w:pPr>
        <w:spacing w:line="276" w:lineRule="auto"/>
        <w:jc w:val="both"/>
        <w:rPr>
          <w:rFonts w:ascii="Roboto Light" w:hAnsi="Roboto Light" w:cstheme="minorHAnsi"/>
          <w:sz w:val="20"/>
          <w:szCs w:val="20"/>
        </w:rPr>
      </w:pPr>
    </w:p>
    <w:p w14:paraId="6410CC58" w14:textId="77777777" w:rsidR="00B040C2" w:rsidRPr="00C67D5B" w:rsidRDefault="00B040C2" w:rsidP="00C67D5B">
      <w:pPr>
        <w:spacing w:line="276" w:lineRule="auto"/>
        <w:jc w:val="both"/>
        <w:rPr>
          <w:rFonts w:ascii="Roboto Light" w:hAnsi="Roboto Light" w:cstheme="minorHAnsi"/>
          <w:sz w:val="20"/>
          <w:szCs w:val="20"/>
        </w:rPr>
      </w:pPr>
    </w:p>
    <w:p w14:paraId="7F56FA3A" w14:textId="77777777" w:rsidR="00B040C2" w:rsidRPr="00C67D5B" w:rsidRDefault="00B040C2" w:rsidP="00C67D5B">
      <w:pPr>
        <w:spacing w:line="276" w:lineRule="auto"/>
        <w:jc w:val="both"/>
        <w:rPr>
          <w:rFonts w:ascii="Roboto Light" w:hAnsi="Roboto Light" w:cstheme="minorHAnsi"/>
          <w:sz w:val="20"/>
          <w:szCs w:val="20"/>
        </w:rPr>
      </w:pPr>
    </w:p>
    <w:p w14:paraId="5ED38BF0" w14:textId="77777777" w:rsidR="00B040C2" w:rsidRPr="00C67D5B" w:rsidRDefault="00B040C2" w:rsidP="00C67D5B">
      <w:pPr>
        <w:spacing w:line="276" w:lineRule="auto"/>
        <w:jc w:val="both"/>
        <w:rPr>
          <w:rFonts w:ascii="Roboto Light" w:hAnsi="Roboto Light" w:cstheme="minorHAnsi"/>
          <w:sz w:val="20"/>
          <w:szCs w:val="20"/>
        </w:rPr>
      </w:pPr>
    </w:p>
    <w:p w14:paraId="4AB88006" w14:textId="77777777" w:rsidR="00B10591" w:rsidRDefault="00B10591" w:rsidP="00C67D5B">
      <w:pPr>
        <w:spacing w:line="276" w:lineRule="auto"/>
        <w:jc w:val="both"/>
        <w:rPr>
          <w:rFonts w:ascii="Roboto Light" w:hAnsi="Roboto Light" w:cstheme="minorHAnsi"/>
          <w:sz w:val="20"/>
          <w:szCs w:val="20"/>
        </w:rPr>
      </w:pPr>
    </w:p>
    <w:p w14:paraId="31848F4F" w14:textId="77777777" w:rsidR="00C11D43" w:rsidRDefault="00C11D43" w:rsidP="00C67D5B">
      <w:pPr>
        <w:spacing w:line="276" w:lineRule="auto"/>
        <w:jc w:val="both"/>
        <w:rPr>
          <w:rFonts w:ascii="Roboto Light" w:hAnsi="Roboto Light" w:cstheme="minorHAnsi"/>
          <w:sz w:val="20"/>
          <w:szCs w:val="20"/>
        </w:rPr>
      </w:pPr>
    </w:p>
    <w:p w14:paraId="0AF80CCB" w14:textId="77777777" w:rsidR="00C11D43" w:rsidRDefault="00C11D43" w:rsidP="00C67D5B">
      <w:pPr>
        <w:spacing w:line="276" w:lineRule="auto"/>
        <w:jc w:val="both"/>
        <w:rPr>
          <w:rFonts w:ascii="Roboto Light" w:hAnsi="Roboto Light" w:cstheme="minorHAnsi"/>
          <w:sz w:val="20"/>
          <w:szCs w:val="20"/>
        </w:rPr>
      </w:pPr>
    </w:p>
    <w:p w14:paraId="1366FAD4" w14:textId="77777777" w:rsidR="00C11D43" w:rsidRDefault="00C11D43" w:rsidP="00C67D5B">
      <w:pPr>
        <w:spacing w:line="276" w:lineRule="auto"/>
        <w:jc w:val="both"/>
        <w:rPr>
          <w:rFonts w:ascii="Roboto Light" w:hAnsi="Roboto Light" w:cstheme="minorHAnsi"/>
          <w:sz w:val="20"/>
          <w:szCs w:val="20"/>
        </w:rPr>
      </w:pPr>
    </w:p>
    <w:p w14:paraId="5DE245AB" w14:textId="77777777" w:rsidR="00C11D43" w:rsidRDefault="00C11D43" w:rsidP="00C67D5B">
      <w:pPr>
        <w:spacing w:line="276" w:lineRule="auto"/>
        <w:jc w:val="both"/>
        <w:rPr>
          <w:rFonts w:ascii="Roboto Light" w:hAnsi="Roboto Light" w:cstheme="minorHAnsi"/>
          <w:sz w:val="20"/>
          <w:szCs w:val="20"/>
        </w:rPr>
      </w:pPr>
    </w:p>
    <w:p w14:paraId="6C0E58CC" w14:textId="77777777" w:rsidR="00C11D43" w:rsidRPr="00C67D5B" w:rsidRDefault="00C11D43" w:rsidP="00C67D5B">
      <w:pPr>
        <w:spacing w:line="276" w:lineRule="auto"/>
        <w:jc w:val="both"/>
        <w:rPr>
          <w:rFonts w:ascii="Roboto Light" w:hAnsi="Roboto Light" w:cstheme="minorHAnsi"/>
          <w:sz w:val="20"/>
          <w:szCs w:val="20"/>
        </w:rPr>
      </w:pPr>
    </w:p>
    <w:p w14:paraId="149D6AA7" w14:textId="77777777" w:rsidR="00B040C2" w:rsidRPr="00C67D5B" w:rsidRDefault="00B040C2" w:rsidP="00C67D5B">
      <w:pPr>
        <w:spacing w:line="276" w:lineRule="auto"/>
        <w:jc w:val="both"/>
        <w:rPr>
          <w:rFonts w:ascii="Roboto Light" w:hAnsi="Roboto Light" w:cstheme="minorHAnsi"/>
          <w:sz w:val="20"/>
          <w:szCs w:val="20"/>
        </w:rPr>
      </w:pPr>
    </w:p>
    <w:p w14:paraId="1760F444" w14:textId="76114D60" w:rsidR="00705F88" w:rsidRPr="004B3413" w:rsidRDefault="00705F88" w:rsidP="00C67D5B">
      <w:pPr>
        <w:spacing w:line="276" w:lineRule="auto"/>
        <w:jc w:val="both"/>
        <w:rPr>
          <w:rFonts w:ascii="Roboto Light" w:hAnsi="Roboto Light"/>
          <w:b/>
          <w:bCs/>
          <w:sz w:val="20"/>
          <w:szCs w:val="20"/>
        </w:rPr>
      </w:pPr>
      <w:r w:rsidRPr="004B3413">
        <w:rPr>
          <w:rFonts w:ascii="Roboto Light" w:hAnsi="Roboto Light"/>
          <w:b/>
          <w:bCs/>
          <w:sz w:val="20"/>
          <w:szCs w:val="20"/>
        </w:rPr>
        <w:t xml:space="preserve">Liste des tableaux </w:t>
      </w:r>
    </w:p>
    <w:p w14:paraId="6E6238FB" w14:textId="34F1C71C" w:rsidR="004B3413" w:rsidRDefault="00E6133C">
      <w:pPr>
        <w:pStyle w:val="Tabledesillustrations"/>
        <w:tabs>
          <w:tab w:val="right" w:leader="dot" w:pos="9288"/>
        </w:tabs>
        <w:rPr>
          <w:rFonts w:eastAsiaTheme="minorEastAsia"/>
          <w:noProof/>
          <w:kern w:val="2"/>
          <w:sz w:val="24"/>
          <w:szCs w:val="24"/>
          <w:lang w:eastAsia="fr-FR"/>
          <w14:ligatures w14:val="standardContextual"/>
        </w:rPr>
      </w:pPr>
      <w:r w:rsidRPr="00C67D5B">
        <w:rPr>
          <w:rFonts w:ascii="Roboto Light" w:hAnsi="Roboto Light" w:cstheme="minorHAnsi"/>
          <w:sz w:val="20"/>
          <w:szCs w:val="20"/>
        </w:rPr>
        <w:fldChar w:fldCharType="begin"/>
      </w:r>
      <w:r w:rsidRPr="00C67D5B">
        <w:rPr>
          <w:rFonts w:ascii="Roboto Light" w:hAnsi="Roboto Light" w:cstheme="minorHAnsi"/>
          <w:sz w:val="20"/>
          <w:szCs w:val="20"/>
        </w:rPr>
        <w:instrText xml:space="preserve"> TOC \h \z \c "Tableau" </w:instrText>
      </w:r>
      <w:r w:rsidRPr="00C67D5B">
        <w:rPr>
          <w:rFonts w:ascii="Roboto Light" w:hAnsi="Roboto Light" w:cstheme="minorHAnsi"/>
          <w:sz w:val="20"/>
          <w:szCs w:val="20"/>
        </w:rPr>
        <w:fldChar w:fldCharType="separate"/>
      </w:r>
      <w:hyperlink w:anchor="_Toc185516574" w:history="1">
        <w:r w:rsidR="004B3413" w:rsidRPr="00BF4AF1">
          <w:rPr>
            <w:rStyle w:val="Lienhypertexte"/>
            <w:rFonts w:ascii="Roboto Light" w:hAnsi="Roboto Light"/>
            <w:noProof/>
          </w:rPr>
          <w:t>Tableau 1 : Synthèse de l’analyse gender scorecard au Bénin en 2024</w:t>
        </w:r>
        <w:r w:rsidR="004B3413">
          <w:rPr>
            <w:noProof/>
            <w:webHidden/>
          </w:rPr>
          <w:tab/>
        </w:r>
        <w:r w:rsidR="004B3413">
          <w:rPr>
            <w:noProof/>
            <w:webHidden/>
          </w:rPr>
          <w:fldChar w:fldCharType="begin"/>
        </w:r>
        <w:r w:rsidR="004B3413">
          <w:rPr>
            <w:noProof/>
            <w:webHidden/>
          </w:rPr>
          <w:instrText xml:space="preserve"> PAGEREF _Toc185516574 \h </w:instrText>
        </w:r>
        <w:r w:rsidR="004B3413">
          <w:rPr>
            <w:noProof/>
            <w:webHidden/>
          </w:rPr>
        </w:r>
        <w:r w:rsidR="004B3413">
          <w:rPr>
            <w:noProof/>
            <w:webHidden/>
          </w:rPr>
          <w:fldChar w:fldCharType="separate"/>
        </w:r>
        <w:r w:rsidR="004B3413">
          <w:rPr>
            <w:noProof/>
            <w:webHidden/>
          </w:rPr>
          <w:t>9</w:t>
        </w:r>
        <w:r w:rsidR="004B3413">
          <w:rPr>
            <w:noProof/>
            <w:webHidden/>
          </w:rPr>
          <w:fldChar w:fldCharType="end"/>
        </w:r>
      </w:hyperlink>
    </w:p>
    <w:p w14:paraId="4930DD7C" w14:textId="130DBA82"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75" w:history="1">
        <w:r w:rsidRPr="00BF4AF1">
          <w:rPr>
            <w:rStyle w:val="Lienhypertexte"/>
            <w:rFonts w:ascii="Roboto Light" w:hAnsi="Roboto Light"/>
            <w:noProof/>
          </w:rPr>
          <w:t>Tableau 2 : résultat de l’analyse de l’indicateur 1.1</w:t>
        </w:r>
        <w:r>
          <w:rPr>
            <w:noProof/>
            <w:webHidden/>
          </w:rPr>
          <w:tab/>
        </w:r>
        <w:r>
          <w:rPr>
            <w:noProof/>
            <w:webHidden/>
          </w:rPr>
          <w:fldChar w:fldCharType="begin"/>
        </w:r>
        <w:r>
          <w:rPr>
            <w:noProof/>
            <w:webHidden/>
          </w:rPr>
          <w:instrText xml:space="preserve"> PAGEREF _Toc185516575 \h </w:instrText>
        </w:r>
        <w:r>
          <w:rPr>
            <w:noProof/>
            <w:webHidden/>
          </w:rPr>
        </w:r>
        <w:r>
          <w:rPr>
            <w:noProof/>
            <w:webHidden/>
          </w:rPr>
          <w:fldChar w:fldCharType="separate"/>
        </w:r>
        <w:r>
          <w:rPr>
            <w:noProof/>
            <w:webHidden/>
          </w:rPr>
          <w:t>10</w:t>
        </w:r>
        <w:r>
          <w:rPr>
            <w:noProof/>
            <w:webHidden/>
          </w:rPr>
          <w:fldChar w:fldCharType="end"/>
        </w:r>
      </w:hyperlink>
    </w:p>
    <w:p w14:paraId="72ADB1E4" w14:textId="30E8A7B7"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76" w:history="1">
        <w:r w:rsidRPr="00BF4AF1">
          <w:rPr>
            <w:rStyle w:val="Lienhypertexte"/>
            <w:rFonts w:ascii="Roboto Light" w:hAnsi="Roboto Light"/>
            <w:noProof/>
          </w:rPr>
          <w:t>Tableau 3: résultat de l’analyse de l’indicateur 1.2</w:t>
        </w:r>
        <w:r>
          <w:rPr>
            <w:noProof/>
            <w:webHidden/>
          </w:rPr>
          <w:tab/>
        </w:r>
        <w:r>
          <w:rPr>
            <w:noProof/>
            <w:webHidden/>
          </w:rPr>
          <w:fldChar w:fldCharType="begin"/>
        </w:r>
        <w:r>
          <w:rPr>
            <w:noProof/>
            <w:webHidden/>
          </w:rPr>
          <w:instrText xml:space="preserve"> PAGEREF _Toc185516576 \h </w:instrText>
        </w:r>
        <w:r>
          <w:rPr>
            <w:noProof/>
            <w:webHidden/>
          </w:rPr>
        </w:r>
        <w:r>
          <w:rPr>
            <w:noProof/>
            <w:webHidden/>
          </w:rPr>
          <w:fldChar w:fldCharType="separate"/>
        </w:r>
        <w:r>
          <w:rPr>
            <w:noProof/>
            <w:webHidden/>
          </w:rPr>
          <w:t>12</w:t>
        </w:r>
        <w:r>
          <w:rPr>
            <w:noProof/>
            <w:webHidden/>
          </w:rPr>
          <w:fldChar w:fldCharType="end"/>
        </w:r>
      </w:hyperlink>
    </w:p>
    <w:p w14:paraId="0C8E5B7C" w14:textId="0542545D"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77" w:history="1">
        <w:r w:rsidRPr="00BF4AF1">
          <w:rPr>
            <w:rStyle w:val="Lienhypertexte"/>
            <w:rFonts w:ascii="Roboto Light" w:hAnsi="Roboto Light"/>
            <w:noProof/>
          </w:rPr>
          <w:t>Tableau 4 : résultat de l’analyse de l’indicateur 1.3</w:t>
        </w:r>
        <w:r>
          <w:rPr>
            <w:noProof/>
            <w:webHidden/>
          </w:rPr>
          <w:tab/>
        </w:r>
        <w:r>
          <w:rPr>
            <w:noProof/>
            <w:webHidden/>
          </w:rPr>
          <w:fldChar w:fldCharType="begin"/>
        </w:r>
        <w:r>
          <w:rPr>
            <w:noProof/>
            <w:webHidden/>
          </w:rPr>
          <w:instrText xml:space="preserve"> PAGEREF _Toc185516577 \h </w:instrText>
        </w:r>
        <w:r>
          <w:rPr>
            <w:noProof/>
            <w:webHidden/>
          </w:rPr>
        </w:r>
        <w:r>
          <w:rPr>
            <w:noProof/>
            <w:webHidden/>
          </w:rPr>
          <w:fldChar w:fldCharType="separate"/>
        </w:r>
        <w:r>
          <w:rPr>
            <w:noProof/>
            <w:webHidden/>
          </w:rPr>
          <w:t>13</w:t>
        </w:r>
        <w:r>
          <w:rPr>
            <w:noProof/>
            <w:webHidden/>
          </w:rPr>
          <w:fldChar w:fldCharType="end"/>
        </w:r>
      </w:hyperlink>
    </w:p>
    <w:p w14:paraId="4C586E00" w14:textId="2452C741"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78" w:history="1">
        <w:r w:rsidRPr="00BF4AF1">
          <w:rPr>
            <w:rStyle w:val="Lienhypertexte"/>
            <w:rFonts w:ascii="Roboto Light" w:hAnsi="Roboto Light"/>
            <w:noProof/>
          </w:rPr>
          <w:t>Tableau 5 : résultat de l’analyse de l’indicateur 2.1</w:t>
        </w:r>
        <w:r>
          <w:rPr>
            <w:noProof/>
            <w:webHidden/>
          </w:rPr>
          <w:tab/>
        </w:r>
        <w:r>
          <w:rPr>
            <w:noProof/>
            <w:webHidden/>
          </w:rPr>
          <w:fldChar w:fldCharType="begin"/>
        </w:r>
        <w:r>
          <w:rPr>
            <w:noProof/>
            <w:webHidden/>
          </w:rPr>
          <w:instrText xml:space="preserve"> PAGEREF _Toc185516578 \h </w:instrText>
        </w:r>
        <w:r>
          <w:rPr>
            <w:noProof/>
            <w:webHidden/>
          </w:rPr>
        </w:r>
        <w:r>
          <w:rPr>
            <w:noProof/>
            <w:webHidden/>
          </w:rPr>
          <w:fldChar w:fldCharType="separate"/>
        </w:r>
        <w:r>
          <w:rPr>
            <w:noProof/>
            <w:webHidden/>
          </w:rPr>
          <w:t>14</w:t>
        </w:r>
        <w:r>
          <w:rPr>
            <w:noProof/>
            <w:webHidden/>
          </w:rPr>
          <w:fldChar w:fldCharType="end"/>
        </w:r>
      </w:hyperlink>
    </w:p>
    <w:p w14:paraId="7780DA8D" w14:textId="35B81FCC"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79" w:history="1">
        <w:r w:rsidRPr="00BF4AF1">
          <w:rPr>
            <w:rStyle w:val="Lienhypertexte"/>
            <w:rFonts w:ascii="Roboto Light" w:hAnsi="Roboto Light"/>
            <w:noProof/>
          </w:rPr>
          <w:t>Tableau 6 : résultat de l’analyse de l’indicateur 2.2</w:t>
        </w:r>
        <w:r>
          <w:rPr>
            <w:noProof/>
            <w:webHidden/>
          </w:rPr>
          <w:tab/>
        </w:r>
        <w:r>
          <w:rPr>
            <w:noProof/>
            <w:webHidden/>
          </w:rPr>
          <w:fldChar w:fldCharType="begin"/>
        </w:r>
        <w:r>
          <w:rPr>
            <w:noProof/>
            <w:webHidden/>
          </w:rPr>
          <w:instrText xml:space="preserve"> PAGEREF _Toc185516579 \h </w:instrText>
        </w:r>
        <w:r>
          <w:rPr>
            <w:noProof/>
            <w:webHidden/>
          </w:rPr>
        </w:r>
        <w:r>
          <w:rPr>
            <w:noProof/>
            <w:webHidden/>
          </w:rPr>
          <w:fldChar w:fldCharType="separate"/>
        </w:r>
        <w:r>
          <w:rPr>
            <w:noProof/>
            <w:webHidden/>
          </w:rPr>
          <w:t>16</w:t>
        </w:r>
        <w:r>
          <w:rPr>
            <w:noProof/>
            <w:webHidden/>
          </w:rPr>
          <w:fldChar w:fldCharType="end"/>
        </w:r>
      </w:hyperlink>
    </w:p>
    <w:p w14:paraId="254D4A49" w14:textId="35EDFD10"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0" w:history="1">
        <w:r w:rsidRPr="00BF4AF1">
          <w:rPr>
            <w:rStyle w:val="Lienhypertexte"/>
            <w:rFonts w:ascii="Roboto Light" w:hAnsi="Roboto Light"/>
            <w:noProof/>
          </w:rPr>
          <w:t>Tableau 7 : résultat de l’analyse de l’indicateur 2.3</w:t>
        </w:r>
        <w:r>
          <w:rPr>
            <w:noProof/>
            <w:webHidden/>
          </w:rPr>
          <w:tab/>
        </w:r>
        <w:r>
          <w:rPr>
            <w:noProof/>
            <w:webHidden/>
          </w:rPr>
          <w:fldChar w:fldCharType="begin"/>
        </w:r>
        <w:r>
          <w:rPr>
            <w:noProof/>
            <w:webHidden/>
          </w:rPr>
          <w:instrText xml:space="preserve"> PAGEREF _Toc185516580 \h </w:instrText>
        </w:r>
        <w:r>
          <w:rPr>
            <w:noProof/>
            <w:webHidden/>
          </w:rPr>
        </w:r>
        <w:r>
          <w:rPr>
            <w:noProof/>
            <w:webHidden/>
          </w:rPr>
          <w:fldChar w:fldCharType="separate"/>
        </w:r>
        <w:r>
          <w:rPr>
            <w:noProof/>
            <w:webHidden/>
          </w:rPr>
          <w:t>18</w:t>
        </w:r>
        <w:r>
          <w:rPr>
            <w:noProof/>
            <w:webHidden/>
          </w:rPr>
          <w:fldChar w:fldCharType="end"/>
        </w:r>
      </w:hyperlink>
    </w:p>
    <w:p w14:paraId="21279E20" w14:textId="4705BADB"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1" w:history="1">
        <w:r w:rsidRPr="00BF4AF1">
          <w:rPr>
            <w:rStyle w:val="Lienhypertexte"/>
            <w:rFonts w:ascii="Roboto Light" w:hAnsi="Roboto Light"/>
            <w:noProof/>
          </w:rPr>
          <w:t>Tableau 8 : résultat de l’analyse de l’indicateur 3.1</w:t>
        </w:r>
        <w:r>
          <w:rPr>
            <w:noProof/>
            <w:webHidden/>
          </w:rPr>
          <w:tab/>
        </w:r>
        <w:r>
          <w:rPr>
            <w:noProof/>
            <w:webHidden/>
          </w:rPr>
          <w:fldChar w:fldCharType="begin"/>
        </w:r>
        <w:r>
          <w:rPr>
            <w:noProof/>
            <w:webHidden/>
          </w:rPr>
          <w:instrText xml:space="preserve"> PAGEREF _Toc185516581 \h </w:instrText>
        </w:r>
        <w:r>
          <w:rPr>
            <w:noProof/>
            <w:webHidden/>
          </w:rPr>
        </w:r>
        <w:r>
          <w:rPr>
            <w:noProof/>
            <w:webHidden/>
          </w:rPr>
          <w:fldChar w:fldCharType="separate"/>
        </w:r>
        <w:r>
          <w:rPr>
            <w:noProof/>
            <w:webHidden/>
          </w:rPr>
          <w:t>21</w:t>
        </w:r>
        <w:r>
          <w:rPr>
            <w:noProof/>
            <w:webHidden/>
          </w:rPr>
          <w:fldChar w:fldCharType="end"/>
        </w:r>
      </w:hyperlink>
    </w:p>
    <w:p w14:paraId="07E9EFAB" w14:textId="0D75966B"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2" w:history="1">
        <w:r w:rsidRPr="00BF4AF1">
          <w:rPr>
            <w:rStyle w:val="Lienhypertexte"/>
            <w:rFonts w:ascii="Roboto Light" w:hAnsi="Roboto Light"/>
            <w:noProof/>
          </w:rPr>
          <w:t>Tableau 9 : résultat de l’analyse de l’indicateur 3.2</w:t>
        </w:r>
        <w:r>
          <w:rPr>
            <w:noProof/>
            <w:webHidden/>
          </w:rPr>
          <w:tab/>
        </w:r>
        <w:r>
          <w:rPr>
            <w:noProof/>
            <w:webHidden/>
          </w:rPr>
          <w:fldChar w:fldCharType="begin"/>
        </w:r>
        <w:r>
          <w:rPr>
            <w:noProof/>
            <w:webHidden/>
          </w:rPr>
          <w:instrText xml:space="preserve"> PAGEREF _Toc185516582 \h </w:instrText>
        </w:r>
        <w:r>
          <w:rPr>
            <w:noProof/>
            <w:webHidden/>
          </w:rPr>
        </w:r>
        <w:r>
          <w:rPr>
            <w:noProof/>
            <w:webHidden/>
          </w:rPr>
          <w:fldChar w:fldCharType="separate"/>
        </w:r>
        <w:r>
          <w:rPr>
            <w:noProof/>
            <w:webHidden/>
          </w:rPr>
          <w:t>23</w:t>
        </w:r>
        <w:r>
          <w:rPr>
            <w:noProof/>
            <w:webHidden/>
          </w:rPr>
          <w:fldChar w:fldCharType="end"/>
        </w:r>
      </w:hyperlink>
    </w:p>
    <w:p w14:paraId="349C35E2" w14:textId="483A2AB7"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3" w:history="1">
        <w:r w:rsidRPr="00BF4AF1">
          <w:rPr>
            <w:rStyle w:val="Lienhypertexte"/>
            <w:rFonts w:ascii="Roboto Light" w:hAnsi="Roboto Light"/>
            <w:noProof/>
          </w:rPr>
          <w:t>Tableau 10 : résultat de l’analyse de l’indicateur 4.1</w:t>
        </w:r>
        <w:r>
          <w:rPr>
            <w:noProof/>
            <w:webHidden/>
          </w:rPr>
          <w:tab/>
        </w:r>
        <w:r>
          <w:rPr>
            <w:noProof/>
            <w:webHidden/>
          </w:rPr>
          <w:fldChar w:fldCharType="begin"/>
        </w:r>
        <w:r>
          <w:rPr>
            <w:noProof/>
            <w:webHidden/>
          </w:rPr>
          <w:instrText xml:space="preserve"> PAGEREF _Toc185516583 \h </w:instrText>
        </w:r>
        <w:r>
          <w:rPr>
            <w:noProof/>
            <w:webHidden/>
          </w:rPr>
        </w:r>
        <w:r>
          <w:rPr>
            <w:noProof/>
            <w:webHidden/>
          </w:rPr>
          <w:fldChar w:fldCharType="separate"/>
        </w:r>
        <w:r>
          <w:rPr>
            <w:noProof/>
            <w:webHidden/>
          </w:rPr>
          <w:t>25</w:t>
        </w:r>
        <w:r>
          <w:rPr>
            <w:noProof/>
            <w:webHidden/>
          </w:rPr>
          <w:fldChar w:fldCharType="end"/>
        </w:r>
      </w:hyperlink>
    </w:p>
    <w:p w14:paraId="67CBF2DF" w14:textId="0FFB6A1D"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4" w:history="1">
        <w:r w:rsidRPr="00BF4AF1">
          <w:rPr>
            <w:rStyle w:val="Lienhypertexte"/>
            <w:rFonts w:ascii="Roboto Light" w:hAnsi="Roboto Light"/>
            <w:noProof/>
          </w:rPr>
          <w:t>Tableau 11 : résultat de l’analyse de l’indicateur 4.2</w:t>
        </w:r>
        <w:r>
          <w:rPr>
            <w:noProof/>
            <w:webHidden/>
          </w:rPr>
          <w:tab/>
        </w:r>
        <w:r>
          <w:rPr>
            <w:noProof/>
            <w:webHidden/>
          </w:rPr>
          <w:fldChar w:fldCharType="begin"/>
        </w:r>
        <w:r>
          <w:rPr>
            <w:noProof/>
            <w:webHidden/>
          </w:rPr>
          <w:instrText xml:space="preserve"> PAGEREF _Toc185516584 \h </w:instrText>
        </w:r>
        <w:r>
          <w:rPr>
            <w:noProof/>
            <w:webHidden/>
          </w:rPr>
        </w:r>
        <w:r>
          <w:rPr>
            <w:noProof/>
            <w:webHidden/>
          </w:rPr>
          <w:fldChar w:fldCharType="separate"/>
        </w:r>
        <w:r>
          <w:rPr>
            <w:noProof/>
            <w:webHidden/>
          </w:rPr>
          <w:t>27</w:t>
        </w:r>
        <w:r>
          <w:rPr>
            <w:noProof/>
            <w:webHidden/>
          </w:rPr>
          <w:fldChar w:fldCharType="end"/>
        </w:r>
      </w:hyperlink>
    </w:p>
    <w:p w14:paraId="163131B3" w14:textId="323FAA9C"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5" w:history="1">
        <w:r w:rsidRPr="00BF4AF1">
          <w:rPr>
            <w:rStyle w:val="Lienhypertexte"/>
            <w:rFonts w:ascii="Roboto Light" w:hAnsi="Roboto Light"/>
            <w:noProof/>
          </w:rPr>
          <w:t>Tableau 12 : résultat de l’analyse de l’indicateur 4.3</w:t>
        </w:r>
        <w:r>
          <w:rPr>
            <w:noProof/>
            <w:webHidden/>
          </w:rPr>
          <w:tab/>
        </w:r>
        <w:r>
          <w:rPr>
            <w:noProof/>
            <w:webHidden/>
          </w:rPr>
          <w:fldChar w:fldCharType="begin"/>
        </w:r>
        <w:r>
          <w:rPr>
            <w:noProof/>
            <w:webHidden/>
          </w:rPr>
          <w:instrText xml:space="preserve"> PAGEREF _Toc185516585 \h </w:instrText>
        </w:r>
        <w:r>
          <w:rPr>
            <w:noProof/>
            <w:webHidden/>
          </w:rPr>
        </w:r>
        <w:r>
          <w:rPr>
            <w:noProof/>
            <w:webHidden/>
          </w:rPr>
          <w:fldChar w:fldCharType="separate"/>
        </w:r>
        <w:r>
          <w:rPr>
            <w:noProof/>
            <w:webHidden/>
          </w:rPr>
          <w:t>28</w:t>
        </w:r>
        <w:r>
          <w:rPr>
            <w:noProof/>
            <w:webHidden/>
          </w:rPr>
          <w:fldChar w:fldCharType="end"/>
        </w:r>
      </w:hyperlink>
    </w:p>
    <w:p w14:paraId="784C6DF3" w14:textId="28D4A18D"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6" w:history="1">
        <w:r w:rsidRPr="00BF4AF1">
          <w:rPr>
            <w:rStyle w:val="Lienhypertexte"/>
            <w:rFonts w:ascii="Roboto Light" w:hAnsi="Roboto Light"/>
            <w:noProof/>
          </w:rPr>
          <w:t>Tableau 13 : résultat de l’analyse de l’indicateur 5.1</w:t>
        </w:r>
        <w:r>
          <w:rPr>
            <w:noProof/>
            <w:webHidden/>
          </w:rPr>
          <w:tab/>
        </w:r>
        <w:r>
          <w:rPr>
            <w:noProof/>
            <w:webHidden/>
          </w:rPr>
          <w:fldChar w:fldCharType="begin"/>
        </w:r>
        <w:r>
          <w:rPr>
            <w:noProof/>
            <w:webHidden/>
          </w:rPr>
          <w:instrText xml:space="preserve"> PAGEREF _Toc185516586 \h </w:instrText>
        </w:r>
        <w:r>
          <w:rPr>
            <w:noProof/>
            <w:webHidden/>
          </w:rPr>
        </w:r>
        <w:r>
          <w:rPr>
            <w:noProof/>
            <w:webHidden/>
          </w:rPr>
          <w:fldChar w:fldCharType="separate"/>
        </w:r>
        <w:r>
          <w:rPr>
            <w:noProof/>
            <w:webHidden/>
          </w:rPr>
          <w:t>30</w:t>
        </w:r>
        <w:r>
          <w:rPr>
            <w:noProof/>
            <w:webHidden/>
          </w:rPr>
          <w:fldChar w:fldCharType="end"/>
        </w:r>
      </w:hyperlink>
    </w:p>
    <w:p w14:paraId="2722FFE3" w14:textId="62929A85"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7" w:history="1">
        <w:r w:rsidRPr="00BF4AF1">
          <w:rPr>
            <w:rStyle w:val="Lienhypertexte"/>
            <w:rFonts w:ascii="Roboto Light" w:hAnsi="Roboto Light"/>
            <w:noProof/>
          </w:rPr>
          <w:t>Tableau 14 : résultat de l’analyse de l’indicateur 5.2</w:t>
        </w:r>
        <w:r>
          <w:rPr>
            <w:noProof/>
            <w:webHidden/>
          </w:rPr>
          <w:tab/>
        </w:r>
        <w:r>
          <w:rPr>
            <w:noProof/>
            <w:webHidden/>
          </w:rPr>
          <w:fldChar w:fldCharType="begin"/>
        </w:r>
        <w:r>
          <w:rPr>
            <w:noProof/>
            <w:webHidden/>
          </w:rPr>
          <w:instrText xml:space="preserve"> PAGEREF _Toc185516587 \h </w:instrText>
        </w:r>
        <w:r>
          <w:rPr>
            <w:noProof/>
            <w:webHidden/>
          </w:rPr>
        </w:r>
        <w:r>
          <w:rPr>
            <w:noProof/>
            <w:webHidden/>
          </w:rPr>
          <w:fldChar w:fldCharType="separate"/>
        </w:r>
        <w:r>
          <w:rPr>
            <w:noProof/>
            <w:webHidden/>
          </w:rPr>
          <w:t>31</w:t>
        </w:r>
        <w:r>
          <w:rPr>
            <w:noProof/>
            <w:webHidden/>
          </w:rPr>
          <w:fldChar w:fldCharType="end"/>
        </w:r>
      </w:hyperlink>
    </w:p>
    <w:p w14:paraId="04BF5DA4" w14:textId="0432C1B7"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8" w:history="1">
        <w:r w:rsidRPr="00BF4AF1">
          <w:rPr>
            <w:rStyle w:val="Lienhypertexte"/>
            <w:rFonts w:ascii="Roboto Light" w:hAnsi="Roboto Light"/>
            <w:noProof/>
          </w:rPr>
          <w:t>Tableau 15 : résultat de l’analyse de l’indicateur 6.1</w:t>
        </w:r>
        <w:r>
          <w:rPr>
            <w:noProof/>
            <w:webHidden/>
          </w:rPr>
          <w:tab/>
        </w:r>
        <w:r>
          <w:rPr>
            <w:noProof/>
            <w:webHidden/>
          </w:rPr>
          <w:fldChar w:fldCharType="begin"/>
        </w:r>
        <w:r>
          <w:rPr>
            <w:noProof/>
            <w:webHidden/>
          </w:rPr>
          <w:instrText xml:space="preserve"> PAGEREF _Toc185516588 \h </w:instrText>
        </w:r>
        <w:r>
          <w:rPr>
            <w:noProof/>
            <w:webHidden/>
          </w:rPr>
        </w:r>
        <w:r>
          <w:rPr>
            <w:noProof/>
            <w:webHidden/>
          </w:rPr>
          <w:fldChar w:fldCharType="separate"/>
        </w:r>
        <w:r>
          <w:rPr>
            <w:noProof/>
            <w:webHidden/>
          </w:rPr>
          <w:t>32</w:t>
        </w:r>
        <w:r>
          <w:rPr>
            <w:noProof/>
            <w:webHidden/>
          </w:rPr>
          <w:fldChar w:fldCharType="end"/>
        </w:r>
      </w:hyperlink>
    </w:p>
    <w:p w14:paraId="3C781C91" w14:textId="39652E4D" w:rsidR="004B3413" w:rsidRDefault="004B3413">
      <w:pPr>
        <w:pStyle w:val="Tabledesillustrations"/>
        <w:tabs>
          <w:tab w:val="right" w:leader="dot" w:pos="9288"/>
        </w:tabs>
        <w:rPr>
          <w:rFonts w:eastAsiaTheme="minorEastAsia"/>
          <w:noProof/>
          <w:kern w:val="2"/>
          <w:sz w:val="24"/>
          <w:szCs w:val="24"/>
          <w:lang w:eastAsia="fr-FR"/>
          <w14:ligatures w14:val="standardContextual"/>
        </w:rPr>
      </w:pPr>
      <w:hyperlink w:anchor="_Toc185516589" w:history="1">
        <w:r w:rsidRPr="00BF4AF1">
          <w:rPr>
            <w:rStyle w:val="Lienhypertexte"/>
            <w:rFonts w:ascii="Roboto Light" w:hAnsi="Roboto Light"/>
            <w:noProof/>
          </w:rPr>
          <w:t>Tableau 16 : résultat de l’analyse de l’indicateur 7.1</w:t>
        </w:r>
        <w:r>
          <w:rPr>
            <w:noProof/>
            <w:webHidden/>
          </w:rPr>
          <w:tab/>
        </w:r>
        <w:r>
          <w:rPr>
            <w:noProof/>
            <w:webHidden/>
          </w:rPr>
          <w:fldChar w:fldCharType="begin"/>
        </w:r>
        <w:r>
          <w:rPr>
            <w:noProof/>
            <w:webHidden/>
          </w:rPr>
          <w:instrText xml:space="preserve"> PAGEREF _Toc185516589 \h </w:instrText>
        </w:r>
        <w:r>
          <w:rPr>
            <w:noProof/>
            <w:webHidden/>
          </w:rPr>
        </w:r>
        <w:r>
          <w:rPr>
            <w:noProof/>
            <w:webHidden/>
          </w:rPr>
          <w:fldChar w:fldCharType="separate"/>
        </w:r>
        <w:r>
          <w:rPr>
            <w:noProof/>
            <w:webHidden/>
          </w:rPr>
          <w:t>33</w:t>
        </w:r>
        <w:r>
          <w:rPr>
            <w:noProof/>
            <w:webHidden/>
          </w:rPr>
          <w:fldChar w:fldCharType="end"/>
        </w:r>
      </w:hyperlink>
    </w:p>
    <w:p w14:paraId="5D01DEED" w14:textId="66ECC529" w:rsidR="00705F88" w:rsidRPr="00C67D5B" w:rsidRDefault="00E6133C"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fldChar w:fldCharType="end"/>
      </w:r>
    </w:p>
    <w:p w14:paraId="509F8E03" w14:textId="1417F6DD" w:rsidR="00EF0B45" w:rsidRPr="00C67D5B" w:rsidRDefault="00EF0B45" w:rsidP="00C67D5B">
      <w:pPr>
        <w:spacing w:line="276" w:lineRule="auto"/>
        <w:jc w:val="both"/>
        <w:rPr>
          <w:rFonts w:ascii="Roboto Light" w:hAnsi="Roboto Light" w:cstheme="minorHAnsi"/>
          <w:sz w:val="20"/>
          <w:szCs w:val="20"/>
        </w:rPr>
      </w:pPr>
    </w:p>
    <w:p w14:paraId="766633BB" w14:textId="2C04FD07" w:rsidR="00EF0B45" w:rsidRPr="00C67D5B" w:rsidRDefault="00EF0B45" w:rsidP="00C67D5B">
      <w:pPr>
        <w:spacing w:line="276" w:lineRule="auto"/>
        <w:jc w:val="both"/>
        <w:rPr>
          <w:rFonts w:ascii="Roboto Light" w:hAnsi="Roboto Light" w:cstheme="minorHAnsi"/>
          <w:sz w:val="20"/>
          <w:szCs w:val="20"/>
        </w:rPr>
      </w:pPr>
    </w:p>
    <w:p w14:paraId="566BC258" w14:textId="08345550" w:rsidR="00EF0B45" w:rsidRPr="00C67D5B" w:rsidRDefault="00EF0B45" w:rsidP="00C67D5B">
      <w:pPr>
        <w:spacing w:line="276" w:lineRule="auto"/>
        <w:jc w:val="both"/>
        <w:rPr>
          <w:rFonts w:ascii="Roboto Light" w:hAnsi="Roboto Light" w:cstheme="minorHAnsi"/>
          <w:sz w:val="20"/>
          <w:szCs w:val="20"/>
        </w:rPr>
      </w:pPr>
    </w:p>
    <w:p w14:paraId="5AB98972" w14:textId="1E0D0D66" w:rsidR="00EF0B45" w:rsidRPr="00C67D5B" w:rsidRDefault="00EF0B45" w:rsidP="00C67D5B">
      <w:pPr>
        <w:spacing w:line="276" w:lineRule="auto"/>
        <w:jc w:val="both"/>
        <w:rPr>
          <w:rFonts w:ascii="Roboto Light" w:hAnsi="Roboto Light" w:cstheme="minorHAnsi"/>
          <w:sz w:val="20"/>
          <w:szCs w:val="20"/>
        </w:rPr>
      </w:pPr>
    </w:p>
    <w:p w14:paraId="75C7CA82" w14:textId="437B7FC6" w:rsidR="00EF0B45" w:rsidRPr="00C67D5B" w:rsidRDefault="00EF0B45" w:rsidP="00C67D5B">
      <w:pPr>
        <w:spacing w:line="276" w:lineRule="auto"/>
        <w:jc w:val="both"/>
        <w:rPr>
          <w:rFonts w:ascii="Roboto Light" w:hAnsi="Roboto Light" w:cstheme="minorHAnsi"/>
          <w:sz w:val="20"/>
          <w:szCs w:val="20"/>
        </w:rPr>
      </w:pPr>
    </w:p>
    <w:p w14:paraId="73E19DFA" w14:textId="60E711FD" w:rsidR="00EF0B45" w:rsidRPr="00C67D5B" w:rsidRDefault="00EF0B45" w:rsidP="00C67D5B">
      <w:pPr>
        <w:spacing w:line="276" w:lineRule="auto"/>
        <w:jc w:val="both"/>
        <w:rPr>
          <w:rFonts w:ascii="Roboto Light" w:hAnsi="Roboto Light" w:cstheme="minorHAnsi"/>
          <w:sz w:val="20"/>
          <w:szCs w:val="20"/>
        </w:rPr>
      </w:pPr>
    </w:p>
    <w:p w14:paraId="1BAA092E" w14:textId="46031174" w:rsidR="00EF0B45" w:rsidRPr="00C67D5B" w:rsidRDefault="00EF0B45" w:rsidP="00C67D5B">
      <w:pPr>
        <w:spacing w:line="276" w:lineRule="auto"/>
        <w:jc w:val="both"/>
        <w:rPr>
          <w:rFonts w:ascii="Roboto Light" w:hAnsi="Roboto Light" w:cstheme="minorHAnsi"/>
          <w:sz w:val="20"/>
          <w:szCs w:val="20"/>
        </w:rPr>
      </w:pPr>
    </w:p>
    <w:p w14:paraId="7EC15DBD" w14:textId="46226216" w:rsidR="00EF0B45" w:rsidRPr="00C67D5B" w:rsidRDefault="00EF0B45" w:rsidP="00C67D5B">
      <w:pPr>
        <w:spacing w:line="276" w:lineRule="auto"/>
        <w:jc w:val="both"/>
        <w:rPr>
          <w:rFonts w:ascii="Roboto Light" w:hAnsi="Roboto Light" w:cstheme="minorHAnsi"/>
          <w:sz w:val="20"/>
          <w:szCs w:val="20"/>
        </w:rPr>
      </w:pPr>
    </w:p>
    <w:p w14:paraId="3019CF45" w14:textId="2483EC88" w:rsidR="00EF0B45" w:rsidRPr="00C67D5B" w:rsidRDefault="00EF0B45" w:rsidP="00C67D5B">
      <w:pPr>
        <w:spacing w:line="276" w:lineRule="auto"/>
        <w:jc w:val="both"/>
        <w:rPr>
          <w:rFonts w:ascii="Roboto Light" w:hAnsi="Roboto Light" w:cstheme="minorHAnsi"/>
          <w:sz w:val="20"/>
          <w:szCs w:val="20"/>
        </w:rPr>
      </w:pPr>
    </w:p>
    <w:p w14:paraId="7415EC9A" w14:textId="2C5CCB0A" w:rsidR="00EF0B45" w:rsidRPr="00C67D5B" w:rsidRDefault="00EF0B45" w:rsidP="00C67D5B">
      <w:pPr>
        <w:spacing w:line="276" w:lineRule="auto"/>
        <w:jc w:val="both"/>
        <w:rPr>
          <w:rFonts w:ascii="Roboto Light" w:hAnsi="Roboto Light" w:cstheme="minorHAnsi"/>
          <w:sz w:val="20"/>
          <w:szCs w:val="20"/>
        </w:rPr>
      </w:pPr>
    </w:p>
    <w:p w14:paraId="7EE60BBB" w14:textId="3AD7FB7E" w:rsidR="00EF0B45" w:rsidRPr="00C67D5B" w:rsidRDefault="00EF0B45" w:rsidP="00C67D5B">
      <w:pPr>
        <w:spacing w:line="276" w:lineRule="auto"/>
        <w:jc w:val="both"/>
        <w:rPr>
          <w:rFonts w:ascii="Roboto Light" w:hAnsi="Roboto Light" w:cstheme="minorHAnsi"/>
          <w:sz w:val="20"/>
          <w:szCs w:val="20"/>
        </w:rPr>
      </w:pPr>
    </w:p>
    <w:p w14:paraId="0AD7F3C2" w14:textId="28863F97" w:rsidR="00EF0B45" w:rsidRDefault="00EF0B45" w:rsidP="00C67D5B">
      <w:pPr>
        <w:spacing w:line="276" w:lineRule="auto"/>
        <w:jc w:val="both"/>
        <w:rPr>
          <w:rFonts w:ascii="Roboto Light" w:hAnsi="Roboto Light" w:cstheme="minorHAnsi"/>
          <w:sz w:val="20"/>
          <w:szCs w:val="20"/>
        </w:rPr>
      </w:pPr>
    </w:p>
    <w:p w14:paraId="24B62507" w14:textId="77777777" w:rsidR="00C67D5B" w:rsidRDefault="00C67D5B" w:rsidP="00C67D5B">
      <w:pPr>
        <w:spacing w:line="276" w:lineRule="auto"/>
        <w:jc w:val="both"/>
        <w:rPr>
          <w:rFonts w:ascii="Roboto Light" w:hAnsi="Roboto Light" w:cstheme="minorHAnsi"/>
          <w:sz w:val="20"/>
          <w:szCs w:val="20"/>
        </w:rPr>
      </w:pPr>
    </w:p>
    <w:p w14:paraId="6230AF5B" w14:textId="77777777" w:rsidR="00C67D5B" w:rsidRDefault="00C67D5B" w:rsidP="00C67D5B">
      <w:pPr>
        <w:spacing w:line="276" w:lineRule="auto"/>
        <w:jc w:val="both"/>
        <w:rPr>
          <w:rFonts w:ascii="Roboto Light" w:hAnsi="Roboto Light" w:cstheme="minorHAnsi"/>
          <w:sz w:val="20"/>
          <w:szCs w:val="20"/>
        </w:rPr>
      </w:pPr>
    </w:p>
    <w:p w14:paraId="7F0FA04A" w14:textId="77777777" w:rsidR="00C67D5B" w:rsidRDefault="00C67D5B" w:rsidP="00C67D5B">
      <w:pPr>
        <w:spacing w:line="276" w:lineRule="auto"/>
        <w:jc w:val="both"/>
        <w:rPr>
          <w:rFonts w:ascii="Roboto Light" w:hAnsi="Roboto Light" w:cstheme="minorHAnsi"/>
          <w:sz w:val="20"/>
          <w:szCs w:val="20"/>
        </w:rPr>
      </w:pPr>
    </w:p>
    <w:p w14:paraId="3162F281" w14:textId="77777777" w:rsidR="00C67D5B" w:rsidRDefault="00C67D5B" w:rsidP="00C67D5B">
      <w:pPr>
        <w:spacing w:line="276" w:lineRule="auto"/>
        <w:jc w:val="both"/>
        <w:rPr>
          <w:rFonts w:ascii="Roboto Light" w:hAnsi="Roboto Light" w:cstheme="minorHAnsi"/>
          <w:sz w:val="20"/>
          <w:szCs w:val="20"/>
        </w:rPr>
      </w:pPr>
    </w:p>
    <w:p w14:paraId="04925651" w14:textId="77777777" w:rsidR="00C11D43" w:rsidRDefault="00C11D43" w:rsidP="00C67D5B">
      <w:pPr>
        <w:spacing w:line="276" w:lineRule="auto"/>
        <w:jc w:val="both"/>
        <w:rPr>
          <w:rFonts w:ascii="Roboto Light" w:hAnsi="Roboto Light" w:cstheme="minorHAnsi"/>
          <w:sz w:val="20"/>
          <w:szCs w:val="20"/>
        </w:rPr>
      </w:pPr>
    </w:p>
    <w:p w14:paraId="6F39DE1F" w14:textId="77777777" w:rsidR="00C11D43" w:rsidRPr="00C67D5B" w:rsidRDefault="00C11D43" w:rsidP="00C67D5B">
      <w:pPr>
        <w:spacing w:line="276" w:lineRule="auto"/>
        <w:jc w:val="both"/>
        <w:rPr>
          <w:rFonts w:ascii="Roboto Light" w:hAnsi="Roboto Light" w:cstheme="minorHAnsi"/>
          <w:sz w:val="20"/>
          <w:szCs w:val="20"/>
        </w:rPr>
      </w:pPr>
    </w:p>
    <w:p w14:paraId="5CC6A70A" w14:textId="1E9DE850" w:rsidR="00EF0B45" w:rsidRPr="00C67D5B" w:rsidRDefault="00EF0B45" w:rsidP="00C67D5B">
      <w:pPr>
        <w:spacing w:line="276" w:lineRule="auto"/>
        <w:jc w:val="both"/>
        <w:rPr>
          <w:rFonts w:ascii="Roboto Light" w:hAnsi="Roboto Light" w:cstheme="minorHAnsi"/>
          <w:sz w:val="20"/>
          <w:szCs w:val="20"/>
        </w:rPr>
      </w:pPr>
    </w:p>
    <w:p w14:paraId="7E86AD8A" w14:textId="25CAD2D1" w:rsidR="00705F88" w:rsidRPr="00C67D5B" w:rsidRDefault="0003635D" w:rsidP="00C67D5B">
      <w:pPr>
        <w:pStyle w:val="Titre1"/>
        <w:spacing w:line="276" w:lineRule="auto"/>
        <w:rPr>
          <w:rFonts w:ascii="Roboto Light" w:hAnsi="Roboto Light"/>
          <w:b/>
          <w:bCs/>
          <w:sz w:val="20"/>
          <w:szCs w:val="20"/>
        </w:rPr>
      </w:pPr>
      <w:bookmarkStart w:id="0" w:name="_Toc185516543"/>
      <w:r w:rsidRPr="00C67D5B">
        <w:rPr>
          <w:rFonts w:ascii="Roboto Light" w:hAnsi="Roboto Light"/>
          <w:b/>
          <w:bCs/>
          <w:sz w:val="20"/>
          <w:szCs w:val="20"/>
        </w:rPr>
        <w:t>Liste des sigles et abréviations</w:t>
      </w:r>
      <w:bookmarkEnd w:id="0"/>
      <w:r w:rsidRPr="00C67D5B">
        <w:rPr>
          <w:rFonts w:ascii="Roboto Light" w:hAnsi="Roboto Light"/>
          <w:b/>
          <w:bCs/>
          <w:sz w:val="20"/>
          <w:szCs w:val="20"/>
        </w:rPr>
        <w:t xml:space="preserve"> </w:t>
      </w:r>
    </w:p>
    <w:tbl>
      <w:tblPr>
        <w:tblStyle w:val="Grilledutableau"/>
        <w:tblW w:w="9923"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9"/>
        <w:gridCol w:w="425"/>
        <w:gridCol w:w="7229"/>
      </w:tblGrid>
      <w:tr w:rsidR="00B9276F" w:rsidRPr="00C67D5B" w14:paraId="6A4150A8" w14:textId="77777777" w:rsidTr="00D0470B">
        <w:tc>
          <w:tcPr>
            <w:tcW w:w="2269" w:type="dxa"/>
          </w:tcPr>
          <w:p w14:paraId="176B292F"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eastAsia="Times New Roman" w:hAnsi="Roboto Light" w:cstheme="minorHAnsi"/>
                <w:bCs/>
                <w:sz w:val="20"/>
                <w:szCs w:val="20"/>
                <w:lang w:eastAsia="fr-FR"/>
              </w:rPr>
              <w:t>AGR</w:t>
            </w:r>
          </w:p>
        </w:tc>
        <w:tc>
          <w:tcPr>
            <w:tcW w:w="425" w:type="dxa"/>
          </w:tcPr>
          <w:p w14:paraId="0517BE3A"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7AE97BDA"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eastAsia="Times New Roman" w:hAnsi="Roboto Light" w:cstheme="minorHAnsi"/>
                <w:bCs/>
                <w:sz w:val="20"/>
                <w:szCs w:val="20"/>
                <w:lang w:eastAsia="fr-FR"/>
              </w:rPr>
              <w:t>Activités Génératrices de Revenus</w:t>
            </w:r>
          </w:p>
        </w:tc>
      </w:tr>
      <w:tr w:rsidR="00BE5D11" w:rsidRPr="00C67D5B" w14:paraId="77D758FA" w14:textId="77777777" w:rsidTr="00D0470B">
        <w:tc>
          <w:tcPr>
            <w:tcW w:w="2269" w:type="dxa"/>
          </w:tcPr>
          <w:p w14:paraId="6180E75F" w14:textId="0D4C5D31" w:rsidR="00BE5D11" w:rsidRPr="00C67D5B" w:rsidRDefault="00BE5D11"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ANIP</w:t>
            </w:r>
          </w:p>
        </w:tc>
        <w:tc>
          <w:tcPr>
            <w:tcW w:w="425" w:type="dxa"/>
          </w:tcPr>
          <w:p w14:paraId="29390AA5" w14:textId="459FD241" w:rsidR="00BE5D11" w:rsidRPr="00C67D5B" w:rsidRDefault="00BE5D11"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0C5A1B56" w14:textId="4091F51E" w:rsidR="00BE5D11" w:rsidRPr="00C67D5B" w:rsidRDefault="00BE5D11"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Agence Nationale d’Identification des Personnes</w:t>
            </w:r>
          </w:p>
        </w:tc>
      </w:tr>
      <w:tr w:rsidR="00B9276F" w:rsidRPr="00C67D5B" w14:paraId="606D1847" w14:textId="77777777" w:rsidTr="00D0470B">
        <w:tc>
          <w:tcPr>
            <w:tcW w:w="2269" w:type="dxa"/>
          </w:tcPr>
          <w:p w14:paraId="66C01D9D"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BCP</w:t>
            </w:r>
          </w:p>
        </w:tc>
        <w:tc>
          <w:tcPr>
            <w:tcW w:w="425" w:type="dxa"/>
          </w:tcPr>
          <w:p w14:paraId="733CEF0B"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03AB5F2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Bilan Commun Pays</w:t>
            </w:r>
          </w:p>
        </w:tc>
      </w:tr>
      <w:tr w:rsidR="00B9276F" w:rsidRPr="00C67D5B" w14:paraId="1F648126" w14:textId="77777777" w:rsidTr="00D0470B">
        <w:tc>
          <w:tcPr>
            <w:tcW w:w="2269" w:type="dxa"/>
          </w:tcPr>
          <w:p w14:paraId="54494AD6"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BCR</w:t>
            </w:r>
          </w:p>
        </w:tc>
        <w:tc>
          <w:tcPr>
            <w:tcW w:w="425" w:type="dxa"/>
          </w:tcPr>
          <w:p w14:paraId="1AC8D4ED"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259D522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Bureau du Coordonnateur Résident </w:t>
            </w:r>
          </w:p>
        </w:tc>
      </w:tr>
      <w:tr w:rsidR="00B9276F" w:rsidRPr="00C67D5B" w14:paraId="18D59ACE" w14:textId="77777777" w:rsidTr="00D0470B">
        <w:tc>
          <w:tcPr>
            <w:tcW w:w="2269" w:type="dxa"/>
          </w:tcPr>
          <w:p w14:paraId="6DBB5B6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bCs/>
                <w:sz w:val="20"/>
                <w:szCs w:val="20"/>
              </w:rPr>
              <w:t>BM</w:t>
            </w:r>
          </w:p>
        </w:tc>
        <w:tc>
          <w:tcPr>
            <w:tcW w:w="425" w:type="dxa"/>
          </w:tcPr>
          <w:p w14:paraId="47AD8A8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67A750DA"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Banque Mondiale</w:t>
            </w:r>
          </w:p>
        </w:tc>
      </w:tr>
      <w:tr w:rsidR="00B9276F" w:rsidRPr="00C67D5B" w14:paraId="51AA6175" w14:textId="77777777" w:rsidTr="00D0470B">
        <w:tc>
          <w:tcPr>
            <w:tcW w:w="2269" w:type="dxa"/>
          </w:tcPr>
          <w:p w14:paraId="55A0A1FB"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eastAsia="Times New Roman" w:hAnsi="Roboto Light" w:cstheme="minorHAnsi"/>
                <w:bCs/>
                <w:sz w:val="20"/>
                <w:szCs w:val="20"/>
                <w:lang w:eastAsia="fr-FR"/>
              </w:rPr>
              <w:t>BOS</w:t>
            </w:r>
          </w:p>
        </w:tc>
        <w:tc>
          <w:tcPr>
            <w:tcW w:w="425" w:type="dxa"/>
          </w:tcPr>
          <w:p w14:paraId="0E730F86"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6F274C63"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eastAsia="Times New Roman" w:hAnsi="Roboto Light" w:cstheme="minorHAnsi"/>
                <w:bCs/>
                <w:sz w:val="20"/>
                <w:szCs w:val="20"/>
                <w:lang w:eastAsia="fr-FR"/>
              </w:rPr>
              <w:t>Business Operations Strategy</w:t>
            </w:r>
          </w:p>
        </w:tc>
      </w:tr>
      <w:tr w:rsidR="009F7CD5" w:rsidRPr="00C67D5B" w14:paraId="6C92DB6D" w14:textId="77777777" w:rsidTr="00D0470B">
        <w:tc>
          <w:tcPr>
            <w:tcW w:w="2269" w:type="dxa"/>
          </w:tcPr>
          <w:p w14:paraId="70BFEF3A" w14:textId="4793C27E" w:rsidR="009F7CD5" w:rsidRPr="00C67D5B" w:rsidRDefault="009F7CD5" w:rsidP="00C67D5B">
            <w:pPr>
              <w:spacing w:line="276" w:lineRule="auto"/>
              <w:jc w:val="both"/>
              <w:rPr>
                <w:rFonts w:ascii="Roboto Light" w:eastAsia="Times New Roman" w:hAnsi="Roboto Light" w:cstheme="minorHAnsi"/>
                <w:bCs/>
                <w:sz w:val="20"/>
                <w:szCs w:val="20"/>
                <w:lang w:eastAsia="fr-FR"/>
              </w:rPr>
            </w:pPr>
            <w:r>
              <w:rPr>
                <w:rFonts w:ascii="Roboto Light" w:eastAsia="Times New Roman" w:hAnsi="Roboto Light" w:cstheme="minorHAnsi"/>
                <w:bCs/>
                <w:sz w:val="20"/>
                <w:szCs w:val="20"/>
                <w:lang w:eastAsia="fr-FR"/>
              </w:rPr>
              <w:t>CEDAW/CEDEF</w:t>
            </w:r>
          </w:p>
        </w:tc>
        <w:tc>
          <w:tcPr>
            <w:tcW w:w="425" w:type="dxa"/>
          </w:tcPr>
          <w:p w14:paraId="0E497969" w14:textId="0A9941FB" w:rsidR="009F7CD5" w:rsidRPr="00C67D5B" w:rsidRDefault="009F7CD5" w:rsidP="00C67D5B">
            <w:pPr>
              <w:spacing w:line="276" w:lineRule="auto"/>
              <w:jc w:val="both"/>
              <w:rPr>
                <w:rFonts w:ascii="Roboto Light" w:hAnsi="Roboto Light" w:cstheme="minorHAnsi"/>
                <w:sz w:val="20"/>
                <w:szCs w:val="20"/>
              </w:rPr>
            </w:pPr>
            <w:r>
              <w:rPr>
                <w:rFonts w:ascii="Roboto Light" w:hAnsi="Roboto Light" w:cstheme="minorHAnsi"/>
                <w:sz w:val="20"/>
                <w:szCs w:val="20"/>
              </w:rPr>
              <w:t>:</w:t>
            </w:r>
          </w:p>
        </w:tc>
        <w:tc>
          <w:tcPr>
            <w:tcW w:w="7229" w:type="dxa"/>
          </w:tcPr>
          <w:p w14:paraId="33C37601" w14:textId="4C7745A9" w:rsidR="009F7CD5" w:rsidRPr="00C67D5B" w:rsidRDefault="009F7CD5" w:rsidP="00C67D5B">
            <w:pPr>
              <w:spacing w:line="276" w:lineRule="auto"/>
              <w:jc w:val="both"/>
              <w:rPr>
                <w:rFonts w:ascii="Roboto Light" w:eastAsia="Times New Roman" w:hAnsi="Roboto Light" w:cstheme="minorHAnsi"/>
                <w:bCs/>
                <w:sz w:val="20"/>
                <w:szCs w:val="20"/>
                <w:lang w:eastAsia="fr-FR"/>
              </w:rPr>
            </w:pPr>
            <w:r w:rsidRPr="009F7CD5">
              <w:rPr>
                <w:rFonts w:ascii="Roboto Light" w:eastAsia="Times New Roman" w:hAnsi="Roboto Light" w:cstheme="minorHAnsi"/>
                <w:bCs/>
                <w:sz w:val="20"/>
                <w:szCs w:val="20"/>
                <w:lang w:eastAsia="fr-FR"/>
              </w:rPr>
              <w:t xml:space="preserve">La Convention sur </w:t>
            </w:r>
            <w:r>
              <w:rPr>
                <w:rFonts w:ascii="Roboto Light" w:eastAsia="Times New Roman" w:hAnsi="Roboto Light" w:cstheme="minorHAnsi"/>
                <w:bCs/>
                <w:sz w:val="20"/>
                <w:szCs w:val="20"/>
                <w:lang w:eastAsia="fr-FR"/>
              </w:rPr>
              <w:t>l</w:t>
            </w:r>
            <w:r w:rsidRPr="009F7CD5">
              <w:rPr>
                <w:rFonts w:ascii="Roboto Light" w:eastAsia="Times New Roman" w:hAnsi="Roboto Light" w:cstheme="minorHAnsi"/>
                <w:bCs/>
                <w:sz w:val="20"/>
                <w:szCs w:val="20"/>
                <w:lang w:eastAsia="fr-FR"/>
              </w:rPr>
              <w:t>'é</w:t>
            </w:r>
            <w:r>
              <w:rPr>
                <w:rFonts w:ascii="Roboto Light" w:eastAsia="Times New Roman" w:hAnsi="Roboto Light" w:cstheme="minorHAnsi"/>
                <w:bCs/>
                <w:sz w:val="20"/>
                <w:szCs w:val="20"/>
                <w:lang w:eastAsia="fr-FR"/>
              </w:rPr>
              <w:t>l</w:t>
            </w:r>
            <w:r w:rsidRPr="009F7CD5">
              <w:rPr>
                <w:rFonts w:ascii="Roboto Light" w:eastAsia="Times New Roman" w:hAnsi="Roboto Light" w:cstheme="minorHAnsi"/>
                <w:bCs/>
                <w:sz w:val="20"/>
                <w:szCs w:val="20"/>
                <w:lang w:eastAsia="fr-FR"/>
              </w:rPr>
              <w:t xml:space="preserve">imination de toutes les formes de discrimination à </w:t>
            </w:r>
            <w:r>
              <w:rPr>
                <w:rFonts w:ascii="Roboto Light" w:eastAsia="Times New Roman" w:hAnsi="Roboto Light" w:cstheme="minorHAnsi"/>
                <w:bCs/>
                <w:sz w:val="20"/>
                <w:szCs w:val="20"/>
                <w:lang w:eastAsia="fr-FR"/>
              </w:rPr>
              <w:t>l</w:t>
            </w:r>
            <w:r w:rsidRPr="009F7CD5">
              <w:rPr>
                <w:rFonts w:ascii="Roboto Light" w:eastAsia="Times New Roman" w:hAnsi="Roboto Light" w:cstheme="minorHAnsi"/>
                <w:bCs/>
                <w:sz w:val="20"/>
                <w:szCs w:val="20"/>
                <w:lang w:eastAsia="fr-FR"/>
              </w:rPr>
              <w:t>'égard des femmes</w:t>
            </w:r>
          </w:p>
        </w:tc>
      </w:tr>
      <w:tr w:rsidR="00B9276F" w:rsidRPr="00C67D5B" w14:paraId="7D2F3584" w14:textId="77777777" w:rsidTr="00D0470B">
        <w:tc>
          <w:tcPr>
            <w:tcW w:w="2269" w:type="dxa"/>
          </w:tcPr>
          <w:p w14:paraId="1069AA23" w14:textId="77777777" w:rsidR="00B9276F" w:rsidRPr="00C67D5B" w:rsidRDefault="00B9276F" w:rsidP="00C67D5B">
            <w:pPr>
              <w:spacing w:line="276" w:lineRule="auto"/>
              <w:jc w:val="both"/>
              <w:rPr>
                <w:rFonts w:ascii="Roboto Light" w:hAnsi="Roboto Light" w:cstheme="minorHAnsi"/>
                <w:bCs/>
                <w:sz w:val="20"/>
                <w:szCs w:val="20"/>
              </w:rPr>
            </w:pPr>
            <w:r w:rsidRPr="00C67D5B">
              <w:rPr>
                <w:rFonts w:ascii="Roboto Light" w:eastAsia="Times New Roman" w:hAnsi="Roboto Light" w:cstheme="minorHAnsi"/>
                <w:bCs/>
                <w:sz w:val="20"/>
                <w:szCs w:val="20"/>
                <w:lang w:eastAsia="fr-FR"/>
              </w:rPr>
              <w:t>CDPH</w:t>
            </w:r>
          </w:p>
        </w:tc>
        <w:tc>
          <w:tcPr>
            <w:tcW w:w="425" w:type="dxa"/>
          </w:tcPr>
          <w:p w14:paraId="40B0B205"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55AA3139"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eastAsia="Times New Roman" w:hAnsi="Roboto Light" w:cstheme="minorHAnsi"/>
                <w:bCs/>
                <w:sz w:val="20"/>
                <w:szCs w:val="20"/>
                <w:lang w:eastAsia="fr-FR"/>
              </w:rPr>
              <w:t>Convention des Nations Unies relative aux droits des personnes Handicapées</w:t>
            </w:r>
          </w:p>
        </w:tc>
      </w:tr>
      <w:tr w:rsidR="00B9276F" w:rsidRPr="00C67D5B" w14:paraId="35DE1698" w14:textId="77777777" w:rsidTr="00D0470B">
        <w:tc>
          <w:tcPr>
            <w:tcW w:w="2269" w:type="dxa"/>
          </w:tcPr>
          <w:p w14:paraId="1724F2AE"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COVID 19</w:t>
            </w:r>
          </w:p>
        </w:tc>
        <w:tc>
          <w:tcPr>
            <w:tcW w:w="425" w:type="dxa"/>
          </w:tcPr>
          <w:p w14:paraId="7F7EBC12"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3C020DF4"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Maladie à coronavirus 2019</w:t>
            </w:r>
          </w:p>
        </w:tc>
      </w:tr>
      <w:tr w:rsidR="00B9276F" w:rsidRPr="00C67D5B" w14:paraId="3BC50FA6" w14:textId="77777777" w:rsidTr="00D0470B">
        <w:tc>
          <w:tcPr>
            <w:tcW w:w="2269" w:type="dxa"/>
          </w:tcPr>
          <w:p w14:paraId="24158D9A" w14:textId="77777777" w:rsidR="00B9276F" w:rsidRPr="00C67D5B" w:rsidRDefault="00B9276F" w:rsidP="00C67D5B">
            <w:pPr>
              <w:spacing w:line="276" w:lineRule="auto"/>
              <w:jc w:val="both"/>
              <w:rPr>
                <w:rFonts w:ascii="Roboto Light" w:eastAsia="Times New Roman" w:hAnsi="Roboto Light" w:cstheme="minorHAnsi"/>
                <w:sz w:val="20"/>
                <w:szCs w:val="20"/>
              </w:rPr>
            </w:pPr>
            <w:r w:rsidRPr="00C67D5B">
              <w:rPr>
                <w:rFonts w:ascii="Roboto Light" w:eastAsia="Times New Roman" w:hAnsi="Roboto Light" w:cstheme="minorHAnsi"/>
                <w:sz w:val="20"/>
                <w:szCs w:val="20"/>
              </w:rPr>
              <w:t>CSNU</w:t>
            </w:r>
          </w:p>
        </w:tc>
        <w:tc>
          <w:tcPr>
            <w:tcW w:w="425" w:type="dxa"/>
          </w:tcPr>
          <w:p w14:paraId="69E61240"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3A572221"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eastAsia="Times New Roman" w:hAnsi="Roboto Light" w:cstheme="minorHAnsi"/>
                <w:bCs/>
                <w:sz w:val="20"/>
                <w:szCs w:val="20"/>
                <w:lang w:eastAsia="fr-FR"/>
              </w:rPr>
              <w:t>Conseil de Sécurité des Nations Unies</w:t>
            </w:r>
          </w:p>
        </w:tc>
      </w:tr>
      <w:tr w:rsidR="00B9276F" w:rsidRPr="00C67D5B" w14:paraId="1907778E" w14:textId="77777777" w:rsidTr="00D0470B">
        <w:tc>
          <w:tcPr>
            <w:tcW w:w="2269" w:type="dxa"/>
          </w:tcPr>
          <w:p w14:paraId="11F62DF9"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DCO</w:t>
            </w:r>
          </w:p>
        </w:tc>
        <w:tc>
          <w:tcPr>
            <w:tcW w:w="425" w:type="dxa"/>
          </w:tcPr>
          <w:p w14:paraId="2C4E54B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5413DCB9" w14:textId="77777777" w:rsidR="00B9276F" w:rsidRPr="00C67D5B" w:rsidRDefault="00B9276F" w:rsidP="00C67D5B">
            <w:pPr>
              <w:spacing w:line="276" w:lineRule="auto"/>
              <w:jc w:val="both"/>
              <w:rPr>
                <w:rFonts w:ascii="Roboto Light" w:hAnsi="Roboto Light" w:cstheme="minorHAnsi"/>
                <w:sz w:val="20"/>
                <w:szCs w:val="20"/>
                <w:lang w:val="en-US"/>
              </w:rPr>
            </w:pPr>
            <w:r w:rsidRPr="00C67D5B">
              <w:rPr>
                <w:rFonts w:ascii="Roboto Light" w:hAnsi="Roboto Light" w:cstheme="minorHAnsi"/>
                <w:sz w:val="20"/>
                <w:szCs w:val="20"/>
                <w:lang w:val="en-US"/>
              </w:rPr>
              <w:t>Development Coordination Office</w:t>
            </w:r>
          </w:p>
        </w:tc>
      </w:tr>
      <w:tr w:rsidR="00B9276F" w:rsidRPr="00C67D5B" w14:paraId="043CBA99" w14:textId="77777777" w:rsidTr="00D0470B">
        <w:tc>
          <w:tcPr>
            <w:tcW w:w="2269" w:type="dxa"/>
          </w:tcPr>
          <w:p w14:paraId="4E824DF7" w14:textId="2D0472CB" w:rsidR="00B9276F" w:rsidRPr="00C67D5B" w:rsidRDefault="00B9276F" w:rsidP="00C67D5B">
            <w:pPr>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DPHTA</w:t>
            </w:r>
          </w:p>
        </w:tc>
        <w:tc>
          <w:tcPr>
            <w:tcW w:w="425" w:type="dxa"/>
          </w:tcPr>
          <w:p w14:paraId="77F5CC3A"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2BA8C28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bCs/>
                <w:sz w:val="20"/>
                <w:szCs w:val="20"/>
              </w:rPr>
              <w:t>Direction des Personnes Handicapées et du Troisième Age</w:t>
            </w:r>
          </w:p>
        </w:tc>
      </w:tr>
      <w:tr w:rsidR="00B9276F" w:rsidRPr="00C67D5B" w14:paraId="19D60731" w14:textId="77777777" w:rsidTr="00D0470B">
        <w:tc>
          <w:tcPr>
            <w:tcW w:w="2269" w:type="dxa"/>
          </w:tcPr>
          <w:p w14:paraId="28CF4079"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GNUDD</w:t>
            </w:r>
          </w:p>
        </w:tc>
        <w:tc>
          <w:tcPr>
            <w:tcW w:w="425" w:type="dxa"/>
          </w:tcPr>
          <w:p w14:paraId="31E920F9"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57A2C114"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Groupe des Nations Unies pour le Développement Durable</w:t>
            </w:r>
          </w:p>
        </w:tc>
      </w:tr>
      <w:tr w:rsidR="0025726D" w:rsidRPr="00C67D5B" w14:paraId="6D2D584E" w14:textId="77777777" w:rsidTr="00D0470B">
        <w:tc>
          <w:tcPr>
            <w:tcW w:w="2269" w:type="dxa"/>
          </w:tcPr>
          <w:p w14:paraId="7CA80A40" w14:textId="3F17B831" w:rsidR="0025726D" w:rsidRPr="00C67D5B" w:rsidRDefault="0025726D"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INF</w:t>
            </w:r>
          </w:p>
        </w:tc>
        <w:tc>
          <w:tcPr>
            <w:tcW w:w="425" w:type="dxa"/>
          </w:tcPr>
          <w:p w14:paraId="559E4092" w14:textId="0C0202E6" w:rsidR="0025726D" w:rsidRPr="00C67D5B" w:rsidRDefault="0025726D"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331FFCAD" w14:textId="253E73F6" w:rsidR="0025726D" w:rsidRPr="00C67D5B" w:rsidRDefault="0025726D"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Institut National de la Femme</w:t>
            </w:r>
          </w:p>
        </w:tc>
      </w:tr>
      <w:tr w:rsidR="00B9276F" w:rsidRPr="00C67D5B" w14:paraId="0E26E7E0" w14:textId="77777777" w:rsidTr="00D0470B">
        <w:tc>
          <w:tcPr>
            <w:tcW w:w="2269" w:type="dxa"/>
          </w:tcPr>
          <w:p w14:paraId="42DE9DFF" w14:textId="77777777" w:rsidR="00B9276F" w:rsidRPr="00C67D5B" w:rsidRDefault="00B9276F" w:rsidP="00C67D5B">
            <w:pPr>
              <w:spacing w:line="276" w:lineRule="auto"/>
              <w:jc w:val="both"/>
              <w:rPr>
                <w:rFonts w:ascii="Roboto Light" w:hAnsi="Roboto Light" w:cstheme="minorHAnsi"/>
                <w:bCs/>
                <w:sz w:val="20"/>
                <w:szCs w:val="20"/>
              </w:rPr>
            </w:pPr>
            <w:r w:rsidRPr="00C67D5B">
              <w:rPr>
                <w:rFonts w:ascii="Roboto Light" w:hAnsi="Roboto Light" w:cstheme="minorHAnsi"/>
                <w:sz w:val="20"/>
                <w:szCs w:val="20"/>
              </w:rPr>
              <w:t>MASM</w:t>
            </w:r>
          </w:p>
        </w:tc>
        <w:tc>
          <w:tcPr>
            <w:tcW w:w="425" w:type="dxa"/>
          </w:tcPr>
          <w:p w14:paraId="71600624"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0BD8905D"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Ministère des Affaires Sociales et de la Microfinance</w:t>
            </w:r>
          </w:p>
        </w:tc>
      </w:tr>
      <w:tr w:rsidR="00B9276F" w:rsidRPr="00C67D5B" w14:paraId="69EFB829" w14:textId="77777777" w:rsidTr="00D0470B">
        <w:tc>
          <w:tcPr>
            <w:tcW w:w="2269" w:type="dxa"/>
          </w:tcPr>
          <w:p w14:paraId="6FE2A440"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ODD</w:t>
            </w:r>
          </w:p>
        </w:tc>
        <w:tc>
          <w:tcPr>
            <w:tcW w:w="425" w:type="dxa"/>
          </w:tcPr>
          <w:p w14:paraId="64C4224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536522AA"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Objectifs de Développement Durable</w:t>
            </w:r>
          </w:p>
        </w:tc>
      </w:tr>
      <w:tr w:rsidR="00B9276F" w:rsidRPr="00C67D5B" w14:paraId="0A1036A4" w14:textId="77777777" w:rsidTr="00D0470B">
        <w:tc>
          <w:tcPr>
            <w:tcW w:w="2269" w:type="dxa"/>
          </w:tcPr>
          <w:p w14:paraId="2C78E605"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bCs/>
                <w:sz w:val="20"/>
                <w:szCs w:val="20"/>
              </w:rPr>
              <w:t>OMS</w:t>
            </w:r>
          </w:p>
        </w:tc>
        <w:tc>
          <w:tcPr>
            <w:tcW w:w="425" w:type="dxa"/>
          </w:tcPr>
          <w:p w14:paraId="351D2196"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399E542E"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Organisation Mondiale de la Santé</w:t>
            </w:r>
          </w:p>
        </w:tc>
      </w:tr>
      <w:tr w:rsidR="00B9276F" w:rsidRPr="00C67D5B" w14:paraId="149B9B25" w14:textId="77777777" w:rsidTr="00D0470B">
        <w:tc>
          <w:tcPr>
            <w:tcW w:w="2269" w:type="dxa"/>
          </w:tcPr>
          <w:p w14:paraId="2B0CE175"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ONU</w:t>
            </w:r>
          </w:p>
        </w:tc>
        <w:tc>
          <w:tcPr>
            <w:tcW w:w="425" w:type="dxa"/>
          </w:tcPr>
          <w:p w14:paraId="283221F8"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264DE01E"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Organisation des Nations Unies</w:t>
            </w:r>
          </w:p>
        </w:tc>
      </w:tr>
      <w:tr w:rsidR="00B9276F" w:rsidRPr="00C67D5B" w14:paraId="0EBDDD40" w14:textId="77777777" w:rsidTr="00D0470B">
        <w:tc>
          <w:tcPr>
            <w:tcW w:w="2269" w:type="dxa"/>
          </w:tcPr>
          <w:p w14:paraId="309B8F6B"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hAnsi="Roboto Light" w:cstheme="minorHAnsi"/>
                <w:sz w:val="20"/>
                <w:szCs w:val="20"/>
              </w:rPr>
              <w:t>OSC</w:t>
            </w:r>
          </w:p>
        </w:tc>
        <w:tc>
          <w:tcPr>
            <w:tcW w:w="425" w:type="dxa"/>
          </w:tcPr>
          <w:p w14:paraId="5AD9BF75"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6E92BF32"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hAnsi="Roboto Light" w:cstheme="minorHAnsi"/>
                <w:sz w:val="20"/>
                <w:szCs w:val="20"/>
              </w:rPr>
              <w:t>Organisations de la Société Civile</w:t>
            </w:r>
          </w:p>
        </w:tc>
      </w:tr>
      <w:tr w:rsidR="00B9276F" w:rsidRPr="00C67D5B" w14:paraId="4D37D925" w14:textId="77777777" w:rsidTr="00D0470B">
        <w:tc>
          <w:tcPr>
            <w:tcW w:w="2269" w:type="dxa"/>
          </w:tcPr>
          <w:p w14:paraId="24DD8BE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bCs/>
                <w:sz w:val="20"/>
                <w:szCs w:val="20"/>
              </w:rPr>
              <w:t>PAM</w:t>
            </w:r>
          </w:p>
        </w:tc>
        <w:tc>
          <w:tcPr>
            <w:tcW w:w="425" w:type="dxa"/>
          </w:tcPr>
          <w:p w14:paraId="624E25B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6B08D748"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Programme Alimentaire Mondial</w:t>
            </w:r>
          </w:p>
        </w:tc>
      </w:tr>
      <w:tr w:rsidR="00B9276F" w:rsidRPr="00C67D5B" w14:paraId="3B10CFB2" w14:textId="77777777" w:rsidTr="00D0470B">
        <w:tc>
          <w:tcPr>
            <w:tcW w:w="2269" w:type="dxa"/>
          </w:tcPr>
          <w:p w14:paraId="58288452" w14:textId="77777777" w:rsidR="00B9276F" w:rsidRPr="00C67D5B" w:rsidRDefault="00B9276F" w:rsidP="00C67D5B">
            <w:pPr>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PNUAD</w:t>
            </w:r>
          </w:p>
        </w:tc>
        <w:tc>
          <w:tcPr>
            <w:tcW w:w="425" w:type="dxa"/>
          </w:tcPr>
          <w:p w14:paraId="25691F93"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4CECFF73"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Plan cadre des Nations pour l’Aide au Développement </w:t>
            </w:r>
          </w:p>
        </w:tc>
      </w:tr>
      <w:tr w:rsidR="00B9276F" w:rsidRPr="00C67D5B" w14:paraId="3F85B757" w14:textId="77777777" w:rsidTr="00D0470B">
        <w:tc>
          <w:tcPr>
            <w:tcW w:w="2269" w:type="dxa"/>
          </w:tcPr>
          <w:p w14:paraId="0EFCAF3E"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PNUD</w:t>
            </w:r>
          </w:p>
        </w:tc>
        <w:tc>
          <w:tcPr>
            <w:tcW w:w="425" w:type="dxa"/>
          </w:tcPr>
          <w:p w14:paraId="0EDB8D42"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17C6C524"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Programme des Nations Unies pour le Développement </w:t>
            </w:r>
          </w:p>
        </w:tc>
      </w:tr>
      <w:tr w:rsidR="00B9276F" w:rsidRPr="00686769" w14:paraId="5006A986" w14:textId="77777777" w:rsidTr="00D0470B">
        <w:tc>
          <w:tcPr>
            <w:tcW w:w="2269" w:type="dxa"/>
          </w:tcPr>
          <w:p w14:paraId="07D76677"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hAnsi="Roboto Light" w:cstheme="minorHAnsi"/>
                <w:sz w:val="20"/>
                <w:szCs w:val="20"/>
              </w:rPr>
              <w:t>PSEA</w:t>
            </w:r>
          </w:p>
        </w:tc>
        <w:tc>
          <w:tcPr>
            <w:tcW w:w="425" w:type="dxa"/>
          </w:tcPr>
          <w:p w14:paraId="6D829F3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472420AF" w14:textId="77777777" w:rsidR="00B9276F" w:rsidRPr="00C67D5B" w:rsidRDefault="00B9276F" w:rsidP="00C67D5B">
            <w:pPr>
              <w:spacing w:line="276" w:lineRule="auto"/>
              <w:jc w:val="both"/>
              <w:rPr>
                <w:rFonts w:ascii="Roboto Light" w:eastAsia="Times New Roman" w:hAnsi="Roboto Light" w:cstheme="minorHAnsi"/>
                <w:bCs/>
                <w:sz w:val="20"/>
                <w:szCs w:val="20"/>
                <w:lang w:val="en-US" w:eastAsia="fr-FR"/>
              </w:rPr>
            </w:pPr>
            <w:r w:rsidRPr="00C67D5B">
              <w:rPr>
                <w:rFonts w:ascii="Roboto Light" w:eastAsia="Times New Roman" w:hAnsi="Roboto Light" w:cstheme="minorHAnsi"/>
                <w:bCs/>
                <w:sz w:val="20"/>
                <w:szCs w:val="20"/>
                <w:lang w:val="en-US" w:eastAsia="fr-FR"/>
              </w:rPr>
              <w:t xml:space="preserve">Protection against Sexual Exploitation and Abuse </w:t>
            </w:r>
          </w:p>
        </w:tc>
      </w:tr>
      <w:tr w:rsidR="00B9276F" w:rsidRPr="00C67D5B" w14:paraId="4F4D6187" w14:textId="77777777" w:rsidTr="00D0470B">
        <w:tc>
          <w:tcPr>
            <w:tcW w:w="2269" w:type="dxa"/>
          </w:tcPr>
          <w:p w14:paraId="2AA24C41"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hAnsi="Roboto Light" w:cstheme="minorHAnsi"/>
                <w:sz w:val="20"/>
                <w:szCs w:val="20"/>
              </w:rPr>
              <w:t>PTF</w:t>
            </w:r>
          </w:p>
        </w:tc>
        <w:tc>
          <w:tcPr>
            <w:tcW w:w="425" w:type="dxa"/>
          </w:tcPr>
          <w:p w14:paraId="2F541389"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477E31E8" w14:textId="77777777" w:rsidR="00B9276F" w:rsidRPr="00C67D5B" w:rsidRDefault="00B9276F" w:rsidP="00C67D5B">
            <w:pPr>
              <w:spacing w:line="276" w:lineRule="auto"/>
              <w:jc w:val="both"/>
              <w:rPr>
                <w:rFonts w:ascii="Roboto Light" w:eastAsia="Times New Roman" w:hAnsi="Roboto Light" w:cstheme="minorHAnsi"/>
                <w:bCs/>
                <w:sz w:val="20"/>
                <w:szCs w:val="20"/>
                <w:lang w:eastAsia="fr-FR"/>
              </w:rPr>
            </w:pPr>
            <w:r w:rsidRPr="00C67D5B">
              <w:rPr>
                <w:rFonts w:ascii="Roboto Light" w:hAnsi="Roboto Light" w:cstheme="minorHAnsi"/>
                <w:sz w:val="20"/>
                <w:szCs w:val="20"/>
              </w:rPr>
              <w:t>Partenaires Techniques et Financiers</w:t>
            </w:r>
          </w:p>
        </w:tc>
      </w:tr>
      <w:tr w:rsidR="00B9276F" w:rsidRPr="00C67D5B" w14:paraId="73BDB500" w14:textId="77777777" w:rsidTr="00D0470B">
        <w:tc>
          <w:tcPr>
            <w:tcW w:w="2269" w:type="dxa"/>
          </w:tcPr>
          <w:p w14:paraId="1DA370C2"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SNU</w:t>
            </w:r>
          </w:p>
        </w:tc>
        <w:tc>
          <w:tcPr>
            <w:tcW w:w="425" w:type="dxa"/>
          </w:tcPr>
          <w:p w14:paraId="22297A60"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2C487BA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Système des Nations Unies</w:t>
            </w:r>
          </w:p>
        </w:tc>
      </w:tr>
      <w:tr w:rsidR="00B9276F" w:rsidRPr="00C67D5B" w14:paraId="35888014" w14:textId="77777777" w:rsidTr="00D0470B">
        <w:tc>
          <w:tcPr>
            <w:tcW w:w="2269" w:type="dxa"/>
          </w:tcPr>
          <w:p w14:paraId="4FD5A554"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SWAP</w:t>
            </w:r>
          </w:p>
        </w:tc>
        <w:tc>
          <w:tcPr>
            <w:tcW w:w="425" w:type="dxa"/>
          </w:tcPr>
          <w:p w14:paraId="523469B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3FC9A33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System-Wide Action Plan</w:t>
            </w:r>
          </w:p>
        </w:tc>
      </w:tr>
      <w:tr w:rsidR="00B9276F" w:rsidRPr="00C67D5B" w14:paraId="33658B6F" w14:textId="77777777" w:rsidTr="00D0470B">
        <w:tc>
          <w:tcPr>
            <w:tcW w:w="2269" w:type="dxa"/>
          </w:tcPr>
          <w:p w14:paraId="50A65116"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UNCT</w:t>
            </w:r>
          </w:p>
        </w:tc>
        <w:tc>
          <w:tcPr>
            <w:tcW w:w="425" w:type="dxa"/>
          </w:tcPr>
          <w:p w14:paraId="1781A052"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62F02FC5"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Équipes pays des Nations Unies</w:t>
            </w:r>
          </w:p>
        </w:tc>
      </w:tr>
      <w:tr w:rsidR="00B9276F" w:rsidRPr="00C67D5B" w14:paraId="4E078AD9" w14:textId="77777777" w:rsidTr="00D0470B">
        <w:tc>
          <w:tcPr>
            <w:tcW w:w="2269" w:type="dxa"/>
          </w:tcPr>
          <w:p w14:paraId="59A2E642"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bCs/>
                <w:sz w:val="20"/>
                <w:szCs w:val="20"/>
              </w:rPr>
              <w:t>UNFPA</w:t>
            </w:r>
          </w:p>
        </w:tc>
        <w:tc>
          <w:tcPr>
            <w:tcW w:w="425" w:type="dxa"/>
          </w:tcPr>
          <w:p w14:paraId="59685003"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11D25B5C"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United Nations Population Fund / Fond des Nations Unies pour la Population </w:t>
            </w:r>
          </w:p>
        </w:tc>
      </w:tr>
      <w:tr w:rsidR="00B9276F" w:rsidRPr="00C67D5B" w14:paraId="00BB4850" w14:textId="77777777" w:rsidTr="00D0470B">
        <w:tc>
          <w:tcPr>
            <w:tcW w:w="2269" w:type="dxa"/>
          </w:tcPr>
          <w:p w14:paraId="12668A0A"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bCs/>
                <w:sz w:val="20"/>
                <w:szCs w:val="20"/>
              </w:rPr>
              <w:t>UNICEF</w:t>
            </w:r>
          </w:p>
        </w:tc>
        <w:tc>
          <w:tcPr>
            <w:tcW w:w="425" w:type="dxa"/>
          </w:tcPr>
          <w:p w14:paraId="02CA67FF"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2A04444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Fonds des Nations Unies pour l’Enfant </w:t>
            </w:r>
          </w:p>
        </w:tc>
      </w:tr>
      <w:tr w:rsidR="00B9276F" w:rsidRPr="00686769" w14:paraId="7CF2A94C" w14:textId="77777777" w:rsidTr="00D0470B">
        <w:tc>
          <w:tcPr>
            <w:tcW w:w="2269" w:type="dxa"/>
          </w:tcPr>
          <w:p w14:paraId="2BD1CF40" w14:textId="77777777" w:rsidR="00B9276F" w:rsidRPr="00C67D5B" w:rsidRDefault="00B9276F" w:rsidP="00C67D5B">
            <w:pPr>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UNPRPD</w:t>
            </w:r>
          </w:p>
        </w:tc>
        <w:tc>
          <w:tcPr>
            <w:tcW w:w="425" w:type="dxa"/>
          </w:tcPr>
          <w:p w14:paraId="2B0887D8"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0150344A" w14:textId="77777777" w:rsidR="00B9276F" w:rsidRPr="00C67D5B" w:rsidRDefault="00B9276F" w:rsidP="00C67D5B">
            <w:pPr>
              <w:spacing w:line="276" w:lineRule="auto"/>
              <w:jc w:val="both"/>
              <w:rPr>
                <w:rFonts w:ascii="Roboto Light" w:hAnsi="Roboto Light" w:cstheme="minorHAnsi"/>
                <w:sz w:val="20"/>
                <w:szCs w:val="20"/>
                <w:lang w:val="en-US"/>
              </w:rPr>
            </w:pPr>
            <w:r w:rsidRPr="00C67D5B">
              <w:rPr>
                <w:rFonts w:ascii="Roboto Light" w:hAnsi="Roboto Light" w:cstheme="minorHAnsi"/>
                <w:sz w:val="20"/>
                <w:szCs w:val="20"/>
                <w:lang w:val="en-US"/>
              </w:rPr>
              <w:t>United Nations Partnership on the Rights of Persons with Disabilities</w:t>
            </w:r>
          </w:p>
        </w:tc>
      </w:tr>
      <w:tr w:rsidR="00B9276F" w:rsidRPr="00C67D5B" w14:paraId="3FEB609E" w14:textId="77777777" w:rsidTr="00D0470B">
        <w:tc>
          <w:tcPr>
            <w:tcW w:w="2269" w:type="dxa"/>
          </w:tcPr>
          <w:p w14:paraId="0455C9D4"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UNSDCF</w:t>
            </w:r>
          </w:p>
        </w:tc>
        <w:tc>
          <w:tcPr>
            <w:tcW w:w="425" w:type="dxa"/>
          </w:tcPr>
          <w:p w14:paraId="6A2C7EFD"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481099DC"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Cadre de Coopération des Nations Unies pour le Développement Durable / United Nations Sustainable Development Cooperation Framework </w:t>
            </w:r>
          </w:p>
        </w:tc>
      </w:tr>
      <w:tr w:rsidR="00B9276F" w:rsidRPr="00C67D5B" w14:paraId="6836ACCA" w14:textId="77777777" w:rsidTr="00D0470B">
        <w:tc>
          <w:tcPr>
            <w:tcW w:w="2269" w:type="dxa"/>
          </w:tcPr>
          <w:p w14:paraId="43E6631E" w14:textId="77777777" w:rsidR="00B9276F" w:rsidRPr="00C67D5B" w:rsidRDefault="00B9276F" w:rsidP="00C67D5B">
            <w:pPr>
              <w:spacing w:line="276" w:lineRule="auto"/>
              <w:jc w:val="both"/>
              <w:rPr>
                <w:rFonts w:ascii="Roboto Light" w:hAnsi="Roboto Light" w:cstheme="minorHAnsi"/>
                <w:color w:val="000000"/>
                <w:sz w:val="20"/>
                <w:szCs w:val="20"/>
              </w:rPr>
            </w:pPr>
            <w:r w:rsidRPr="00C67D5B">
              <w:rPr>
                <w:rFonts w:ascii="Roboto Light" w:hAnsi="Roboto Light" w:cstheme="minorHAnsi"/>
                <w:color w:val="000000"/>
                <w:sz w:val="20"/>
                <w:szCs w:val="20"/>
              </w:rPr>
              <w:t>VBG/VFF</w:t>
            </w:r>
          </w:p>
        </w:tc>
        <w:tc>
          <w:tcPr>
            <w:tcW w:w="425" w:type="dxa"/>
          </w:tcPr>
          <w:p w14:paraId="787547F1"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4655E4C8"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Violence Basée sur le Genre / Violence faite aux Femmes et aux Filles</w:t>
            </w:r>
          </w:p>
        </w:tc>
      </w:tr>
      <w:tr w:rsidR="00B9276F" w:rsidRPr="00C67D5B" w14:paraId="56160060" w14:textId="77777777" w:rsidTr="00D0470B">
        <w:tc>
          <w:tcPr>
            <w:tcW w:w="2269" w:type="dxa"/>
          </w:tcPr>
          <w:p w14:paraId="148F9CF3" w14:textId="77777777" w:rsidR="00B9276F" w:rsidRPr="00C67D5B" w:rsidRDefault="00B9276F" w:rsidP="00C67D5B">
            <w:pPr>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VIH / SIDA</w:t>
            </w:r>
          </w:p>
        </w:tc>
        <w:tc>
          <w:tcPr>
            <w:tcW w:w="425" w:type="dxa"/>
          </w:tcPr>
          <w:p w14:paraId="6484C867"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w:t>
            </w:r>
          </w:p>
        </w:tc>
        <w:tc>
          <w:tcPr>
            <w:tcW w:w="7229" w:type="dxa"/>
          </w:tcPr>
          <w:p w14:paraId="5509051D" w14:textId="77777777" w:rsidR="00B9276F" w:rsidRPr="00C67D5B" w:rsidRDefault="00B9276F"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Virus d’Immuno-déficience Humain/ Syndrome d’Immuno-Déficience Acquis </w:t>
            </w:r>
          </w:p>
        </w:tc>
      </w:tr>
    </w:tbl>
    <w:p w14:paraId="1C94B806" w14:textId="125DC42A" w:rsidR="00C9425E" w:rsidRPr="00C67D5B" w:rsidRDefault="00C9425E" w:rsidP="00C67D5B">
      <w:pPr>
        <w:spacing w:line="276" w:lineRule="auto"/>
        <w:jc w:val="both"/>
        <w:rPr>
          <w:rFonts w:ascii="Roboto Light" w:hAnsi="Roboto Light" w:cstheme="minorHAnsi"/>
          <w:sz w:val="20"/>
          <w:szCs w:val="20"/>
        </w:rPr>
      </w:pPr>
    </w:p>
    <w:p w14:paraId="0EDECD50" w14:textId="2269FD6A" w:rsidR="00AD4FBD" w:rsidRPr="00C67D5B" w:rsidRDefault="00AD4FBD" w:rsidP="00C67D5B">
      <w:pPr>
        <w:spacing w:line="276" w:lineRule="auto"/>
        <w:jc w:val="both"/>
        <w:rPr>
          <w:rFonts w:ascii="Roboto Light" w:hAnsi="Roboto Light" w:cstheme="minorHAnsi"/>
          <w:sz w:val="20"/>
          <w:szCs w:val="20"/>
        </w:rPr>
      </w:pPr>
    </w:p>
    <w:p w14:paraId="3B2372C3" w14:textId="11CB5244" w:rsidR="005E7BB4" w:rsidRPr="00C67D5B" w:rsidRDefault="005E7BB4" w:rsidP="00C67D5B">
      <w:pPr>
        <w:spacing w:line="276" w:lineRule="auto"/>
        <w:jc w:val="both"/>
        <w:rPr>
          <w:rFonts w:ascii="Roboto Light" w:hAnsi="Roboto Light" w:cstheme="minorHAnsi"/>
          <w:sz w:val="20"/>
          <w:szCs w:val="20"/>
        </w:rPr>
      </w:pPr>
    </w:p>
    <w:p w14:paraId="401FBD51" w14:textId="21E30692" w:rsidR="007C251D" w:rsidRPr="00C67D5B" w:rsidRDefault="007C251D" w:rsidP="00C67D5B">
      <w:pPr>
        <w:spacing w:line="276" w:lineRule="auto"/>
        <w:jc w:val="both"/>
        <w:rPr>
          <w:rFonts w:ascii="Roboto Light" w:hAnsi="Roboto Light" w:cstheme="minorHAnsi"/>
          <w:sz w:val="20"/>
          <w:szCs w:val="20"/>
        </w:rPr>
      </w:pPr>
    </w:p>
    <w:p w14:paraId="1D7FCC68" w14:textId="6FC882F1" w:rsidR="009C278A" w:rsidRDefault="009C278A" w:rsidP="00C67D5B">
      <w:pPr>
        <w:spacing w:line="276" w:lineRule="auto"/>
        <w:jc w:val="both"/>
        <w:rPr>
          <w:rFonts w:ascii="Roboto Light" w:hAnsi="Roboto Light" w:cstheme="minorHAnsi"/>
          <w:sz w:val="20"/>
          <w:szCs w:val="20"/>
        </w:rPr>
      </w:pPr>
    </w:p>
    <w:p w14:paraId="39811DD9" w14:textId="77777777" w:rsidR="00C11D43" w:rsidRDefault="00C11D43" w:rsidP="00C67D5B">
      <w:pPr>
        <w:spacing w:line="276" w:lineRule="auto"/>
        <w:jc w:val="both"/>
        <w:rPr>
          <w:rFonts w:ascii="Roboto Light" w:hAnsi="Roboto Light" w:cstheme="minorHAnsi"/>
          <w:sz w:val="20"/>
          <w:szCs w:val="20"/>
        </w:rPr>
      </w:pPr>
    </w:p>
    <w:p w14:paraId="4FEEBF38" w14:textId="77777777" w:rsidR="00C11D43" w:rsidRDefault="00C11D43" w:rsidP="00C67D5B">
      <w:pPr>
        <w:spacing w:line="276" w:lineRule="auto"/>
        <w:jc w:val="both"/>
        <w:rPr>
          <w:rFonts w:ascii="Roboto Light" w:hAnsi="Roboto Light" w:cstheme="minorHAnsi"/>
          <w:sz w:val="20"/>
          <w:szCs w:val="20"/>
        </w:rPr>
      </w:pPr>
    </w:p>
    <w:p w14:paraId="212E25F6" w14:textId="77777777" w:rsidR="00C11D43" w:rsidRDefault="00C11D43" w:rsidP="00C67D5B">
      <w:pPr>
        <w:spacing w:line="276" w:lineRule="auto"/>
        <w:jc w:val="both"/>
        <w:rPr>
          <w:rFonts w:ascii="Roboto Light" w:hAnsi="Roboto Light" w:cstheme="minorHAnsi"/>
          <w:sz w:val="20"/>
          <w:szCs w:val="20"/>
        </w:rPr>
      </w:pPr>
    </w:p>
    <w:p w14:paraId="1448088B" w14:textId="77777777" w:rsidR="00C11D43" w:rsidRPr="00C67D5B" w:rsidRDefault="00C11D43" w:rsidP="00C67D5B">
      <w:pPr>
        <w:spacing w:line="276" w:lineRule="auto"/>
        <w:jc w:val="both"/>
        <w:rPr>
          <w:rFonts w:ascii="Roboto Light" w:hAnsi="Roboto Light" w:cstheme="minorHAnsi"/>
          <w:sz w:val="20"/>
          <w:szCs w:val="20"/>
        </w:rPr>
      </w:pPr>
    </w:p>
    <w:p w14:paraId="62472F82" w14:textId="65A21A4B" w:rsidR="00A60A2C" w:rsidRPr="00C67D5B" w:rsidRDefault="00BE3511" w:rsidP="00C67D5B">
      <w:pPr>
        <w:pStyle w:val="Titre1"/>
        <w:spacing w:line="276" w:lineRule="auto"/>
        <w:rPr>
          <w:rFonts w:ascii="Roboto Light" w:hAnsi="Roboto Light"/>
          <w:b/>
          <w:bCs/>
          <w:sz w:val="20"/>
          <w:szCs w:val="20"/>
        </w:rPr>
      </w:pPr>
      <w:bookmarkStart w:id="1" w:name="_Toc185516544"/>
      <w:r w:rsidRPr="00C67D5B">
        <w:rPr>
          <w:rFonts w:ascii="Roboto Light" w:hAnsi="Roboto Light"/>
          <w:b/>
          <w:bCs/>
          <w:sz w:val="20"/>
          <w:szCs w:val="20"/>
        </w:rPr>
        <w:t>INTRODUCTION</w:t>
      </w:r>
      <w:bookmarkEnd w:id="1"/>
      <w:r w:rsidR="00203F84" w:rsidRPr="00C67D5B">
        <w:rPr>
          <w:rFonts w:ascii="Roboto Light" w:hAnsi="Roboto Light"/>
          <w:b/>
          <w:bCs/>
          <w:sz w:val="20"/>
          <w:szCs w:val="20"/>
        </w:rPr>
        <w:t xml:space="preserve"> </w:t>
      </w:r>
    </w:p>
    <w:p w14:paraId="180EFBFA" w14:textId="4AE1951B" w:rsidR="00652983" w:rsidRPr="00C67D5B" w:rsidRDefault="001743A9"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A</w:t>
      </w:r>
      <w:r w:rsidR="00614AAF" w:rsidRPr="00C67D5B">
        <w:rPr>
          <w:rFonts w:ascii="Roboto Light" w:hAnsi="Roboto Light" w:cstheme="minorHAnsi"/>
          <w:sz w:val="20"/>
          <w:szCs w:val="20"/>
        </w:rPr>
        <w:t xml:space="preserve"> mi- parcours </w:t>
      </w:r>
      <w:r w:rsidR="00045EBC" w:rsidRPr="00C67D5B">
        <w:rPr>
          <w:rFonts w:ascii="Roboto Light" w:hAnsi="Roboto Light" w:cstheme="minorHAnsi"/>
          <w:sz w:val="20"/>
          <w:szCs w:val="20"/>
        </w:rPr>
        <w:t xml:space="preserve">du Programme de </w:t>
      </w:r>
      <w:r w:rsidR="00167FAC">
        <w:rPr>
          <w:rFonts w:ascii="Roboto Light" w:hAnsi="Roboto Light" w:cstheme="minorHAnsi"/>
          <w:sz w:val="20"/>
          <w:szCs w:val="20"/>
        </w:rPr>
        <w:t>D</w:t>
      </w:r>
      <w:r w:rsidR="00045EBC" w:rsidRPr="00C67D5B">
        <w:rPr>
          <w:rFonts w:ascii="Roboto Light" w:hAnsi="Roboto Light" w:cstheme="minorHAnsi"/>
          <w:sz w:val="20"/>
          <w:szCs w:val="20"/>
        </w:rPr>
        <w:t xml:space="preserve">éveloppement </w:t>
      </w:r>
      <w:r w:rsidR="00167FAC">
        <w:rPr>
          <w:rFonts w:ascii="Roboto Light" w:hAnsi="Roboto Light" w:cstheme="minorHAnsi"/>
          <w:sz w:val="20"/>
          <w:szCs w:val="20"/>
        </w:rPr>
        <w:t>D</w:t>
      </w:r>
      <w:r w:rsidR="00045EBC" w:rsidRPr="00C67D5B">
        <w:rPr>
          <w:rFonts w:ascii="Roboto Light" w:hAnsi="Roboto Light" w:cstheme="minorHAnsi"/>
          <w:sz w:val="20"/>
          <w:szCs w:val="20"/>
        </w:rPr>
        <w:t xml:space="preserve">urable 2030, le Secrétaire Général des Nations Unies </w:t>
      </w:r>
      <w:r w:rsidRPr="00C67D5B">
        <w:rPr>
          <w:rFonts w:ascii="Roboto Light" w:hAnsi="Roboto Light" w:cstheme="minorHAnsi"/>
          <w:sz w:val="20"/>
          <w:szCs w:val="20"/>
        </w:rPr>
        <w:t xml:space="preserve">a </w:t>
      </w:r>
      <w:r w:rsidR="00045EBC" w:rsidRPr="00C67D5B">
        <w:rPr>
          <w:rFonts w:ascii="Roboto Light" w:hAnsi="Roboto Light" w:cstheme="minorHAnsi"/>
          <w:sz w:val="20"/>
          <w:szCs w:val="20"/>
        </w:rPr>
        <w:t>appe</w:t>
      </w:r>
      <w:r w:rsidRPr="00C67D5B">
        <w:rPr>
          <w:rFonts w:ascii="Roboto Light" w:hAnsi="Roboto Light" w:cstheme="minorHAnsi"/>
          <w:sz w:val="20"/>
          <w:szCs w:val="20"/>
        </w:rPr>
        <w:t>lé</w:t>
      </w:r>
      <w:r w:rsidR="00045EBC" w:rsidRPr="00C67D5B">
        <w:rPr>
          <w:rFonts w:ascii="Roboto Light" w:hAnsi="Roboto Light" w:cstheme="minorHAnsi"/>
          <w:sz w:val="20"/>
          <w:szCs w:val="20"/>
        </w:rPr>
        <w:t xml:space="preserve"> les Chefs d’Etat au cours Sommet des ODD</w:t>
      </w:r>
      <w:r w:rsidR="00167FAC">
        <w:rPr>
          <w:rFonts w:ascii="Roboto Light" w:hAnsi="Roboto Light" w:cstheme="minorHAnsi"/>
          <w:sz w:val="20"/>
          <w:szCs w:val="20"/>
        </w:rPr>
        <w:t xml:space="preserve"> en </w:t>
      </w:r>
      <w:r w:rsidR="00167FAC" w:rsidRPr="00C67D5B">
        <w:rPr>
          <w:rFonts w:ascii="Roboto Light" w:hAnsi="Roboto Light" w:cstheme="minorHAnsi"/>
          <w:sz w:val="20"/>
          <w:szCs w:val="20"/>
        </w:rPr>
        <w:t>2023</w:t>
      </w:r>
      <w:r w:rsidR="00045EBC" w:rsidRPr="00C67D5B">
        <w:rPr>
          <w:rFonts w:ascii="Roboto Light" w:hAnsi="Roboto Light" w:cstheme="minorHAnsi"/>
          <w:sz w:val="20"/>
          <w:szCs w:val="20"/>
        </w:rPr>
        <w:t xml:space="preserve">, à l’accélération des actions pour contribuer à la mise en place d'un plan intitulé </w:t>
      </w:r>
      <w:r w:rsidR="00045EBC" w:rsidRPr="00C67D5B">
        <w:rPr>
          <w:rFonts w:ascii="Roboto Light" w:hAnsi="Roboto Light" w:cstheme="minorHAnsi"/>
          <w:b/>
          <w:bCs/>
          <w:i/>
          <w:iCs/>
          <w:sz w:val="20"/>
          <w:szCs w:val="20"/>
        </w:rPr>
        <w:t>« plan de sauvetage pour les peuples et la planète</w:t>
      </w:r>
      <w:r w:rsidR="00045EBC" w:rsidRPr="00C67D5B">
        <w:rPr>
          <w:rFonts w:ascii="Roboto Light" w:hAnsi="Roboto Light" w:cstheme="minorHAnsi"/>
          <w:sz w:val="20"/>
          <w:szCs w:val="20"/>
        </w:rPr>
        <w:t xml:space="preserve"> ». </w:t>
      </w:r>
    </w:p>
    <w:p w14:paraId="70B10840" w14:textId="77777777" w:rsidR="001743A9" w:rsidRPr="00C67D5B" w:rsidRDefault="001743A9" w:rsidP="00C67D5B">
      <w:pPr>
        <w:pStyle w:val="Paragraphedeliste"/>
        <w:spacing w:before="160" w:line="276" w:lineRule="auto"/>
        <w:ind w:left="714" w:right="-425"/>
        <w:jc w:val="both"/>
        <w:rPr>
          <w:rFonts w:ascii="Roboto Light" w:hAnsi="Roboto Light" w:cstheme="minorHAnsi"/>
          <w:sz w:val="20"/>
          <w:szCs w:val="20"/>
        </w:rPr>
      </w:pPr>
    </w:p>
    <w:p w14:paraId="781FA4D1" w14:textId="3186D1D4" w:rsidR="00EB4EA8" w:rsidRPr="00C67D5B" w:rsidRDefault="001743A9"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De plus, l</w:t>
      </w:r>
      <w:r w:rsidR="00EB4EA8" w:rsidRPr="00C67D5B">
        <w:rPr>
          <w:rFonts w:ascii="Roboto Light" w:hAnsi="Roboto Light" w:cstheme="minorHAnsi"/>
          <w:sz w:val="20"/>
          <w:szCs w:val="20"/>
        </w:rPr>
        <w:t xml:space="preserve">'initiative « </w:t>
      </w:r>
      <w:r w:rsidR="00EB4EA8" w:rsidRPr="00C67D5B">
        <w:rPr>
          <w:rFonts w:ascii="Roboto Light" w:hAnsi="Roboto Light" w:cstheme="minorHAnsi"/>
          <w:b/>
          <w:bCs/>
          <w:i/>
          <w:iCs/>
          <w:sz w:val="20"/>
          <w:szCs w:val="20"/>
        </w:rPr>
        <w:t>Tous Unis dans l´Action</w:t>
      </w:r>
      <w:r w:rsidR="00EB4EA8" w:rsidRPr="00C67D5B">
        <w:rPr>
          <w:rFonts w:ascii="Roboto Light" w:hAnsi="Roboto Light" w:cstheme="minorHAnsi"/>
          <w:sz w:val="20"/>
          <w:szCs w:val="20"/>
        </w:rPr>
        <w:t xml:space="preserve"> » invite à élargir la portée de l'intégration de la dimension du </w:t>
      </w:r>
      <w:r w:rsidR="00EB4EA8" w:rsidRPr="00C67D5B">
        <w:rPr>
          <w:rFonts w:ascii="Roboto Light" w:hAnsi="Roboto Light" w:cstheme="minorHAnsi"/>
          <w:b/>
          <w:bCs/>
          <w:sz w:val="20"/>
          <w:szCs w:val="20"/>
        </w:rPr>
        <w:t>genre</w:t>
      </w:r>
      <w:r w:rsidR="00EB4EA8" w:rsidRPr="00C67D5B">
        <w:rPr>
          <w:rFonts w:ascii="Roboto Light" w:hAnsi="Roboto Light" w:cstheme="minorHAnsi"/>
          <w:sz w:val="20"/>
          <w:szCs w:val="20"/>
        </w:rPr>
        <w:t xml:space="preserve"> dans l'Agenda 2030 pour le Développement Durable notamment en ce qui concerne son cinquième Objectif de Développement Durable (ODD 5) portant sur l'égalité des sexes et l'autonomisation des femmes ainsi que dans les dimensions d'égalité des sexes des seize autres ODD. Ceci également par le biais du nouveau Plan Cadre de Coopération pour le Développement Durable des Nations Unies (CCDD/UNSDCF), qui inclut l’application de l'UNCT-SWAP Gender Equality Scorecard entre autres outils et procédures de gestion et de redevabilité des Equipes Pays.</w:t>
      </w:r>
    </w:p>
    <w:p w14:paraId="6940BAFF" w14:textId="77777777" w:rsidR="000B1983" w:rsidRPr="00C67D5B" w:rsidRDefault="000B1983" w:rsidP="00C67D5B">
      <w:pPr>
        <w:pStyle w:val="Paragraphedeliste"/>
        <w:spacing w:before="160" w:line="276" w:lineRule="auto"/>
        <w:ind w:left="714" w:right="-425"/>
        <w:jc w:val="both"/>
        <w:rPr>
          <w:rFonts w:ascii="Roboto Light" w:hAnsi="Roboto Light" w:cstheme="minorHAnsi"/>
          <w:sz w:val="20"/>
          <w:szCs w:val="20"/>
        </w:rPr>
      </w:pPr>
    </w:p>
    <w:p w14:paraId="31723B2B" w14:textId="77777777" w:rsidR="00932873" w:rsidRPr="00C67D5B" w:rsidRDefault="000B1983"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 xml:space="preserve">Suite à la résolution de 2018 de l'ECOSOC sur l'intégration de la dimension genre et rappelant la résolution de 2015 intitulée « </w:t>
      </w:r>
      <w:r w:rsidRPr="00C67D5B">
        <w:rPr>
          <w:rFonts w:ascii="Roboto Light" w:hAnsi="Roboto Light" w:cstheme="minorHAnsi"/>
          <w:b/>
          <w:bCs/>
          <w:i/>
          <w:iCs/>
          <w:sz w:val="20"/>
          <w:szCs w:val="20"/>
        </w:rPr>
        <w:t>Transformer Notre Monde : l'Agenda 2030 pour le Développement Durable</w:t>
      </w:r>
      <w:r w:rsidRPr="00C67D5B">
        <w:rPr>
          <w:rFonts w:ascii="Roboto Light" w:hAnsi="Roboto Light" w:cstheme="minorHAnsi"/>
          <w:sz w:val="20"/>
          <w:szCs w:val="20"/>
        </w:rPr>
        <w:t xml:space="preserve"> », l´examen quadriennal complet des activités opérationnelles (QCPR) de l’année 2020 appelle à l'accélération des efforts du Système des Nations Unies pour renforcer l'intégration de la dimension du genre à travers l’application de l’UNCT-SWAP Gender Equality Scorecard, en vue d'améliorer la gestion des performances et la planification stratégique tenant compte de la dimension de genre, d'améliorer la collecte, la disponibilité et l'utilisation de données ventilées par sexe, le rapportage et le suivi des ressources, et de capitaliser les compétences disponibles en matière de genre au sein du système. L´ensemble des Equipes Pays des Nations Unies est appelé à entreprendre cet exercice obligatoire et à se conformer à l'ensemble des exigences minimales en matière d'intégration de la dimension de genre et à en rendre compte.</w:t>
      </w:r>
      <w:r w:rsidRPr="00C67D5B">
        <w:rPr>
          <w:rFonts w:ascii="Roboto Light" w:hAnsi="Roboto Light" w:cstheme="minorHAnsi"/>
          <w:b/>
          <w:bCs/>
          <w:sz w:val="20"/>
          <w:szCs w:val="20"/>
        </w:rPr>
        <w:t xml:space="preserve"> </w:t>
      </w:r>
    </w:p>
    <w:p w14:paraId="0654B4EB" w14:textId="77777777" w:rsidR="00932873" w:rsidRPr="00C67D5B" w:rsidRDefault="00932873" w:rsidP="00C67D5B">
      <w:pPr>
        <w:pStyle w:val="Paragraphedeliste"/>
        <w:spacing w:line="276" w:lineRule="auto"/>
        <w:rPr>
          <w:rFonts w:ascii="Roboto Light" w:hAnsi="Roboto Light" w:cs="Lato-Regular"/>
          <w:sz w:val="20"/>
          <w:szCs w:val="20"/>
        </w:rPr>
      </w:pPr>
    </w:p>
    <w:p w14:paraId="7351AE5E" w14:textId="4E449C22" w:rsidR="00932873" w:rsidRPr="00C67D5B" w:rsidRDefault="00932873"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Mise à jour en 2023 pour s’aligner sur les nouvelles orientations et les nouveaux protocoles du système des Nations Unies et pour intégrer davantage les orientations relatives aux exigences et procédures de reporting en ligne, la feuille de résultats UNCT-SWAP pour l’égalité des sexes s’appuie sur des retours d’expérience des équipes de pays des Nations Unies ainsi que sur des idées novatrices et des enseignements tirés d’autres cadres de responsabilisation des Nations Unies pour les questions de genre</w:t>
      </w:r>
      <w:r w:rsidR="00AD0523">
        <w:rPr>
          <w:rFonts w:ascii="Roboto Light" w:hAnsi="Roboto Light" w:cstheme="minorHAnsi"/>
          <w:sz w:val="20"/>
          <w:szCs w:val="20"/>
        </w:rPr>
        <w:t>.</w:t>
      </w:r>
    </w:p>
    <w:p w14:paraId="2D325305" w14:textId="77777777" w:rsidR="004B5234" w:rsidRPr="00C67D5B" w:rsidRDefault="004B5234" w:rsidP="00C67D5B">
      <w:pPr>
        <w:pStyle w:val="Paragraphedeliste"/>
        <w:spacing w:before="160" w:line="276" w:lineRule="auto"/>
        <w:ind w:left="714" w:right="-425"/>
        <w:jc w:val="both"/>
        <w:rPr>
          <w:rFonts w:ascii="Roboto Light" w:hAnsi="Roboto Light" w:cstheme="minorHAnsi"/>
          <w:sz w:val="20"/>
          <w:szCs w:val="20"/>
        </w:rPr>
      </w:pPr>
    </w:p>
    <w:p w14:paraId="7CF07E23" w14:textId="090AA8A1" w:rsidR="004738DD" w:rsidRPr="00C67D5B" w:rsidRDefault="009D4AC6"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 xml:space="preserve">Au </w:t>
      </w:r>
      <w:r w:rsidR="00681087" w:rsidRPr="00C67D5B">
        <w:rPr>
          <w:rFonts w:ascii="Roboto Light" w:hAnsi="Roboto Light" w:cstheme="minorHAnsi"/>
          <w:sz w:val="20"/>
          <w:szCs w:val="20"/>
        </w:rPr>
        <w:t>B</w:t>
      </w:r>
      <w:r w:rsidR="00167FAC">
        <w:rPr>
          <w:rFonts w:ascii="Roboto Light" w:hAnsi="Roboto Light" w:cstheme="minorHAnsi"/>
          <w:sz w:val="20"/>
          <w:szCs w:val="20"/>
        </w:rPr>
        <w:t>é</w:t>
      </w:r>
      <w:r w:rsidR="00681087" w:rsidRPr="00C67D5B">
        <w:rPr>
          <w:rFonts w:ascii="Roboto Light" w:hAnsi="Roboto Light" w:cstheme="minorHAnsi"/>
          <w:sz w:val="20"/>
          <w:szCs w:val="20"/>
        </w:rPr>
        <w:t>nin, l’Equipe</w:t>
      </w:r>
      <w:r w:rsidRPr="00C67D5B">
        <w:rPr>
          <w:rFonts w:ascii="Roboto Light" w:hAnsi="Roboto Light" w:cstheme="minorHAnsi"/>
          <w:sz w:val="20"/>
          <w:szCs w:val="20"/>
        </w:rPr>
        <w:t xml:space="preserve"> pays des Nations Unies a conduit ce</w:t>
      </w:r>
      <w:r w:rsidR="00681087" w:rsidRPr="00C67D5B">
        <w:rPr>
          <w:rFonts w:ascii="Roboto Light" w:hAnsi="Roboto Light" w:cstheme="minorHAnsi"/>
          <w:sz w:val="20"/>
          <w:szCs w:val="20"/>
        </w:rPr>
        <w:t>t</w:t>
      </w:r>
      <w:r w:rsidRPr="00C67D5B">
        <w:rPr>
          <w:rFonts w:ascii="Roboto Light" w:hAnsi="Roboto Light" w:cstheme="minorHAnsi"/>
          <w:sz w:val="20"/>
          <w:szCs w:val="20"/>
        </w:rPr>
        <w:t xml:space="preserve"> </w:t>
      </w:r>
      <w:r w:rsidR="00151E07" w:rsidRPr="00C67D5B">
        <w:rPr>
          <w:rFonts w:ascii="Roboto Light" w:hAnsi="Roboto Light" w:cstheme="minorHAnsi"/>
          <w:sz w:val="20"/>
          <w:szCs w:val="20"/>
        </w:rPr>
        <w:t xml:space="preserve">exercice </w:t>
      </w:r>
      <w:r w:rsidR="001743A9" w:rsidRPr="00C67D5B">
        <w:rPr>
          <w:rFonts w:ascii="Roboto Light" w:hAnsi="Roboto Light" w:cstheme="minorHAnsi"/>
          <w:sz w:val="20"/>
          <w:szCs w:val="20"/>
        </w:rPr>
        <w:t xml:space="preserve">annuel </w:t>
      </w:r>
      <w:r w:rsidR="00151E07" w:rsidRPr="00C67D5B">
        <w:rPr>
          <w:rFonts w:ascii="Roboto Light" w:hAnsi="Roboto Light" w:cstheme="minorHAnsi"/>
          <w:sz w:val="20"/>
          <w:szCs w:val="20"/>
        </w:rPr>
        <w:t xml:space="preserve">sur le Gender scorecard </w:t>
      </w:r>
      <w:r w:rsidR="001743A9" w:rsidRPr="00C67D5B">
        <w:rPr>
          <w:rFonts w:ascii="Roboto Light" w:hAnsi="Roboto Light" w:cstheme="minorHAnsi"/>
          <w:sz w:val="20"/>
          <w:szCs w:val="20"/>
        </w:rPr>
        <w:t>depuis</w:t>
      </w:r>
      <w:r w:rsidRPr="00C67D5B">
        <w:rPr>
          <w:rFonts w:ascii="Roboto Light" w:hAnsi="Roboto Light" w:cstheme="minorHAnsi"/>
          <w:sz w:val="20"/>
          <w:szCs w:val="20"/>
        </w:rPr>
        <w:t xml:space="preserve"> 20</w:t>
      </w:r>
      <w:r w:rsidR="00CB6475" w:rsidRPr="00C67D5B">
        <w:rPr>
          <w:rFonts w:ascii="Roboto Light" w:hAnsi="Roboto Light" w:cstheme="minorHAnsi"/>
          <w:sz w:val="20"/>
          <w:szCs w:val="20"/>
        </w:rPr>
        <w:t>20</w:t>
      </w:r>
      <w:r w:rsidRPr="00C67D5B">
        <w:rPr>
          <w:rFonts w:ascii="Roboto Light" w:hAnsi="Roboto Light" w:cstheme="minorHAnsi"/>
          <w:sz w:val="20"/>
          <w:szCs w:val="20"/>
        </w:rPr>
        <w:t xml:space="preserve"> en lien avec la mise en œuvre d</w:t>
      </w:r>
      <w:r w:rsidR="00CB6475" w:rsidRPr="00C67D5B">
        <w:rPr>
          <w:rFonts w:ascii="Roboto Light" w:hAnsi="Roboto Light" w:cstheme="minorHAnsi"/>
          <w:sz w:val="20"/>
          <w:szCs w:val="20"/>
        </w:rPr>
        <w:t>u PNUAD</w:t>
      </w:r>
      <w:r w:rsidRPr="00C67D5B">
        <w:rPr>
          <w:rFonts w:ascii="Roboto Light" w:hAnsi="Roboto Light" w:cstheme="minorHAnsi"/>
          <w:sz w:val="20"/>
          <w:szCs w:val="20"/>
        </w:rPr>
        <w:t xml:space="preserve"> </w:t>
      </w:r>
      <w:r w:rsidR="00A129CC" w:rsidRPr="00C67D5B">
        <w:rPr>
          <w:rFonts w:ascii="Roboto Light" w:hAnsi="Roboto Light" w:cstheme="minorHAnsi"/>
          <w:sz w:val="20"/>
          <w:szCs w:val="20"/>
        </w:rPr>
        <w:t>(20</w:t>
      </w:r>
      <w:r w:rsidR="006C7AA8" w:rsidRPr="00C67D5B">
        <w:rPr>
          <w:rFonts w:ascii="Roboto Light" w:hAnsi="Roboto Light" w:cstheme="minorHAnsi"/>
          <w:sz w:val="20"/>
          <w:szCs w:val="20"/>
        </w:rPr>
        <w:t>19 - 2023</w:t>
      </w:r>
      <w:r w:rsidRPr="00C67D5B">
        <w:rPr>
          <w:rFonts w:ascii="Roboto Light" w:hAnsi="Roboto Light" w:cstheme="minorHAnsi"/>
          <w:sz w:val="20"/>
          <w:szCs w:val="20"/>
        </w:rPr>
        <w:t xml:space="preserve">).  </w:t>
      </w:r>
      <w:r w:rsidR="00681087" w:rsidRPr="00C67D5B">
        <w:rPr>
          <w:rFonts w:ascii="Roboto Light" w:hAnsi="Roboto Light" w:cstheme="minorHAnsi"/>
          <w:sz w:val="20"/>
          <w:szCs w:val="20"/>
        </w:rPr>
        <w:t xml:space="preserve">Avec </w:t>
      </w:r>
      <w:r w:rsidR="00A83DC0" w:rsidRPr="00C67D5B">
        <w:rPr>
          <w:rFonts w:ascii="Roboto Light" w:hAnsi="Roboto Light" w:cstheme="minorHAnsi"/>
          <w:sz w:val="20"/>
          <w:szCs w:val="20"/>
        </w:rPr>
        <w:t>l’élaboration</w:t>
      </w:r>
      <w:r w:rsidR="00681087" w:rsidRPr="00C67D5B">
        <w:rPr>
          <w:rFonts w:ascii="Roboto Light" w:hAnsi="Roboto Light" w:cstheme="minorHAnsi"/>
          <w:sz w:val="20"/>
          <w:szCs w:val="20"/>
        </w:rPr>
        <w:t xml:space="preserve"> du nouveau Cadre de Coopération pour le Développement Durable (</w:t>
      </w:r>
      <w:r w:rsidR="004738DD" w:rsidRPr="00C67D5B">
        <w:rPr>
          <w:rFonts w:ascii="Roboto Light" w:hAnsi="Roboto Light" w:cstheme="minorHAnsi"/>
          <w:sz w:val="20"/>
          <w:szCs w:val="20"/>
        </w:rPr>
        <w:t>UNSDCF) couvrant la période 20</w:t>
      </w:r>
      <w:r w:rsidR="006F2B9A" w:rsidRPr="00C67D5B">
        <w:rPr>
          <w:rFonts w:ascii="Roboto Light" w:hAnsi="Roboto Light" w:cstheme="minorHAnsi"/>
          <w:sz w:val="20"/>
          <w:szCs w:val="20"/>
        </w:rPr>
        <w:t>23</w:t>
      </w:r>
      <w:r w:rsidR="004738DD" w:rsidRPr="00C67D5B">
        <w:rPr>
          <w:rFonts w:ascii="Roboto Light" w:hAnsi="Roboto Light" w:cstheme="minorHAnsi"/>
          <w:sz w:val="20"/>
          <w:szCs w:val="20"/>
        </w:rPr>
        <w:t>-202</w:t>
      </w:r>
      <w:r w:rsidR="006F2B9A" w:rsidRPr="00C67D5B">
        <w:rPr>
          <w:rFonts w:ascii="Roboto Light" w:hAnsi="Roboto Light" w:cstheme="minorHAnsi"/>
          <w:sz w:val="20"/>
          <w:szCs w:val="20"/>
        </w:rPr>
        <w:t>6</w:t>
      </w:r>
      <w:r w:rsidR="00681087" w:rsidRPr="00C67D5B">
        <w:rPr>
          <w:rFonts w:ascii="Roboto Light" w:hAnsi="Roboto Light" w:cstheme="minorHAnsi"/>
          <w:sz w:val="20"/>
          <w:szCs w:val="20"/>
        </w:rPr>
        <w:t>, l</w:t>
      </w:r>
      <w:r w:rsidR="009C65E1" w:rsidRPr="00C67D5B">
        <w:rPr>
          <w:rFonts w:ascii="Roboto Light" w:hAnsi="Roboto Light" w:cstheme="minorHAnsi"/>
          <w:sz w:val="20"/>
          <w:szCs w:val="20"/>
        </w:rPr>
        <w:t xml:space="preserve">’Equipe pays </w:t>
      </w:r>
      <w:r w:rsidR="00681087" w:rsidRPr="00C67D5B">
        <w:rPr>
          <w:rFonts w:ascii="Roboto Light" w:hAnsi="Roboto Light" w:cstheme="minorHAnsi"/>
          <w:sz w:val="20"/>
          <w:szCs w:val="20"/>
        </w:rPr>
        <w:t xml:space="preserve">du Bénin </w:t>
      </w:r>
      <w:r w:rsidR="009C65E1" w:rsidRPr="00C67D5B">
        <w:rPr>
          <w:rFonts w:ascii="Roboto Light" w:hAnsi="Roboto Light" w:cstheme="minorHAnsi"/>
          <w:sz w:val="20"/>
          <w:szCs w:val="20"/>
        </w:rPr>
        <w:t xml:space="preserve">s’est </w:t>
      </w:r>
      <w:r w:rsidR="00A129CC" w:rsidRPr="00C67D5B">
        <w:rPr>
          <w:rFonts w:ascii="Roboto Light" w:hAnsi="Roboto Light" w:cstheme="minorHAnsi"/>
          <w:sz w:val="20"/>
          <w:szCs w:val="20"/>
        </w:rPr>
        <w:t>engagée</w:t>
      </w:r>
      <w:r w:rsidR="009C65E1" w:rsidRPr="00C67D5B">
        <w:rPr>
          <w:rFonts w:ascii="Roboto Light" w:hAnsi="Roboto Light" w:cstheme="minorHAnsi"/>
          <w:sz w:val="20"/>
          <w:szCs w:val="20"/>
        </w:rPr>
        <w:t xml:space="preserve"> à une </w:t>
      </w:r>
      <w:r w:rsidR="00681087" w:rsidRPr="00C67D5B">
        <w:rPr>
          <w:rFonts w:ascii="Roboto Light" w:hAnsi="Roboto Light" w:cstheme="minorHAnsi"/>
          <w:sz w:val="20"/>
          <w:szCs w:val="20"/>
        </w:rPr>
        <w:t>révision</w:t>
      </w:r>
      <w:r w:rsidR="009C65E1" w:rsidRPr="00C67D5B">
        <w:rPr>
          <w:rFonts w:ascii="Roboto Light" w:hAnsi="Roboto Light" w:cstheme="minorHAnsi"/>
          <w:sz w:val="20"/>
          <w:szCs w:val="20"/>
        </w:rPr>
        <w:t xml:space="preserve"> du </w:t>
      </w:r>
      <w:r w:rsidR="00A129CC" w:rsidRPr="00C67D5B">
        <w:rPr>
          <w:rFonts w:ascii="Roboto Light" w:hAnsi="Roboto Light" w:cstheme="minorHAnsi"/>
          <w:sz w:val="20"/>
          <w:szCs w:val="20"/>
        </w:rPr>
        <w:t>G</w:t>
      </w:r>
      <w:r w:rsidR="009C65E1" w:rsidRPr="00C67D5B">
        <w:rPr>
          <w:rFonts w:ascii="Roboto Light" w:hAnsi="Roboto Light" w:cstheme="minorHAnsi"/>
          <w:sz w:val="20"/>
          <w:szCs w:val="20"/>
        </w:rPr>
        <w:t>ender scor</w:t>
      </w:r>
      <w:r w:rsidR="0088795F" w:rsidRPr="00C67D5B">
        <w:rPr>
          <w:rFonts w:ascii="Roboto Light" w:hAnsi="Roboto Light" w:cstheme="minorHAnsi"/>
          <w:sz w:val="20"/>
          <w:szCs w:val="20"/>
        </w:rPr>
        <w:t>e</w:t>
      </w:r>
      <w:r w:rsidR="009C65E1" w:rsidRPr="00C67D5B">
        <w:rPr>
          <w:rFonts w:ascii="Roboto Light" w:hAnsi="Roboto Light" w:cstheme="minorHAnsi"/>
          <w:sz w:val="20"/>
          <w:szCs w:val="20"/>
        </w:rPr>
        <w:t>car</w:t>
      </w:r>
      <w:r w:rsidR="00681087" w:rsidRPr="00C67D5B">
        <w:rPr>
          <w:rFonts w:ascii="Roboto Light" w:hAnsi="Roboto Light" w:cstheme="minorHAnsi"/>
          <w:sz w:val="20"/>
          <w:szCs w:val="20"/>
        </w:rPr>
        <w:t>d</w:t>
      </w:r>
      <w:r w:rsidR="0088795F" w:rsidRPr="00C67D5B">
        <w:rPr>
          <w:rFonts w:ascii="Roboto Light" w:hAnsi="Roboto Light" w:cstheme="minorHAnsi"/>
          <w:sz w:val="20"/>
          <w:szCs w:val="20"/>
        </w:rPr>
        <w:t>.</w:t>
      </w:r>
      <w:r w:rsidR="001743A9" w:rsidRPr="00C67D5B">
        <w:rPr>
          <w:rFonts w:ascii="Roboto Light" w:hAnsi="Roboto Light" w:cstheme="minorHAnsi"/>
          <w:sz w:val="20"/>
          <w:szCs w:val="20"/>
        </w:rPr>
        <w:t xml:space="preserve"> L’année 202</w:t>
      </w:r>
      <w:r w:rsidR="001C2CA2" w:rsidRPr="00C67D5B">
        <w:rPr>
          <w:rFonts w:ascii="Roboto Light" w:hAnsi="Roboto Light" w:cstheme="minorHAnsi"/>
          <w:sz w:val="20"/>
          <w:szCs w:val="20"/>
        </w:rPr>
        <w:t>4</w:t>
      </w:r>
      <w:r w:rsidR="001743A9" w:rsidRPr="00C67D5B">
        <w:rPr>
          <w:rFonts w:ascii="Roboto Light" w:hAnsi="Roboto Light" w:cstheme="minorHAnsi"/>
          <w:sz w:val="20"/>
          <w:szCs w:val="20"/>
        </w:rPr>
        <w:t xml:space="preserve"> étant la première année</w:t>
      </w:r>
      <w:r w:rsidR="001C2CA2" w:rsidRPr="00C67D5B">
        <w:rPr>
          <w:rFonts w:ascii="Roboto Light" w:hAnsi="Roboto Light" w:cstheme="minorHAnsi"/>
          <w:sz w:val="20"/>
          <w:szCs w:val="20"/>
        </w:rPr>
        <w:t xml:space="preserve"> d’élaboration du gender scorecard après la révision de la feuille de résultats UNCT-SWAP, le Bénin conduit l’exercice qui </w:t>
      </w:r>
      <w:r w:rsidR="001743A9" w:rsidRPr="00C67D5B">
        <w:rPr>
          <w:rFonts w:ascii="Roboto Light" w:hAnsi="Roboto Light" w:cstheme="minorHAnsi"/>
          <w:sz w:val="20"/>
          <w:szCs w:val="20"/>
        </w:rPr>
        <w:t xml:space="preserve"> ser</w:t>
      </w:r>
      <w:r w:rsidR="001C2CA2" w:rsidRPr="00C67D5B">
        <w:rPr>
          <w:rFonts w:ascii="Roboto Light" w:hAnsi="Roboto Light" w:cstheme="minorHAnsi"/>
          <w:sz w:val="20"/>
          <w:szCs w:val="20"/>
        </w:rPr>
        <w:t>vira</w:t>
      </w:r>
      <w:r w:rsidR="001743A9" w:rsidRPr="00C67D5B">
        <w:rPr>
          <w:rFonts w:ascii="Roboto Light" w:hAnsi="Roboto Light" w:cstheme="minorHAnsi"/>
          <w:sz w:val="20"/>
          <w:szCs w:val="20"/>
        </w:rPr>
        <w:t xml:space="preserve"> de point de départ et permettra de renforcer la responsabilisation de l’Equipe pays vis-à-vis de </w:t>
      </w:r>
      <w:bookmarkStart w:id="2" w:name="_Hlk57800190"/>
      <w:r w:rsidR="001743A9" w:rsidRPr="00C67D5B">
        <w:rPr>
          <w:rFonts w:ascii="Roboto Light" w:hAnsi="Roboto Light" w:cstheme="minorHAnsi"/>
          <w:sz w:val="20"/>
          <w:szCs w:val="20"/>
        </w:rPr>
        <w:t>l'égalité des sexes et de l'autonomisation des femmes</w:t>
      </w:r>
      <w:bookmarkEnd w:id="2"/>
      <w:r w:rsidR="001743A9" w:rsidRPr="00C67D5B">
        <w:rPr>
          <w:rFonts w:ascii="Roboto Light" w:hAnsi="Roboto Light" w:cstheme="minorHAnsi"/>
          <w:sz w:val="20"/>
          <w:szCs w:val="20"/>
        </w:rPr>
        <w:t xml:space="preserve">. </w:t>
      </w:r>
    </w:p>
    <w:p w14:paraId="110E463C" w14:textId="77777777" w:rsidR="004B5234" w:rsidRPr="00C67D5B" w:rsidRDefault="004B5234" w:rsidP="00C67D5B">
      <w:pPr>
        <w:pStyle w:val="Paragraphedeliste"/>
        <w:spacing w:line="276" w:lineRule="auto"/>
        <w:rPr>
          <w:rFonts w:ascii="Roboto Light" w:hAnsi="Roboto Light" w:cstheme="minorHAnsi"/>
          <w:sz w:val="20"/>
          <w:szCs w:val="20"/>
        </w:rPr>
      </w:pPr>
    </w:p>
    <w:p w14:paraId="5A4AFA20" w14:textId="516EC56C" w:rsidR="004B5234" w:rsidRPr="00C67D5B" w:rsidRDefault="00681087"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 xml:space="preserve">Le </w:t>
      </w:r>
      <w:r w:rsidR="00AB0322" w:rsidRPr="00C67D5B">
        <w:rPr>
          <w:rFonts w:ascii="Roboto Light" w:hAnsi="Roboto Light" w:cstheme="minorHAnsi"/>
          <w:sz w:val="20"/>
          <w:szCs w:val="20"/>
        </w:rPr>
        <w:t>présent</w:t>
      </w:r>
      <w:r w:rsidRPr="00C67D5B">
        <w:rPr>
          <w:rFonts w:ascii="Roboto Light" w:hAnsi="Roboto Light" w:cstheme="minorHAnsi"/>
          <w:sz w:val="20"/>
          <w:szCs w:val="20"/>
        </w:rPr>
        <w:t xml:space="preserve"> document </w:t>
      </w:r>
      <w:r w:rsidR="00EA032E" w:rsidRPr="00C67D5B">
        <w:rPr>
          <w:rFonts w:ascii="Roboto Light" w:hAnsi="Roboto Light" w:cstheme="minorHAnsi"/>
          <w:sz w:val="20"/>
          <w:szCs w:val="20"/>
        </w:rPr>
        <w:t>est élaboré dans un contexte</w:t>
      </w:r>
      <w:r w:rsidR="00C62BE6" w:rsidRPr="00C67D5B">
        <w:rPr>
          <w:rFonts w:ascii="Roboto Light" w:hAnsi="Roboto Light" w:cstheme="minorHAnsi"/>
          <w:sz w:val="20"/>
          <w:szCs w:val="20"/>
        </w:rPr>
        <w:t xml:space="preserve"> </w:t>
      </w:r>
      <w:r w:rsidR="005B0059" w:rsidRPr="00C67D5B">
        <w:rPr>
          <w:rFonts w:ascii="Roboto Light" w:hAnsi="Roboto Light" w:cstheme="minorHAnsi"/>
          <w:sz w:val="20"/>
          <w:szCs w:val="20"/>
        </w:rPr>
        <w:t xml:space="preserve">national </w:t>
      </w:r>
      <w:r w:rsidR="00117660" w:rsidRPr="00C67D5B">
        <w:rPr>
          <w:rFonts w:ascii="Roboto Light" w:hAnsi="Roboto Light" w:cstheme="minorHAnsi"/>
          <w:sz w:val="20"/>
          <w:szCs w:val="20"/>
        </w:rPr>
        <w:t xml:space="preserve">marqué par les répercussions de </w:t>
      </w:r>
      <w:r w:rsidR="00C32DC0" w:rsidRPr="00C67D5B">
        <w:rPr>
          <w:rFonts w:ascii="Roboto Light" w:hAnsi="Roboto Light" w:cstheme="minorHAnsi"/>
          <w:sz w:val="20"/>
          <w:szCs w:val="20"/>
        </w:rPr>
        <w:t xml:space="preserve">la guerre </w:t>
      </w:r>
      <w:r w:rsidR="004B67CB" w:rsidRPr="00C67D5B">
        <w:rPr>
          <w:rFonts w:ascii="Roboto Light" w:hAnsi="Roboto Light" w:cstheme="minorHAnsi"/>
          <w:sz w:val="20"/>
          <w:szCs w:val="20"/>
        </w:rPr>
        <w:t>entre la Russie et l’Ukraine </w:t>
      </w:r>
      <w:r w:rsidR="001743A9" w:rsidRPr="00C67D5B">
        <w:rPr>
          <w:rFonts w:ascii="Roboto Light" w:hAnsi="Roboto Light" w:cstheme="minorHAnsi"/>
          <w:sz w:val="20"/>
          <w:szCs w:val="20"/>
        </w:rPr>
        <w:t xml:space="preserve">et de la crise sécuritaire dans le nord du pays. </w:t>
      </w:r>
      <w:r w:rsidR="00EA032E" w:rsidRPr="00C67D5B">
        <w:rPr>
          <w:rFonts w:ascii="Roboto Light" w:hAnsi="Roboto Light" w:cstheme="minorHAnsi"/>
          <w:sz w:val="20"/>
          <w:szCs w:val="20"/>
        </w:rPr>
        <w:t xml:space="preserve">Il permet de </w:t>
      </w:r>
      <w:r w:rsidR="00D832BC" w:rsidRPr="00C67D5B">
        <w:rPr>
          <w:rFonts w:ascii="Roboto Light" w:hAnsi="Roboto Light" w:cstheme="minorHAnsi"/>
          <w:sz w:val="20"/>
          <w:szCs w:val="20"/>
        </w:rPr>
        <w:t>disposer d</w:t>
      </w:r>
      <w:r w:rsidR="00EA032E" w:rsidRPr="00C67D5B">
        <w:rPr>
          <w:rFonts w:ascii="Roboto Light" w:hAnsi="Roboto Light" w:cstheme="minorHAnsi"/>
          <w:sz w:val="20"/>
          <w:szCs w:val="20"/>
        </w:rPr>
        <w:t xml:space="preserve">’un </w:t>
      </w:r>
      <w:r w:rsidR="00D832BC" w:rsidRPr="00C67D5B">
        <w:rPr>
          <w:rFonts w:ascii="Roboto Light" w:hAnsi="Roboto Light" w:cstheme="minorHAnsi"/>
          <w:sz w:val="20"/>
          <w:szCs w:val="20"/>
        </w:rPr>
        <w:t>tableau de bord sur l’égalité des sexes qui évalue l’efficacité de l’</w:t>
      </w:r>
      <w:r w:rsidR="00EA032E" w:rsidRPr="00C67D5B">
        <w:rPr>
          <w:rFonts w:ascii="Roboto Light" w:hAnsi="Roboto Light" w:cstheme="minorHAnsi"/>
          <w:sz w:val="20"/>
          <w:szCs w:val="20"/>
        </w:rPr>
        <w:t>E</w:t>
      </w:r>
      <w:r w:rsidR="00D832BC" w:rsidRPr="00C67D5B">
        <w:rPr>
          <w:rFonts w:ascii="Roboto Light" w:hAnsi="Roboto Light" w:cstheme="minorHAnsi"/>
          <w:sz w:val="20"/>
          <w:szCs w:val="20"/>
        </w:rPr>
        <w:t xml:space="preserve">quipe pays dans l’intégration de l’égalité des sexes, la promotion de l’égalité des sexes et de l’autonomisation des femmes et de proposer un ensemble de mesures pour l’améliorer. </w:t>
      </w:r>
    </w:p>
    <w:p w14:paraId="096A7EA9" w14:textId="77777777" w:rsidR="004B5234" w:rsidRPr="00C67D5B" w:rsidRDefault="004B5234" w:rsidP="00C67D5B">
      <w:pPr>
        <w:pStyle w:val="Paragraphedeliste"/>
        <w:spacing w:line="276" w:lineRule="auto"/>
        <w:rPr>
          <w:rFonts w:ascii="Roboto Light" w:hAnsi="Roboto Light" w:cstheme="minorHAnsi"/>
          <w:sz w:val="20"/>
          <w:szCs w:val="20"/>
        </w:rPr>
      </w:pPr>
    </w:p>
    <w:p w14:paraId="7EE78367" w14:textId="46B7819C" w:rsidR="00D832BC" w:rsidRPr="00C67D5B" w:rsidRDefault="00EA032E"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A</w:t>
      </w:r>
      <w:r w:rsidR="00B1141F" w:rsidRPr="00C67D5B">
        <w:rPr>
          <w:rFonts w:ascii="Roboto Light" w:hAnsi="Roboto Light" w:cstheme="minorHAnsi"/>
          <w:sz w:val="20"/>
          <w:szCs w:val="20"/>
        </w:rPr>
        <w:t>u total, l’exercice de Gender scorecard, permettra  à l’Equipe pays des Nations Unies au Bénin de</w:t>
      </w:r>
      <w:r w:rsidR="009D36EB" w:rsidRPr="00C67D5B">
        <w:rPr>
          <w:rFonts w:ascii="Roboto Light" w:hAnsi="Roboto Light" w:cstheme="minorHAnsi"/>
          <w:sz w:val="20"/>
          <w:szCs w:val="20"/>
        </w:rPr>
        <w:t xml:space="preserve"> : i ) </w:t>
      </w:r>
      <w:r w:rsidR="00D832BC" w:rsidRPr="00C67D5B">
        <w:rPr>
          <w:rFonts w:ascii="Roboto Light" w:hAnsi="Roboto Light" w:cstheme="minorHAnsi"/>
          <w:sz w:val="20"/>
          <w:szCs w:val="20"/>
        </w:rPr>
        <w:t>identifier les domaines dans lesquels</w:t>
      </w:r>
      <w:r w:rsidR="002B5317" w:rsidRPr="00C67D5B">
        <w:rPr>
          <w:rFonts w:ascii="Roboto Light" w:hAnsi="Roboto Light" w:cstheme="minorHAnsi"/>
          <w:sz w:val="20"/>
          <w:szCs w:val="20"/>
        </w:rPr>
        <w:t xml:space="preserve"> les</w:t>
      </w:r>
      <w:r w:rsidR="00D832BC" w:rsidRPr="00C67D5B">
        <w:rPr>
          <w:rFonts w:ascii="Roboto Light" w:hAnsi="Roboto Light" w:cstheme="minorHAnsi"/>
          <w:sz w:val="20"/>
          <w:szCs w:val="20"/>
        </w:rPr>
        <w:t xml:space="preserve"> exigences minimales du </w:t>
      </w:r>
      <w:r w:rsidR="00B1141F" w:rsidRPr="00C67D5B">
        <w:rPr>
          <w:rFonts w:ascii="Roboto Light" w:hAnsi="Roboto Light" w:cstheme="minorHAnsi"/>
          <w:sz w:val="20"/>
          <w:szCs w:val="20"/>
        </w:rPr>
        <w:t>GNUDD</w:t>
      </w:r>
      <w:r w:rsidR="009D36EB" w:rsidRPr="00C67D5B">
        <w:rPr>
          <w:rFonts w:ascii="Roboto Light" w:hAnsi="Roboto Light" w:cstheme="minorHAnsi"/>
          <w:sz w:val="20"/>
          <w:szCs w:val="20"/>
        </w:rPr>
        <w:t xml:space="preserve"> sont satisfaites en matière d’égalité des sexes et l’autonomisation des femmes ; ii)</w:t>
      </w:r>
      <w:r w:rsidR="0088795F" w:rsidRPr="00C67D5B">
        <w:rPr>
          <w:rFonts w:ascii="Roboto Light" w:hAnsi="Roboto Light" w:cstheme="minorHAnsi"/>
          <w:sz w:val="20"/>
          <w:szCs w:val="20"/>
        </w:rPr>
        <w:t xml:space="preserve"> </w:t>
      </w:r>
      <w:r w:rsidR="00202F9E" w:rsidRPr="00C67D5B">
        <w:rPr>
          <w:rFonts w:ascii="Roboto Light" w:hAnsi="Roboto Light" w:cstheme="minorHAnsi"/>
          <w:sz w:val="20"/>
          <w:szCs w:val="20"/>
        </w:rPr>
        <w:t>s</w:t>
      </w:r>
      <w:r w:rsidR="00D832BC" w:rsidRPr="00C67D5B">
        <w:rPr>
          <w:rFonts w:ascii="Roboto Light" w:hAnsi="Roboto Light" w:cstheme="minorHAnsi"/>
          <w:sz w:val="20"/>
          <w:szCs w:val="20"/>
        </w:rPr>
        <w:t>timuler un dialogue constructif au sein de l’équipe de pays sur l’appui actuel à l’égalité des sexes et à l’autonomisation des femmes et sur les moyens de l’améliorer</w:t>
      </w:r>
      <w:r w:rsidR="009D36EB" w:rsidRPr="00C67D5B">
        <w:rPr>
          <w:rFonts w:ascii="Roboto Light" w:hAnsi="Roboto Light" w:cstheme="minorHAnsi"/>
          <w:sz w:val="20"/>
          <w:szCs w:val="20"/>
        </w:rPr>
        <w:t xml:space="preserve"> ; iii) </w:t>
      </w:r>
      <w:r w:rsidR="00202F9E" w:rsidRPr="00C67D5B">
        <w:rPr>
          <w:rFonts w:ascii="Roboto Light" w:hAnsi="Roboto Light" w:cstheme="minorHAnsi"/>
          <w:sz w:val="20"/>
          <w:szCs w:val="20"/>
        </w:rPr>
        <w:t>i</w:t>
      </w:r>
      <w:r w:rsidR="00D832BC" w:rsidRPr="00C67D5B">
        <w:rPr>
          <w:rFonts w:ascii="Roboto Light" w:hAnsi="Roboto Light" w:cstheme="minorHAnsi"/>
          <w:sz w:val="20"/>
          <w:szCs w:val="20"/>
        </w:rPr>
        <w:t>dentifier les domaines dans lesquels l'assistance technique peut contribuer à la réalisation des exigences minimales</w:t>
      </w:r>
      <w:r w:rsidR="009D36EB" w:rsidRPr="00C67D5B">
        <w:rPr>
          <w:rFonts w:ascii="Roboto Light" w:hAnsi="Roboto Light" w:cstheme="minorHAnsi"/>
          <w:sz w:val="20"/>
          <w:szCs w:val="20"/>
        </w:rPr>
        <w:t xml:space="preserve"> ; iv) </w:t>
      </w:r>
      <w:r w:rsidR="00202F9E" w:rsidRPr="00C67D5B">
        <w:rPr>
          <w:rFonts w:ascii="Roboto Light" w:hAnsi="Roboto Light" w:cstheme="minorHAnsi"/>
          <w:sz w:val="20"/>
          <w:szCs w:val="20"/>
        </w:rPr>
        <w:t>p</w:t>
      </w:r>
      <w:r w:rsidR="00D832BC" w:rsidRPr="00C67D5B">
        <w:rPr>
          <w:rFonts w:ascii="Roboto Light" w:hAnsi="Roboto Light" w:cstheme="minorHAnsi"/>
          <w:sz w:val="20"/>
          <w:szCs w:val="20"/>
        </w:rPr>
        <w:t>artager les bonnes pratiques en matière d’appui aux priorités nationales pour faire progresser l’égalité des sexes et l’autonomisation des femmes</w:t>
      </w:r>
      <w:r w:rsidR="0088795F" w:rsidRPr="00C67D5B">
        <w:rPr>
          <w:rFonts w:ascii="Roboto Light" w:hAnsi="Roboto Light" w:cstheme="minorHAnsi"/>
          <w:sz w:val="20"/>
          <w:szCs w:val="20"/>
        </w:rPr>
        <w:t xml:space="preserve"> au Bénin. </w:t>
      </w:r>
    </w:p>
    <w:p w14:paraId="717F3A81" w14:textId="77777777" w:rsidR="00A60A2C" w:rsidRPr="00C67D5B" w:rsidRDefault="00A60A2C" w:rsidP="00C67D5B">
      <w:pPr>
        <w:pStyle w:val="Paragraphedeliste"/>
        <w:spacing w:before="160" w:line="276" w:lineRule="auto"/>
        <w:ind w:left="714" w:right="-425"/>
        <w:jc w:val="both"/>
        <w:rPr>
          <w:rFonts w:ascii="Roboto Light" w:hAnsi="Roboto Light" w:cstheme="minorHAnsi"/>
          <w:sz w:val="20"/>
          <w:szCs w:val="20"/>
        </w:rPr>
      </w:pPr>
    </w:p>
    <w:p w14:paraId="213CFD49" w14:textId="7B94A284" w:rsidR="00DE062B" w:rsidRDefault="00B1141F" w:rsidP="00C67D5B">
      <w:pPr>
        <w:pStyle w:val="Titre1"/>
        <w:numPr>
          <w:ilvl w:val="0"/>
          <w:numId w:val="12"/>
        </w:numPr>
        <w:spacing w:line="276" w:lineRule="auto"/>
        <w:rPr>
          <w:rFonts w:ascii="Roboto Light" w:hAnsi="Roboto Light"/>
          <w:b/>
          <w:bCs/>
          <w:sz w:val="20"/>
          <w:szCs w:val="20"/>
        </w:rPr>
      </w:pPr>
      <w:bookmarkStart w:id="3" w:name="_Toc185516545"/>
      <w:r w:rsidRPr="00C67D5B">
        <w:rPr>
          <w:rFonts w:ascii="Roboto Light" w:hAnsi="Roboto Light"/>
          <w:b/>
          <w:bCs/>
          <w:sz w:val="20"/>
          <w:szCs w:val="20"/>
        </w:rPr>
        <w:t>METHODOLOGIE</w:t>
      </w:r>
      <w:bookmarkEnd w:id="3"/>
      <w:r w:rsidRPr="00C67D5B">
        <w:rPr>
          <w:rFonts w:ascii="Roboto Light" w:hAnsi="Roboto Light"/>
          <w:b/>
          <w:bCs/>
          <w:sz w:val="20"/>
          <w:szCs w:val="20"/>
        </w:rPr>
        <w:t xml:space="preserve"> </w:t>
      </w:r>
    </w:p>
    <w:p w14:paraId="538FBC44" w14:textId="15C0EF60" w:rsidR="00900F27" w:rsidRPr="00C67D5B" w:rsidRDefault="00DE062B"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 xml:space="preserve">Le </w:t>
      </w:r>
      <w:r w:rsidR="0016330D" w:rsidRPr="00C67D5B">
        <w:rPr>
          <w:rFonts w:ascii="Roboto Light" w:hAnsi="Roboto Light" w:cstheme="minorHAnsi"/>
          <w:sz w:val="20"/>
          <w:szCs w:val="20"/>
        </w:rPr>
        <w:t xml:space="preserve">Gender </w:t>
      </w:r>
      <w:r w:rsidRPr="00C67D5B">
        <w:rPr>
          <w:rFonts w:ascii="Roboto Light" w:hAnsi="Roboto Light" w:cstheme="minorHAnsi"/>
          <w:sz w:val="20"/>
          <w:szCs w:val="20"/>
        </w:rPr>
        <w:t xml:space="preserve">scorecard évalue la qualité de l’intégration du genre dans la programmation commune des agences du Système des Nations Unies à travers 7 dimensions et 15 indicateurs. Les 7 dimensions </w:t>
      </w:r>
      <w:r w:rsidR="004B5234" w:rsidRPr="00C67D5B">
        <w:rPr>
          <w:rFonts w:ascii="Roboto Light" w:hAnsi="Roboto Light" w:cstheme="minorHAnsi"/>
          <w:sz w:val="20"/>
          <w:szCs w:val="20"/>
        </w:rPr>
        <w:t>portent</w:t>
      </w:r>
      <w:r w:rsidR="00900F27" w:rsidRPr="00C67D5B">
        <w:rPr>
          <w:rFonts w:ascii="Roboto Light" w:hAnsi="Roboto Light" w:cstheme="minorHAnsi"/>
          <w:sz w:val="20"/>
          <w:szCs w:val="20"/>
        </w:rPr>
        <w:t xml:space="preserve"> sur</w:t>
      </w:r>
      <w:r w:rsidRPr="00C67D5B">
        <w:rPr>
          <w:rFonts w:ascii="Roboto Light" w:hAnsi="Roboto Light" w:cstheme="minorHAnsi"/>
          <w:sz w:val="20"/>
          <w:szCs w:val="20"/>
        </w:rPr>
        <w:t xml:space="preserve"> : (1) la planification, (2) la programmation, (3) les partenariats, (4) </w:t>
      </w:r>
      <w:r w:rsidR="00A83DC0" w:rsidRPr="00C67D5B">
        <w:rPr>
          <w:rFonts w:ascii="Roboto Light" w:hAnsi="Roboto Light" w:cstheme="minorHAnsi"/>
          <w:sz w:val="20"/>
          <w:szCs w:val="20"/>
        </w:rPr>
        <w:t xml:space="preserve">le </w:t>
      </w:r>
      <w:r w:rsidRPr="00C67D5B">
        <w:rPr>
          <w:rFonts w:ascii="Roboto Light" w:hAnsi="Roboto Light" w:cstheme="minorHAnsi"/>
          <w:sz w:val="20"/>
          <w:szCs w:val="20"/>
        </w:rPr>
        <w:t>leadership et</w:t>
      </w:r>
      <w:r w:rsidR="00A83DC0" w:rsidRPr="00C67D5B">
        <w:rPr>
          <w:rFonts w:ascii="Roboto Light" w:hAnsi="Roboto Light" w:cstheme="minorHAnsi"/>
          <w:sz w:val="20"/>
          <w:szCs w:val="20"/>
        </w:rPr>
        <w:t xml:space="preserve"> la</w:t>
      </w:r>
      <w:r w:rsidRPr="00C67D5B">
        <w:rPr>
          <w:rFonts w:ascii="Roboto Light" w:hAnsi="Roboto Light" w:cstheme="minorHAnsi"/>
          <w:sz w:val="20"/>
          <w:szCs w:val="20"/>
        </w:rPr>
        <w:t xml:space="preserve"> culture organisationnelle (5) </w:t>
      </w:r>
      <w:r w:rsidR="00A83DC0" w:rsidRPr="00C67D5B">
        <w:rPr>
          <w:rFonts w:ascii="Roboto Light" w:hAnsi="Roboto Light" w:cstheme="minorHAnsi"/>
          <w:sz w:val="20"/>
          <w:szCs w:val="20"/>
        </w:rPr>
        <w:t>l’</w:t>
      </w:r>
      <w:r w:rsidRPr="00C67D5B">
        <w:rPr>
          <w:rFonts w:ascii="Roboto Light" w:hAnsi="Roboto Light" w:cstheme="minorHAnsi"/>
          <w:sz w:val="20"/>
          <w:szCs w:val="20"/>
        </w:rPr>
        <w:t xml:space="preserve">architecture genre et </w:t>
      </w:r>
      <w:r w:rsidR="00A83DC0" w:rsidRPr="00C67D5B">
        <w:rPr>
          <w:rFonts w:ascii="Roboto Light" w:hAnsi="Roboto Light" w:cstheme="minorHAnsi"/>
          <w:sz w:val="20"/>
          <w:szCs w:val="20"/>
        </w:rPr>
        <w:t xml:space="preserve">les </w:t>
      </w:r>
      <w:r w:rsidRPr="00C67D5B">
        <w:rPr>
          <w:rFonts w:ascii="Roboto Light" w:hAnsi="Roboto Light" w:cstheme="minorHAnsi"/>
          <w:sz w:val="20"/>
          <w:szCs w:val="20"/>
        </w:rPr>
        <w:t>capacités (6) les ressources, (7) les résultats.</w:t>
      </w:r>
    </w:p>
    <w:p w14:paraId="08094230" w14:textId="77777777" w:rsidR="009D42CE" w:rsidRPr="00C67D5B" w:rsidRDefault="009D42CE" w:rsidP="00C67D5B">
      <w:pPr>
        <w:pStyle w:val="Paragraphedeliste"/>
        <w:spacing w:before="160" w:line="276" w:lineRule="auto"/>
        <w:ind w:left="714" w:right="-425"/>
        <w:jc w:val="both"/>
        <w:rPr>
          <w:rFonts w:ascii="Roboto Light" w:hAnsi="Roboto Light" w:cstheme="minorHAnsi"/>
          <w:sz w:val="20"/>
          <w:szCs w:val="20"/>
        </w:rPr>
      </w:pPr>
    </w:p>
    <w:p w14:paraId="11553D97" w14:textId="740D12D4" w:rsidR="00900F27" w:rsidRPr="00C67D5B" w:rsidRDefault="00DE062B" w:rsidP="00C67D5B">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 xml:space="preserve">Chaque dimension est composée de 1 à 3 indicateurs auxquels sont attribuées des notations selon les critères prescrits par la feuille des résultats. </w:t>
      </w:r>
      <w:r w:rsidR="00900F27" w:rsidRPr="00C67D5B">
        <w:rPr>
          <w:rFonts w:ascii="Roboto Light" w:hAnsi="Roboto Light" w:cstheme="minorHAnsi"/>
          <w:sz w:val="20"/>
          <w:szCs w:val="20"/>
        </w:rPr>
        <w:t>Chaque indicateur est évalué suivant quatre score</w:t>
      </w:r>
      <w:r w:rsidR="009D42CE" w:rsidRPr="00C67D5B">
        <w:rPr>
          <w:rFonts w:ascii="Roboto Light" w:hAnsi="Roboto Light" w:cstheme="minorHAnsi"/>
          <w:sz w:val="20"/>
          <w:szCs w:val="20"/>
        </w:rPr>
        <w:t xml:space="preserve"> </w:t>
      </w:r>
      <w:r w:rsidR="00900F27" w:rsidRPr="00C67D5B">
        <w:rPr>
          <w:rFonts w:ascii="Roboto Light" w:hAnsi="Roboto Light" w:cstheme="minorHAnsi"/>
          <w:sz w:val="20"/>
          <w:szCs w:val="20"/>
        </w:rPr>
        <w:t xml:space="preserve">: i) </w:t>
      </w:r>
      <w:r w:rsidR="00E84FCF" w:rsidRPr="00C67D5B">
        <w:rPr>
          <w:rFonts w:ascii="Roboto Light" w:hAnsi="Roboto Light" w:cstheme="minorHAnsi"/>
          <w:b/>
          <w:bCs/>
          <w:sz w:val="20"/>
          <w:szCs w:val="20"/>
        </w:rPr>
        <w:t xml:space="preserve">ne satisfait pas les exigences </w:t>
      </w:r>
      <w:r w:rsidR="00900F27" w:rsidRPr="00C67D5B">
        <w:rPr>
          <w:rFonts w:ascii="Roboto Light" w:hAnsi="Roboto Light" w:cstheme="minorHAnsi"/>
          <w:b/>
          <w:bCs/>
          <w:sz w:val="20"/>
          <w:szCs w:val="20"/>
        </w:rPr>
        <w:t xml:space="preserve">minimales, ii) </w:t>
      </w:r>
      <w:r w:rsidR="009D42CE" w:rsidRPr="00C67D5B">
        <w:rPr>
          <w:rFonts w:ascii="Roboto Light" w:hAnsi="Roboto Light" w:cstheme="minorHAnsi"/>
          <w:b/>
          <w:bCs/>
          <w:sz w:val="20"/>
          <w:szCs w:val="20"/>
        </w:rPr>
        <w:t>a</w:t>
      </w:r>
      <w:r w:rsidR="00900F27" w:rsidRPr="00C67D5B">
        <w:rPr>
          <w:rFonts w:ascii="Roboto Light" w:hAnsi="Roboto Light" w:cstheme="minorHAnsi"/>
          <w:b/>
          <w:bCs/>
          <w:sz w:val="20"/>
          <w:szCs w:val="20"/>
        </w:rPr>
        <w:t xml:space="preserve">pproche </w:t>
      </w:r>
      <w:r w:rsidR="00E84FCF" w:rsidRPr="00C67D5B">
        <w:rPr>
          <w:rFonts w:ascii="Roboto Light" w:hAnsi="Roboto Light" w:cstheme="minorHAnsi"/>
          <w:b/>
          <w:bCs/>
          <w:sz w:val="20"/>
          <w:szCs w:val="20"/>
        </w:rPr>
        <w:t>des exigences</w:t>
      </w:r>
      <w:r w:rsidR="00900F27" w:rsidRPr="00C67D5B">
        <w:rPr>
          <w:rFonts w:ascii="Roboto Light" w:hAnsi="Roboto Light" w:cstheme="minorHAnsi"/>
          <w:b/>
          <w:bCs/>
          <w:sz w:val="20"/>
          <w:szCs w:val="20"/>
        </w:rPr>
        <w:t xml:space="preserve"> minimales iii) </w:t>
      </w:r>
      <w:r w:rsidR="00D3114C" w:rsidRPr="00C67D5B">
        <w:rPr>
          <w:rFonts w:ascii="Roboto Light" w:hAnsi="Roboto Light" w:cstheme="minorHAnsi"/>
          <w:b/>
          <w:bCs/>
          <w:sz w:val="20"/>
          <w:szCs w:val="20"/>
        </w:rPr>
        <w:t>satisfait</w:t>
      </w:r>
      <w:r w:rsidR="00900F27" w:rsidRPr="00C67D5B">
        <w:rPr>
          <w:rFonts w:ascii="Roboto Light" w:hAnsi="Roboto Light" w:cstheme="minorHAnsi"/>
          <w:b/>
          <w:bCs/>
          <w:sz w:val="20"/>
          <w:szCs w:val="20"/>
        </w:rPr>
        <w:t xml:space="preserve"> les </w:t>
      </w:r>
      <w:r w:rsidR="00D3114C" w:rsidRPr="00C67D5B">
        <w:rPr>
          <w:rFonts w:ascii="Roboto Light" w:hAnsi="Roboto Light" w:cstheme="minorHAnsi"/>
          <w:b/>
          <w:bCs/>
          <w:sz w:val="20"/>
          <w:szCs w:val="20"/>
        </w:rPr>
        <w:t>exigences</w:t>
      </w:r>
      <w:r w:rsidR="00900F27" w:rsidRPr="00C67D5B">
        <w:rPr>
          <w:rFonts w:ascii="Roboto Light" w:hAnsi="Roboto Light" w:cstheme="minorHAnsi"/>
          <w:b/>
          <w:bCs/>
          <w:sz w:val="20"/>
          <w:szCs w:val="20"/>
        </w:rPr>
        <w:t xml:space="preserve"> minimales, iv) dépasse les </w:t>
      </w:r>
      <w:r w:rsidR="00D3114C" w:rsidRPr="00C67D5B">
        <w:rPr>
          <w:rFonts w:ascii="Roboto Light" w:hAnsi="Roboto Light" w:cstheme="minorHAnsi"/>
          <w:b/>
          <w:bCs/>
          <w:sz w:val="20"/>
          <w:szCs w:val="20"/>
        </w:rPr>
        <w:t>exigences</w:t>
      </w:r>
      <w:r w:rsidR="00900F27" w:rsidRPr="00C67D5B">
        <w:rPr>
          <w:rFonts w:ascii="Roboto Light" w:hAnsi="Roboto Light" w:cstheme="minorHAnsi"/>
          <w:b/>
          <w:bCs/>
          <w:sz w:val="20"/>
          <w:szCs w:val="20"/>
        </w:rPr>
        <w:t xml:space="preserve"> </w:t>
      </w:r>
      <w:r w:rsidR="009D42CE" w:rsidRPr="00C67D5B">
        <w:rPr>
          <w:rFonts w:ascii="Roboto Light" w:hAnsi="Roboto Light" w:cstheme="minorHAnsi"/>
          <w:b/>
          <w:bCs/>
          <w:sz w:val="20"/>
          <w:szCs w:val="20"/>
        </w:rPr>
        <w:t>minimales</w:t>
      </w:r>
      <w:r w:rsidR="00155164" w:rsidRPr="00C67D5B">
        <w:rPr>
          <w:rFonts w:ascii="Roboto Light" w:hAnsi="Roboto Light" w:cstheme="minorHAnsi"/>
          <w:sz w:val="20"/>
          <w:szCs w:val="20"/>
        </w:rPr>
        <w:t xml:space="preserve"> </w:t>
      </w:r>
      <w:r w:rsidR="00AE41EA" w:rsidRPr="00C67D5B">
        <w:rPr>
          <w:rFonts w:ascii="Roboto Light" w:hAnsi="Roboto Light" w:cstheme="minorHAnsi"/>
          <w:sz w:val="20"/>
          <w:szCs w:val="20"/>
        </w:rPr>
        <w:t>(Voir Annexe</w:t>
      </w:r>
      <w:r w:rsidR="003873AA" w:rsidRPr="00C67D5B">
        <w:rPr>
          <w:rFonts w:ascii="Roboto Light" w:hAnsi="Roboto Light" w:cstheme="minorHAnsi"/>
          <w:sz w:val="20"/>
          <w:szCs w:val="20"/>
        </w:rPr>
        <w:t>1</w:t>
      </w:r>
      <w:r w:rsidR="00AE41EA" w:rsidRPr="00C67D5B">
        <w:rPr>
          <w:rFonts w:ascii="Roboto Light" w:hAnsi="Roboto Light" w:cstheme="minorHAnsi"/>
          <w:sz w:val="20"/>
          <w:szCs w:val="20"/>
        </w:rPr>
        <w:t>)</w:t>
      </w:r>
      <w:r w:rsidR="00961A28" w:rsidRPr="00C67D5B">
        <w:rPr>
          <w:rFonts w:ascii="Roboto Light" w:hAnsi="Roboto Light" w:cstheme="minorHAnsi"/>
          <w:sz w:val="20"/>
          <w:szCs w:val="20"/>
        </w:rPr>
        <w:t>. Des preuves et des justifications sont nécessaires pour justifier les notations.</w:t>
      </w:r>
    </w:p>
    <w:p w14:paraId="5D8AFB93" w14:textId="77777777" w:rsidR="00900F27" w:rsidRPr="00C67D5B" w:rsidRDefault="00900F27" w:rsidP="00C67D5B">
      <w:pPr>
        <w:pStyle w:val="Paragraphedeliste"/>
        <w:spacing w:before="160" w:line="276" w:lineRule="auto"/>
        <w:ind w:left="714" w:right="-425"/>
        <w:jc w:val="both"/>
        <w:rPr>
          <w:rFonts w:ascii="Roboto Light" w:hAnsi="Roboto Light" w:cstheme="minorHAnsi"/>
          <w:sz w:val="20"/>
          <w:szCs w:val="20"/>
        </w:rPr>
      </w:pPr>
    </w:p>
    <w:p w14:paraId="509F4E7E" w14:textId="3B9FC9FE" w:rsidR="00EC059C" w:rsidRPr="0014238C" w:rsidRDefault="00CF01C4" w:rsidP="0014238C">
      <w:pPr>
        <w:pStyle w:val="Paragraphedeliste"/>
        <w:numPr>
          <w:ilvl w:val="0"/>
          <w:numId w:val="11"/>
        </w:numPr>
        <w:spacing w:before="16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La démarche méthodologique ayant conduit à l’élaboration du Gender</w:t>
      </w:r>
      <w:r w:rsidR="009D42CE" w:rsidRPr="00C67D5B">
        <w:rPr>
          <w:rFonts w:ascii="Roboto Light" w:hAnsi="Roboto Light" w:cstheme="minorHAnsi"/>
          <w:sz w:val="20"/>
          <w:szCs w:val="20"/>
        </w:rPr>
        <w:t>-</w:t>
      </w:r>
      <w:r w:rsidRPr="00C67D5B">
        <w:rPr>
          <w:rFonts w:ascii="Roboto Light" w:hAnsi="Roboto Light" w:cstheme="minorHAnsi"/>
          <w:sz w:val="20"/>
          <w:szCs w:val="20"/>
        </w:rPr>
        <w:t>scorecard au Bénin est caractérisée par une approche inclusive incluant l’ensemble du personnel des Nations Unies au Bénin.</w:t>
      </w:r>
      <w:r w:rsidR="0012186D" w:rsidRPr="00C67D5B">
        <w:rPr>
          <w:rFonts w:ascii="Roboto Light" w:hAnsi="Roboto Light" w:cstheme="minorHAnsi"/>
          <w:sz w:val="20"/>
          <w:szCs w:val="20"/>
        </w:rPr>
        <w:t xml:space="preserve"> Dans le cadre de la mise en œuvre de l’UNSDCF 2023-2026, l’Equipe pays a mis en place un Groupe de travail inter-agence sur </w:t>
      </w:r>
      <w:r w:rsidR="0012186D" w:rsidRPr="00C67D5B">
        <w:rPr>
          <w:rFonts w:ascii="Roboto Light" w:hAnsi="Roboto Light" w:cstheme="minorHAnsi"/>
          <w:b/>
          <w:bCs/>
          <w:i/>
          <w:iCs/>
          <w:sz w:val="20"/>
          <w:szCs w:val="20"/>
        </w:rPr>
        <w:t>le Genre, l’Inclusion, la Diversité et les Droits (GTIA GIDD</w:t>
      </w:r>
      <w:r w:rsidR="0012186D" w:rsidRPr="00C67D5B">
        <w:rPr>
          <w:rFonts w:ascii="Roboto Light" w:hAnsi="Roboto Light" w:cstheme="minorHAnsi"/>
          <w:sz w:val="20"/>
          <w:szCs w:val="20"/>
        </w:rPr>
        <w:t>). Ce groupe dispose de deux co-présidentes et le BCR en assure le secrétariat.</w:t>
      </w:r>
      <w:r w:rsidRPr="00C67D5B">
        <w:rPr>
          <w:rFonts w:ascii="Roboto Light" w:hAnsi="Roboto Light" w:cstheme="minorHAnsi"/>
          <w:sz w:val="20"/>
          <w:szCs w:val="20"/>
        </w:rPr>
        <w:t xml:space="preserve"> </w:t>
      </w:r>
      <w:r w:rsidR="0012186D" w:rsidRPr="00C67D5B">
        <w:rPr>
          <w:rFonts w:ascii="Roboto Light" w:hAnsi="Roboto Light" w:cstheme="minorHAnsi"/>
          <w:sz w:val="20"/>
          <w:szCs w:val="20"/>
        </w:rPr>
        <w:t>L</w:t>
      </w:r>
      <w:r w:rsidR="00460D97" w:rsidRPr="00C67D5B">
        <w:rPr>
          <w:rFonts w:ascii="Roboto Light" w:hAnsi="Roboto Light" w:cstheme="minorHAnsi"/>
          <w:sz w:val="20"/>
          <w:szCs w:val="20"/>
        </w:rPr>
        <w:t xml:space="preserve">’Equipe Interagence d’Evaluation (EIE) </w:t>
      </w:r>
      <w:r w:rsidRPr="00C67D5B">
        <w:rPr>
          <w:rFonts w:ascii="Roboto Light" w:hAnsi="Roboto Light" w:cstheme="minorHAnsi"/>
          <w:sz w:val="20"/>
          <w:szCs w:val="20"/>
        </w:rPr>
        <w:t>des Nations Unies sur le genre a été</w:t>
      </w:r>
      <w:r w:rsidR="0012186D" w:rsidRPr="00C67D5B">
        <w:rPr>
          <w:rFonts w:ascii="Roboto Light" w:hAnsi="Roboto Light" w:cstheme="minorHAnsi"/>
          <w:sz w:val="20"/>
          <w:szCs w:val="20"/>
        </w:rPr>
        <w:t xml:space="preserve"> mise en place en septembre et est constituée des membres du GTIA GIDD et d’autres personnes ressources au sein des agences.</w:t>
      </w:r>
      <w:r w:rsidRPr="00C67D5B">
        <w:rPr>
          <w:rFonts w:ascii="Roboto Light" w:hAnsi="Roboto Light" w:cstheme="minorHAnsi"/>
          <w:sz w:val="20"/>
          <w:szCs w:val="20"/>
        </w:rPr>
        <w:t xml:space="preserve"> </w:t>
      </w:r>
      <w:r w:rsidR="0014238C">
        <w:rPr>
          <w:rFonts w:ascii="Roboto Light" w:hAnsi="Roboto Light" w:cstheme="minorHAnsi"/>
          <w:sz w:val="20"/>
          <w:szCs w:val="20"/>
        </w:rPr>
        <w:t xml:space="preserve">Le processus a été coordonné par le BCR et la présidente du groupe inter agences GIDD. Le draft élaboré par l’EIE a été validé par le GTIA GIDD en mini atelier le mardi 29 octobre 2024. Ce draft a été transmis à l’UNCT qui l’a validé. </w:t>
      </w:r>
      <w:r w:rsidR="0012186D" w:rsidRPr="0014238C">
        <w:rPr>
          <w:rFonts w:ascii="Roboto Light" w:hAnsi="Roboto Light" w:cstheme="minorHAnsi"/>
          <w:sz w:val="20"/>
          <w:szCs w:val="20"/>
        </w:rPr>
        <w:t xml:space="preserve">Les </w:t>
      </w:r>
      <w:r w:rsidR="007A47A0" w:rsidRPr="0014238C">
        <w:rPr>
          <w:rFonts w:ascii="Roboto Light" w:hAnsi="Roboto Light" w:cstheme="minorHAnsi"/>
          <w:sz w:val="20"/>
          <w:szCs w:val="20"/>
        </w:rPr>
        <w:t>quatre</w:t>
      </w:r>
      <w:r w:rsidRPr="0014238C">
        <w:rPr>
          <w:rFonts w:ascii="Roboto Light" w:hAnsi="Roboto Light" w:cstheme="minorHAnsi"/>
          <w:sz w:val="20"/>
          <w:szCs w:val="20"/>
        </w:rPr>
        <w:t xml:space="preserve"> </w:t>
      </w:r>
      <w:r w:rsidR="007A47A0" w:rsidRPr="0014238C">
        <w:rPr>
          <w:rFonts w:ascii="Roboto Light" w:hAnsi="Roboto Light" w:cstheme="minorHAnsi"/>
          <w:sz w:val="20"/>
          <w:szCs w:val="20"/>
        </w:rPr>
        <w:t xml:space="preserve">phases </w:t>
      </w:r>
      <w:r w:rsidR="0012186D" w:rsidRPr="0014238C">
        <w:rPr>
          <w:rFonts w:ascii="Roboto Light" w:hAnsi="Roboto Light" w:cstheme="minorHAnsi"/>
          <w:sz w:val="20"/>
          <w:szCs w:val="20"/>
        </w:rPr>
        <w:t>d’élaboration du présent document sont</w:t>
      </w:r>
      <w:r w:rsidR="00B75BF4" w:rsidRPr="0014238C">
        <w:rPr>
          <w:rFonts w:ascii="Roboto Light" w:hAnsi="Roboto Light" w:cstheme="minorHAnsi"/>
          <w:sz w:val="20"/>
          <w:szCs w:val="20"/>
        </w:rPr>
        <w:t xml:space="preserve"> </w:t>
      </w:r>
      <w:r w:rsidR="00EC059C" w:rsidRPr="0014238C">
        <w:rPr>
          <w:rFonts w:ascii="Roboto Light" w:hAnsi="Roboto Light" w:cstheme="minorHAnsi"/>
          <w:sz w:val="20"/>
          <w:szCs w:val="20"/>
        </w:rPr>
        <w:t>:</w:t>
      </w:r>
    </w:p>
    <w:p w14:paraId="1CDF6172" w14:textId="2B34D73F" w:rsidR="00471C30" w:rsidRPr="00C67D5B" w:rsidRDefault="009D63C8" w:rsidP="00C67D5B">
      <w:pPr>
        <w:spacing w:before="120" w:after="120" w:line="276" w:lineRule="auto"/>
        <w:ind w:right="4"/>
        <w:jc w:val="both"/>
        <w:rPr>
          <w:rFonts w:ascii="Roboto Light" w:hAnsi="Roboto Light" w:cstheme="majorHAnsi"/>
          <w:iCs/>
          <w:sz w:val="20"/>
          <w:szCs w:val="20"/>
        </w:rPr>
      </w:pPr>
      <w:r w:rsidRPr="00C67D5B">
        <w:rPr>
          <w:rFonts w:ascii="Roboto Light" w:hAnsi="Roboto Light" w:cstheme="majorHAnsi"/>
          <w:iCs/>
          <w:noProof/>
          <w:sz w:val="20"/>
          <w:szCs w:val="20"/>
        </w:rPr>
        <w:drawing>
          <wp:inline distT="0" distB="0" distL="0" distR="0" wp14:anchorId="25324D27" wp14:editId="76DB2158">
            <wp:extent cx="5854700" cy="4292600"/>
            <wp:effectExtent l="57150" t="0" r="0" b="0"/>
            <wp:docPr id="1365166200"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1A1AEC78" w14:textId="6F18267F" w:rsidR="00A45B27" w:rsidRPr="00C67D5B" w:rsidRDefault="007A47A0" w:rsidP="00C67D5B">
      <w:pPr>
        <w:pStyle w:val="Titre1"/>
        <w:numPr>
          <w:ilvl w:val="0"/>
          <w:numId w:val="12"/>
        </w:numPr>
        <w:spacing w:line="276" w:lineRule="auto"/>
        <w:rPr>
          <w:rFonts w:ascii="Roboto Light" w:hAnsi="Roboto Light"/>
          <w:b/>
          <w:bCs/>
          <w:sz w:val="20"/>
          <w:szCs w:val="20"/>
        </w:rPr>
      </w:pPr>
      <w:bookmarkStart w:id="4" w:name="_Toc185516546"/>
      <w:r w:rsidRPr="00C67D5B">
        <w:rPr>
          <w:rFonts w:ascii="Roboto Light" w:hAnsi="Roboto Light"/>
          <w:b/>
          <w:bCs/>
          <w:sz w:val="20"/>
          <w:szCs w:val="20"/>
        </w:rPr>
        <w:t>CONTEXTE DU PAYS</w:t>
      </w:r>
      <w:bookmarkEnd w:id="4"/>
      <w:r w:rsidRPr="00C67D5B">
        <w:rPr>
          <w:rFonts w:ascii="Roboto Light" w:hAnsi="Roboto Light"/>
          <w:b/>
          <w:bCs/>
          <w:sz w:val="20"/>
          <w:szCs w:val="20"/>
        </w:rPr>
        <w:t xml:space="preserve"> </w:t>
      </w:r>
    </w:p>
    <w:p w14:paraId="6A3D4A49" w14:textId="331D8C99" w:rsidR="007E7782" w:rsidRPr="00C67D5B" w:rsidRDefault="00076412" w:rsidP="00DF5EAC">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L'é</w:t>
      </w:r>
      <w:r w:rsidR="00DA59A3" w:rsidRPr="00C67D5B">
        <w:rPr>
          <w:rFonts w:ascii="Roboto Light" w:hAnsi="Roboto Light" w:cstheme="minorHAnsi"/>
          <w:sz w:val="20"/>
          <w:szCs w:val="20"/>
        </w:rPr>
        <w:t xml:space="preserve">quipe pays des </w:t>
      </w:r>
      <w:r w:rsidR="00C9425E" w:rsidRPr="00C67D5B">
        <w:rPr>
          <w:rFonts w:ascii="Roboto Light" w:hAnsi="Roboto Light" w:cstheme="minorHAnsi"/>
          <w:sz w:val="20"/>
          <w:szCs w:val="20"/>
        </w:rPr>
        <w:t>N</w:t>
      </w:r>
      <w:r w:rsidR="00DA59A3" w:rsidRPr="00C67D5B">
        <w:rPr>
          <w:rFonts w:ascii="Roboto Light" w:hAnsi="Roboto Light" w:cstheme="minorHAnsi"/>
          <w:sz w:val="20"/>
          <w:szCs w:val="20"/>
        </w:rPr>
        <w:t xml:space="preserve">ations </w:t>
      </w:r>
      <w:r w:rsidR="00C9425E" w:rsidRPr="00C67D5B">
        <w:rPr>
          <w:rFonts w:ascii="Roboto Light" w:hAnsi="Roboto Light" w:cstheme="minorHAnsi"/>
          <w:sz w:val="20"/>
          <w:szCs w:val="20"/>
        </w:rPr>
        <w:t>U</w:t>
      </w:r>
      <w:r w:rsidR="00DA59A3" w:rsidRPr="00C67D5B">
        <w:rPr>
          <w:rFonts w:ascii="Roboto Light" w:hAnsi="Roboto Light" w:cstheme="minorHAnsi"/>
          <w:sz w:val="20"/>
          <w:szCs w:val="20"/>
        </w:rPr>
        <w:t xml:space="preserve">nies a conduit </w:t>
      </w:r>
      <w:r w:rsidR="005879A5" w:rsidRPr="00C67D5B">
        <w:rPr>
          <w:rFonts w:ascii="Roboto Light" w:hAnsi="Roboto Light" w:cstheme="minorHAnsi"/>
          <w:sz w:val="20"/>
          <w:szCs w:val="20"/>
        </w:rPr>
        <w:t xml:space="preserve">chaque année depuis 2020 </w:t>
      </w:r>
      <w:r w:rsidR="00DA33FF" w:rsidRPr="00C67D5B">
        <w:rPr>
          <w:rFonts w:ascii="Roboto Light" w:hAnsi="Roboto Light" w:cstheme="minorHAnsi"/>
          <w:sz w:val="20"/>
          <w:szCs w:val="20"/>
        </w:rPr>
        <w:t>l’</w:t>
      </w:r>
      <w:r w:rsidR="00ED4555" w:rsidRPr="00C67D5B">
        <w:rPr>
          <w:rFonts w:ascii="Roboto Light" w:hAnsi="Roboto Light" w:cstheme="minorHAnsi"/>
          <w:sz w:val="20"/>
          <w:szCs w:val="20"/>
        </w:rPr>
        <w:t>é</w:t>
      </w:r>
      <w:r w:rsidRPr="00C67D5B">
        <w:rPr>
          <w:rFonts w:ascii="Roboto Light" w:hAnsi="Roboto Light" w:cstheme="minorHAnsi"/>
          <w:sz w:val="20"/>
          <w:szCs w:val="20"/>
        </w:rPr>
        <w:t>valuation du tableau de bord de l'égalité des sexes de l'UNCT-SWAP</w:t>
      </w:r>
      <w:r w:rsidR="00ED4555" w:rsidRPr="00C67D5B">
        <w:rPr>
          <w:rFonts w:ascii="Roboto Light" w:hAnsi="Roboto Light" w:cstheme="minorHAnsi"/>
          <w:sz w:val="20"/>
          <w:szCs w:val="20"/>
        </w:rPr>
        <w:t>.</w:t>
      </w:r>
      <w:r w:rsidR="004974C4" w:rsidRPr="00C67D5B">
        <w:rPr>
          <w:rFonts w:ascii="Roboto Light" w:hAnsi="Roboto Light" w:cstheme="minorHAnsi"/>
          <w:sz w:val="20"/>
          <w:szCs w:val="20"/>
        </w:rPr>
        <w:t xml:space="preserve"> L’analyse des résultats laisse apparaitre que l’équipe pays des Nations Unies Bénin</w:t>
      </w:r>
      <w:r w:rsidR="00C67D5B" w:rsidRPr="00C67D5B">
        <w:rPr>
          <w:rFonts w:ascii="Roboto Light" w:hAnsi="Roboto Light" w:cstheme="minorHAnsi"/>
          <w:sz w:val="20"/>
          <w:szCs w:val="20"/>
        </w:rPr>
        <w:t xml:space="preserve"> fait des efforts pour respecter les critères pour une égalité des sexes et une autonomisation des femmes.</w:t>
      </w:r>
    </w:p>
    <w:p w14:paraId="5CCF1C52" w14:textId="12546F42" w:rsidR="007E7782" w:rsidRPr="00C67D5B" w:rsidRDefault="00396931" w:rsidP="00DF5EAC">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Pour cette année 202</w:t>
      </w:r>
      <w:r w:rsidR="00844223" w:rsidRPr="00C67D5B">
        <w:rPr>
          <w:rFonts w:ascii="Roboto Light" w:hAnsi="Roboto Light" w:cstheme="minorHAnsi"/>
          <w:sz w:val="20"/>
          <w:szCs w:val="20"/>
        </w:rPr>
        <w:t>4</w:t>
      </w:r>
      <w:r w:rsidRPr="00C67D5B">
        <w:rPr>
          <w:rFonts w:ascii="Roboto Light" w:hAnsi="Roboto Light" w:cstheme="minorHAnsi"/>
          <w:sz w:val="20"/>
          <w:szCs w:val="20"/>
        </w:rPr>
        <w:t xml:space="preserve">, l’exercice est conduit </w:t>
      </w:r>
      <w:r w:rsidR="000664BD" w:rsidRPr="00C67D5B">
        <w:rPr>
          <w:rFonts w:ascii="Roboto Light" w:hAnsi="Roboto Light" w:cstheme="minorHAnsi"/>
          <w:sz w:val="20"/>
          <w:szCs w:val="20"/>
        </w:rPr>
        <w:t>dans un contexte national marqué par les répercussions de la crise liée à la COVID 19</w:t>
      </w:r>
      <w:r w:rsidR="00DA33FF" w:rsidRPr="00C67D5B">
        <w:rPr>
          <w:rFonts w:ascii="Roboto Light" w:hAnsi="Roboto Light" w:cstheme="minorHAnsi"/>
          <w:sz w:val="20"/>
          <w:szCs w:val="20"/>
        </w:rPr>
        <w:t>,</w:t>
      </w:r>
      <w:r w:rsidR="000664BD" w:rsidRPr="00C67D5B">
        <w:rPr>
          <w:rFonts w:ascii="Roboto Light" w:hAnsi="Roboto Light" w:cstheme="minorHAnsi"/>
          <w:sz w:val="20"/>
          <w:szCs w:val="20"/>
        </w:rPr>
        <w:t xml:space="preserve"> de la guerre entre la Russie et l’Ukraine </w:t>
      </w:r>
      <w:r w:rsidR="000750C3">
        <w:rPr>
          <w:rFonts w:ascii="Roboto Light" w:hAnsi="Roboto Light" w:cstheme="minorHAnsi"/>
          <w:sz w:val="20"/>
          <w:szCs w:val="20"/>
        </w:rPr>
        <w:t>et de l’instabilité dans le Sahel</w:t>
      </w:r>
      <w:r w:rsidR="000750C3" w:rsidRPr="00C67D5B">
        <w:rPr>
          <w:rFonts w:ascii="Roboto Light" w:hAnsi="Roboto Light" w:cstheme="minorHAnsi"/>
          <w:sz w:val="20"/>
          <w:szCs w:val="20"/>
        </w:rPr>
        <w:t xml:space="preserve"> </w:t>
      </w:r>
      <w:r w:rsidR="000664BD" w:rsidRPr="00C67D5B">
        <w:rPr>
          <w:rFonts w:ascii="Roboto Light" w:hAnsi="Roboto Light" w:cstheme="minorHAnsi"/>
          <w:sz w:val="20"/>
          <w:szCs w:val="20"/>
        </w:rPr>
        <w:t>d’une part et d’autre part</w:t>
      </w:r>
      <w:r w:rsidR="006A06A0" w:rsidRPr="00C67D5B">
        <w:rPr>
          <w:rFonts w:ascii="Roboto Light" w:hAnsi="Roboto Light" w:cstheme="minorHAnsi"/>
          <w:sz w:val="20"/>
          <w:szCs w:val="20"/>
        </w:rPr>
        <w:t>,</w:t>
      </w:r>
      <w:r w:rsidR="000664BD" w:rsidRPr="00C67D5B">
        <w:rPr>
          <w:rFonts w:ascii="Roboto Light" w:hAnsi="Roboto Light" w:cstheme="minorHAnsi"/>
          <w:sz w:val="20"/>
          <w:szCs w:val="20"/>
        </w:rPr>
        <w:t xml:space="preserve"> par </w:t>
      </w:r>
      <w:r w:rsidR="00DA33FF" w:rsidRPr="00C67D5B">
        <w:rPr>
          <w:rFonts w:ascii="Roboto Light" w:hAnsi="Roboto Light" w:cstheme="minorHAnsi"/>
          <w:sz w:val="20"/>
          <w:szCs w:val="20"/>
        </w:rPr>
        <w:t>la crise sécuritaire dans le Nord du Pays</w:t>
      </w:r>
      <w:r w:rsidR="000750C3" w:rsidRPr="000750C3">
        <w:rPr>
          <w:rFonts w:ascii="Roboto Light" w:hAnsi="Roboto Light" w:cstheme="minorHAnsi"/>
          <w:sz w:val="20"/>
          <w:szCs w:val="20"/>
        </w:rPr>
        <w:t xml:space="preserve"> </w:t>
      </w:r>
      <w:r w:rsidR="000750C3">
        <w:rPr>
          <w:rFonts w:ascii="Roboto Light" w:hAnsi="Roboto Light" w:cstheme="minorHAnsi"/>
          <w:sz w:val="20"/>
          <w:szCs w:val="20"/>
        </w:rPr>
        <w:t>liée à cette instabilité</w:t>
      </w:r>
      <w:r w:rsidR="003C2782" w:rsidRPr="00C67D5B">
        <w:rPr>
          <w:rFonts w:ascii="Roboto Light" w:hAnsi="Roboto Light" w:cstheme="minorHAnsi"/>
          <w:sz w:val="20"/>
          <w:szCs w:val="20"/>
        </w:rPr>
        <w:t>.</w:t>
      </w:r>
      <w:r w:rsidR="00DA33FF" w:rsidRPr="00C67D5B">
        <w:rPr>
          <w:rFonts w:ascii="Roboto Light" w:hAnsi="Roboto Light" w:cstheme="minorHAnsi"/>
          <w:sz w:val="20"/>
          <w:szCs w:val="20"/>
        </w:rPr>
        <w:t xml:space="preserve"> L’année 202</w:t>
      </w:r>
      <w:r w:rsidR="00844223" w:rsidRPr="00C67D5B">
        <w:rPr>
          <w:rFonts w:ascii="Roboto Light" w:hAnsi="Roboto Light" w:cstheme="minorHAnsi"/>
          <w:sz w:val="20"/>
          <w:szCs w:val="20"/>
        </w:rPr>
        <w:t>4</w:t>
      </w:r>
      <w:r w:rsidR="00DA33FF" w:rsidRPr="00C67D5B">
        <w:rPr>
          <w:rFonts w:ascii="Roboto Light" w:hAnsi="Roboto Light" w:cstheme="minorHAnsi"/>
          <w:sz w:val="20"/>
          <w:szCs w:val="20"/>
        </w:rPr>
        <w:t xml:space="preserve"> marque également la première année </w:t>
      </w:r>
      <w:r w:rsidR="00844223" w:rsidRPr="00C67D5B">
        <w:rPr>
          <w:rFonts w:ascii="Roboto Light" w:hAnsi="Roboto Light" w:cstheme="minorHAnsi"/>
          <w:sz w:val="20"/>
          <w:szCs w:val="20"/>
        </w:rPr>
        <w:t>d’élaboration du rapport après la révision de la feuille de résultats UNCT-SWAP</w:t>
      </w:r>
      <w:r w:rsidR="00C67D5B" w:rsidRPr="00C67D5B">
        <w:rPr>
          <w:rFonts w:ascii="Roboto Light" w:hAnsi="Roboto Light" w:cstheme="minorHAnsi"/>
          <w:sz w:val="20"/>
          <w:szCs w:val="20"/>
        </w:rPr>
        <w:t xml:space="preserve"> en 2023</w:t>
      </w:r>
      <w:r w:rsidR="00DA33FF" w:rsidRPr="00C67D5B">
        <w:rPr>
          <w:rFonts w:ascii="Roboto Light" w:hAnsi="Roboto Light" w:cstheme="minorHAnsi"/>
          <w:sz w:val="20"/>
          <w:szCs w:val="20"/>
        </w:rPr>
        <w:t xml:space="preserve">. </w:t>
      </w:r>
    </w:p>
    <w:p w14:paraId="4B3CAA6A" w14:textId="7DEDB8D0" w:rsidR="002858BA" w:rsidRPr="00C67D5B" w:rsidRDefault="002F2657" w:rsidP="00DF5EAC">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 xml:space="preserve">A travers le nouveau cadre de coopération, </w:t>
      </w:r>
      <w:r w:rsidR="00CA6E46" w:rsidRPr="00C67D5B">
        <w:rPr>
          <w:rFonts w:ascii="Roboto Light" w:hAnsi="Roboto Light" w:cstheme="minorHAnsi"/>
          <w:sz w:val="20"/>
          <w:szCs w:val="20"/>
        </w:rPr>
        <w:t>l</w:t>
      </w:r>
      <w:r w:rsidR="000005F3" w:rsidRPr="00C67D5B">
        <w:rPr>
          <w:rFonts w:ascii="Roboto Light" w:hAnsi="Roboto Light" w:cstheme="minorHAnsi"/>
          <w:sz w:val="20"/>
          <w:szCs w:val="20"/>
        </w:rPr>
        <w:t xml:space="preserve">e Système des Nations Unies s’engage aux côtés du Gouvernement </w:t>
      </w:r>
      <w:r w:rsidR="00471C30" w:rsidRPr="00C67D5B">
        <w:rPr>
          <w:rFonts w:ascii="Roboto Light" w:hAnsi="Roboto Light" w:cstheme="minorHAnsi"/>
          <w:sz w:val="20"/>
          <w:szCs w:val="20"/>
        </w:rPr>
        <w:t>à</w:t>
      </w:r>
      <w:r w:rsidR="000005F3" w:rsidRPr="00C67D5B">
        <w:rPr>
          <w:rFonts w:ascii="Roboto Light" w:hAnsi="Roboto Light" w:cstheme="minorHAnsi"/>
          <w:sz w:val="20"/>
          <w:szCs w:val="20"/>
        </w:rPr>
        <w:t xml:space="preserve"> soutenir la démarche universelle et transformative qui ne fera pas de « laissés pour </w:t>
      </w:r>
      <w:r w:rsidR="00CA6E46" w:rsidRPr="00C67D5B">
        <w:rPr>
          <w:rFonts w:ascii="Roboto Light" w:hAnsi="Roboto Light" w:cstheme="minorHAnsi"/>
          <w:sz w:val="20"/>
          <w:szCs w:val="20"/>
        </w:rPr>
        <w:t>compte »</w:t>
      </w:r>
      <w:r w:rsidR="000005F3" w:rsidRPr="00C67D5B">
        <w:rPr>
          <w:rFonts w:ascii="Roboto Light" w:hAnsi="Roboto Light" w:cstheme="minorHAnsi"/>
          <w:sz w:val="20"/>
          <w:szCs w:val="20"/>
        </w:rPr>
        <w:t xml:space="preserve"> au Bénin. Il se propose d’œuvrer à l’horizon 2030 pour “</w:t>
      </w:r>
      <w:r w:rsidR="000005F3" w:rsidRPr="00C67D5B">
        <w:rPr>
          <w:rFonts w:ascii="Roboto Light" w:hAnsi="Roboto Light" w:cstheme="minorHAnsi"/>
          <w:b/>
          <w:bCs/>
          <w:i/>
          <w:iCs/>
          <w:sz w:val="20"/>
          <w:szCs w:val="20"/>
        </w:rPr>
        <w:t xml:space="preserve">des populations plus résilientes, en bon état de santé et de nutrition, mieux éduquées, bénéficiant d’une protection sociale, vivant en paix, en sécurité, dans un environnement de justice, et engagées pour un développement durable, participatif et </w:t>
      </w:r>
      <w:r w:rsidR="00CA6E46" w:rsidRPr="00C67D5B">
        <w:rPr>
          <w:rFonts w:ascii="Roboto Light" w:hAnsi="Roboto Light" w:cstheme="minorHAnsi"/>
          <w:b/>
          <w:bCs/>
          <w:i/>
          <w:iCs/>
          <w:sz w:val="20"/>
          <w:szCs w:val="20"/>
        </w:rPr>
        <w:t>inclusif</w:t>
      </w:r>
      <w:r w:rsidR="00CA6E46" w:rsidRPr="00C67D5B">
        <w:rPr>
          <w:rFonts w:ascii="Roboto Light" w:hAnsi="Roboto Light" w:cstheme="minorHAnsi"/>
          <w:sz w:val="20"/>
          <w:szCs w:val="20"/>
        </w:rPr>
        <w:t xml:space="preserve"> »</w:t>
      </w:r>
      <w:r w:rsidR="000005F3" w:rsidRPr="00C67D5B">
        <w:rPr>
          <w:rFonts w:ascii="Roboto Light" w:hAnsi="Roboto Light" w:cstheme="minorHAnsi"/>
          <w:sz w:val="20"/>
          <w:szCs w:val="20"/>
        </w:rPr>
        <w:t>.</w:t>
      </w:r>
    </w:p>
    <w:p w14:paraId="557AD73E" w14:textId="1E2DADA0" w:rsidR="00CB2BA3" w:rsidRPr="00C67D5B" w:rsidRDefault="00AC4BBD" w:rsidP="00DF5EAC">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Au nive</w:t>
      </w:r>
      <w:r w:rsidR="00BB4DAD" w:rsidRPr="00C67D5B">
        <w:rPr>
          <w:rFonts w:ascii="Roboto Light" w:hAnsi="Roboto Light" w:cstheme="minorHAnsi"/>
          <w:sz w:val="20"/>
          <w:szCs w:val="20"/>
        </w:rPr>
        <w:t xml:space="preserve">au de </w:t>
      </w:r>
      <w:r w:rsidR="00CB2BA3" w:rsidRPr="00C67D5B">
        <w:rPr>
          <w:rFonts w:ascii="Roboto Light" w:hAnsi="Roboto Light" w:cstheme="minorHAnsi"/>
          <w:sz w:val="20"/>
          <w:szCs w:val="20"/>
        </w:rPr>
        <w:t>l’UNSDCF</w:t>
      </w:r>
      <w:r w:rsidRPr="00C67D5B">
        <w:rPr>
          <w:rFonts w:ascii="Roboto Light" w:hAnsi="Roboto Light" w:cstheme="minorHAnsi"/>
          <w:sz w:val="20"/>
          <w:szCs w:val="20"/>
        </w:rPr>
        <w:t xml:space="preserve"> (2023 – 2026)</w:t>
      </w:r>
      <w:r w:rsidR="00CB2BA3" w:rsidRPr="00C67D5B">
        <w:rPr>
          <w:rFonts w:ascii="Roboto Light" w:hAnsi="Roboto Light" w:cstheme="minorHAnsi"/>
          <w:sz w:val="20"/>
          <w:szCs w:val="20"/>
        </w:rPr>
        <w:t xml:space="preserve"> trois priorités stratégiques </w:t>
      </w:r>
      <w:r w:rsidR="00BB4DAD" w:rsidRPr="00C67D5B">
        <w:rPr>
          <w:rFonts w:ascii="Roboto Light" w:hAnsi="Roboto Light" w:cstheme="minorHAnsi"/>
          <w:sz w:val="20"/>
          <w:szCs w:val="20"/>
        </w:rPr>
        <w:t>ont été définies par l</w:t>
      </w:r>
      <w:r w:rsidR="00ED4555" w:rsidRPr="00C67D5B">
        <w:rPr>
          <w:rFonts w:ascii="Roboto Light" w:hAnsi="Roboto Light" w:cstheme="minorHAnsi"/>
          <w:sz w:val="20"/>
          <w:szCs w:val="20"/>
        </w:rPr>
        <w:t>’Equipe Pays des Nations Unies</w:t>
      </w:r>
      <w:r w:rsidR="00BB4DAD" w:rsidRPr="00C67D5B">
        <w:rPr>
          <w:rFonts w:ascii="Roboto Light" w:hAnsi="Roboto Light" w:cstheme="minorHAnsi"/>
          <w:sz w:val="20"/>
          <w:szCs w:val="20"/>
        </w:rPr>
        <w:t xml:space="preserve"> </w:t>
      </w:r>
      <w:r w:rsidR="00CB2BA3" w:rsidRPr="00C67D5B">
        <w:rPr>
          <w:rFonts w:ascii="Roboto Light" w:hAnsi="Roboto Light" w:cstheme="minorHAnsi"/>
          <w:sz w:val="20"/>
          <w:szCs w:val="20"/>
        </w:rPr>
        <w:t>en lien avec les priorités nationales. Il s’agit</w:t>
      </w:r>
      <w:r w:rsidR="00E472A7" w:rsidRPr="00C67D5B">
        <w:rPr>
          <w:rFonts w:ascii="Roboto Light" w:hAnsi="Roboto Light" w:cstheme="minorHAnsi"/>
          <w:sz w:val="20"/>
          <w:szCs w:val="20"/>
        </w:rPr>
        <w:t xml:space="preserve"> de</w:t>
      </w:r>
      <w:r w:rsidR="00CB2BA3" w:rsidRPr="00C67D5B">
        <w:rPr>
          <w:rFonts w:ascii="Roboto Light" w:hAnsi="Roboto Light" w:cstheme="minorHAnsi"/>
          <w:sz w:val="20"/>
          <w:szCs w:val="20"/>
        </w:rPr>
        <w:t xml:space="preserve"> :</w:t>
      </w:r>
      <w:r w:rsidR="00BB4DAD" w:rsidRPr="00C67D5B">
        <w:rPr>
          <w:rFonts w:ascii="Roboto Light" w:hAnsi="Roboto Light" w:cstheme="minorHAnsi"/>
          <w:sz w:val="20"/>
          <w:szCs w:val="20"/>
        </w:rPr>
        <w:t xml:space="preserve"> i)</w:t>
      </w:r>
      <w:r w:rsidR="005E0098" w:rsidRPr="00C67D5B">
        <w:rPr>
          <w:rFonts w:ascii="Roboto Light" w:hAnsi="Roboto Light" w:cstheme="minorHAnsi"/>
          <w:sz w:val="20"/>
          <w:szCs w:val="20"/>
        </w:rPr>
        <w:t xml:space="preserve"> </w:t>
      </w:r>
      <w:r w:rsidR="00763172" w:rsidRPr="00C67D5B">
        <w:rPr>
          <w:rFonts w:ascii="Roboto Light" w:hAnsi="Roboto Light" w:cstheme="minorHAnsi"/>
          <w:sz w:val="20"/>
          <w:szCs w:val="20"/>
        </w:rPr>
        <w:t>Assurer la transformation structurelle de</w:t>
      </w:r>
      <w:r w:rsidR="009F2E6D" w:rsidRPr="00C67D5B">
        <w:rPr>
          <w:rFonts w:ascii="Roboto Light" w:hAnsi="Roboto Light" w:cstheme="minorHAnsi"/>
          <w:sz w:val="20"/>
          <w:szCs w:val="20"/>
        </w:rPr>
        <w:t xml:space="preserve"> </w:t>
      </w:r>
      <w:r w:rsidR="00763172" w:rsidRPr="00C67D5B">
        <w:rPr>
          <w:rFonts w:ascii="Roboto Light" w:hAnsi="Roboto Light" w:cstheme="minorHAnsi"/>
          <w:sz w:val="20"/>
          <w:szCs w:val="20"/>
        </w:rPr>
        <w:t>l’économie et la résilience aux chocs et aux</w:t>
      </w:r>
      <w:r w:rsidR="009F2E6D" w:rsidRPr="00C67D5B">
        <w:rPr>
          <w:rFonts w:ascii="Roboto Light" w:hAnsi="Roboto Light" w:cstheme="minorHAnsi"/>
          <w:sz w:val="20"/>
          <w:szCs w:val="20"/>
        </w:rPr>
        <w:t xml:space="preserve"> marchés ;</w:t>
      </w:r>
      <w:r w:rsidR="00CB2BA3" w:rsidRPr="00C67D5B">
        <w:rPr>
          <w:rFonts w:ascii="Roboto Light" w:hAnsi="Roboto Light" w:cstheme="minorHAnsi"/>
          <w:sz w:val="20"/>
          <w:szCs w:val="20"/>
        </w:rPr>
        <w:t xml:space="preserve"> </w:t>
      </w:r>
      <w:r w:rsidR="00BB4DAD" w:rsidRPr="00C67D5B">
        <w:rPr>
          <w:rFonts w:ascii="Roboto Light" w:hAnsi="Roboto Light" w:cstheme="minorHAnsi"/>
          <w:sz w:val="20"/>
          <w:szCs w:val="20"/>
        </w:rPr>
        <w:t xml:space="preserve">ii) </w:t>
      </w:r>
      <w:r w:rsidR="009F2E6D" w:rsidRPr="00C67D5B">
        <w:rPr>
          <w:rFonts w:ascii="Roboto Light" w:hAnsi="Roboto Light" w:cstheme="minorHAnsi"/>
          <w:sz w:val="20"/>
          <w:szCs w:val="20"/>
        </w:rPr>
        <w:t>Assurer l’accès équitable, inclusif et de qualité aux services sociaux de base et à la</w:t>
      </w:r>
      <w:r w:rsidR="00F648E7" w:rsidRPr="00C67D5B">
        <w:rPr>
          <w:rFonts w:ascii="Roboto Light" w:hAnsi="Roboto Light" w:cstheme="minorHAnsi"/>
          <w:sz w:val="20"/>
          <w:szCs w:val="20"/>
        </w:rPr>
        <w:t xml:space="preserve"> </w:t>
      </w:r>
      <w:r w:rsidR="009F2E6D" w:rsidRPr="00C67D5B">
        <w:rPr>
          <w:rFonts w:ascii="Roboto Light" w:hAnsi="Roboto Light" w:cstheme="minorHAnsi"/>
          <w:sz w:val="20"/>
          <w:szCs w:val="20"/>
        </w:rPr>
        <w:t>protection sociale</w:t>
      </w:r>
      <w:r w:rsidR="00CB2BA3" w:rsidRPr="00C67D5B">
        <w:rPr>
          <w:rFonts w:ascii="Roboto Light" w:hAnsi="Roboto Light" w:cstheme="minorHAnsi"/>
          <w:sz w:val="20"/>
          <w:szCs w:val="20"/>
        </w:rPr>
        <w:t xml:space="preserve"> et </w:t>
      </w:r>
      <w:r w:rsidR="00BB4DAD" w:rsidRPr="00C67D5B">
        <w:rPr>
          <w:rFonts w:ascii="Roboto Light" w:hAnsi="Roboto Light" w:cstheme="minorHAnsi"/>
          <w:sz w:val="20"/>
          <w:szCs w:val="20"/>
        </w:rPr>
        <w:t xml:space="preserve">iii) </w:t>
      </w:r>
      <w:r w:rsidR="00F648E7" w:rsidRPr="00C67D5B">
        <w:rPr>
          <w:rFonts w:ascii="Roboto Light" w:hAnsi="Roboto Light" w:cstheme="minorHAnsi"/>
          <w:sz w:val="20"/>
          <w:szCs w:val="20"/>
        </w:rPr>
        <w:t>Consolider la démocratie, l’Etat de droit, la bonne gouvernance et la cohésion sociale</w:t>
      </w:r>
      <w:r w:rsidR="00CB2BA3" w:rsidRPr="00C67D5B">
        <w:rPr>
          <w:rFonts w:ascii="Roboto Light" w:hAnsi="Roboto Light" w:cstheme="minorHAnsi"/>
          <w:sz w:val="20"/>
          <w:szCs w:val="20"/>
        </w:rPr>
        <w:t xml:space="preserve">. </w:t>
      </w:r>
      <w:r w:rsidR="00B75BF4" w:rsidRPr="00C67D5B">
        <w:rPr>
          <w:rFonts w:ascii="Roboto Light" w:hAnsi="Roboto Light" w:cstheme="minorHAnsi"/>
          <w:sz w:val="20"/>
          <w:szCs w:val="20"/>
        </w:rPr>
        <w:t xml:space="preserve">Trois effets sont attendus de la mise en œuvre de l’UNSDCF en lien avec les priorités définies : </w:t>
      </w:r>
    </w:p>
    <w:p w14:paraId="7C19622F" w14:textId="12C70303" w:rsidR="00B75BF4" w:rsidRPr="00C67D5B" w:rsidRDefault="00B75BF4" w:rsidP="00DF5EAC">
      <w:pPr>
        <w:pStyle w:val="Paragraphedeliste"/>
        <w:numPr>
          <w:ilvl w:val="0"/>
          <w:numId w:val="10"/>
        </w:numPr>
        <w:spacing w:before="120" w:after="120" w:line="276" w:lineRule="auto"/>
        <w:contextualSpacing w:val="0"/>
        <w:jc w:val="both"/>
        <w:rPr>
          <w:rFonts w:ascii="Roboto Light" w:hAnsi="Roboto Light" w:cstheme="minorHAnsi"/>
          <w:sz w:val="20"/>
          <w:szCs w:val="20"/>
        </w:rPr>
      </w:pPr>
      <w:r w:rsidRPr="00C67D5B">
        <w:rPr>
          <w:rFonts w:ascii="Roboto Light" w:hAnsi="Roboto Light" w:cstheme="minorHAnsi"/>
          <w:b/>
          <w:bCs/>
          <w:sz w:val="20"/>
          <w:szCs w:val="20"/>
        </w:rPr>
        <w:t>Effet1</w:t>
      </w:r>
      <w:r w:rsidR="00E64443" w:rsidRPr="00C67D5B">
        <w:rPr>
          <w:rFonts w:ascii="Roboto Light" w:hAnsi="Roboto Light" w:cstheme="minorHAnsi"/>
          <w:sz w:val="20"/>
          <w:szCs w:val="20"/>
        </w:rPr>
        <w:t xml:space="preserve"> : D’ici à 2026, la population béninoise, en particulier les personnes vulnérables, est résiliente aux chocs et bénéficie des fruits d’une croissance économique verte, diversifiée, durable et créatrice d’emplois décents</w:t>
      </w:r>
      <w:r w:rsidR="00601487" w:rsidRPr="00C67D5B">
        <w:rPr>
          <w:rFonts w:ascii="Roboto Light" w:hAnsi="Roboto Light" w:cstheme="minorHAnsi"/>
          <w:sz w:val="20"/>
          <w:szCs w:val="20"/>
        </w:rPr>
        <w:t>.</w:t>
      </w:r>
      <w:r w:rsidR="00E64443" w:rsidRPr="00C67D5B">
        <w:rPr>
          <w:rFonts w:ascii="Roboto Light" w:hAnsi="Roboto Light" w:cstheme="minorHAnsi"/>
          <w:sz w:val="20"/>
          <w:szCs w:val="20"/>
        </w:rPr>
        <w:t xml:space="preserve"> </w:t>
      </w:r>
    </w:p>
    <w:p w14:paraId="32003C30" w14:textId="77CB5577" w:rsidR="0088795F" w:rsidRPr="00C67D5B" w:rsidRDefault="0088795F" w:rsidP="00DF5EAC">
      <w:pPr>
        <w:pStyle w:val="Paragraphedeliste"/>
        <w:numPr>
          <w:ilvl w:val="0"/>
          <w:numId w:val="10"/>
        </w:numPr>
        <w:spacing w:before="120" w:after="120" w:line="276" w:lineRule="auto"/>
        <w:contextualSpacing w:val="0"/>
        <w:jc w:val="both"/>
        <w:rPr>
          <w:rFonts w:ascii="Roboto Light" w:hAnsi="Roboto Light" w:cstheme="minorHAnsi"/>
          <w:sz w:val="20"/>
          <w:szCs w:val="20"/>
        </w:rPr>
      </w:pPr>
      <w:r w:rsidRPr="00C67D5B">
        <w:rPr>
          <w:rFonts w:ascii="Roboto Light" w:hAnsi="Roboto Light" w:cstheme="minorHAnsi"/>
          <w:b/>
          <w:bCs/>
          <w:sz w:val="20"/>
          <w:szCs w:val="20"/>
        </w:rPr>
        <w:t>E</w:t>
      </w:r>
      <w:r w:rsidR="00B75BF4" w:rsidRPr="00C67D5B">
        <w:rPr>
          <w:rFonts w:ascii="Roboto Light" w:hAnsi="Roboto Light" w:cstheme="minorHAnsi"/>
          <w:b/>
          <w:bCs/>
          <w:sz w:val="20"/>
          <w:szCs w:val="20"/>
        </w:rPr>
        <w:t>ffet</w:t>
      </w:r>
      <w:r w:rsidRPr="00C67D5B">
        <w:rPr>
          <w:rFonts w:ascii="Roboto Light" w:hAnsi="Roboto Light" w:cstheme="minorHAnsi"/>
          <w:b/>
          <w:bCs/>
          <w:sz w:val="20"/>
          <w:szCs w:val="20"/>
        </w:rPr>
        <w:t>2</w:t>
      </w:r>
      <w:r w:rsidRPr="00C67D5B">
        <w:rPr>
          <w:rFonts w:ascii="Roboto Light" w:hAnsi="Roboto Light" w:cstheme="minorHAnsi"/>
          <w:sz w:val="20"/>
          <w:szCs w:val="20"/>
        </w:rPr>
        <w:t xml:space="preserve"> : </w:t>
      </w:r>
      <w:r w:rsidR="00E205F1" w:rsidRPr="00C67D5B">
        <w:rPr>
          <w:rFonts w:ascii="Roboto Light" w:hAnsi="Roboto Light" w:cstheme="minorHAnsi"/>
          <w:sz w:val="20"/>
          <w:szCs w:val="20"/>
        </w:rPr>
        <w:t>D'ici à 2026, la population béninoise, en particulier les personnes vulnérables, utilisent de façon continue et équitable, les services sociaux de base et de protection sociale de qualité</w:t>
      </w:r>
      <w:r w:rsidR="00601487" w:rsidRPr="00C67D5B">
        <w:rPr>
          <w:rFonts w:ascii="Roboto Light" w:hAnsi="Roboto Light" w:cstheme="minorHAnsi"/>
          <w:sz w:val="20"/>
          <w:szCs w:val="20"/>
        </w:rPr>
        <w:t>.</w:t>
      </w:r>
    </w:p>
    <w:p w14:paraId="09A2B1DD" w14:textId="77777777" w:rsidR="0080669C" w:rsidRPr="00C67D5B" w:rsidRDefault="0088795F" w:rsidP="00DF5EAC">
      <w:pPr>
        <w:pStyle w:val="Paragraphedeliste"/>
        <w:numPr>
          <w:ilvl w:val="0"/>
          <w:numId w:val="10"/>
        </w:numPr>
        <w:spacing w:before="120" w:after="120" w:line="276" w:lineRule="auto"/>
        <w:contextualSpacing w:val="0"/>
        <w:jc w:val="both"/>
        <w:rPr>
          <w:rFonts w:ascii="Roboto Light" w:hAnsi="Roboto Light" w:cstheme="minorHAnsi"/>
          <w:sz w:val="20"/>
          <w:szCs w:val="20"/>
        </w:rPr>
      </w:pPr>
      <w:r w:rsidRPr="00C67D5B">
        <w:rPr>
          <w:rFonts w:ascii="Roboto Light" w:hAnsi="Roboto Light" w:cstheme="minorHAnsi"/>
          <w:b/>
          <w:bCs/>
          <w:sz w:val="20"/>
          <w:szCs w:val="20"/>
        </w:rPr>
        <w:t>Effet3</w:t>
      </w:r>
      <w:r w:rsidRPr="00C67D5B">
        <w:rPr>
          <w:rFonts w:ascii="Roboto Light" w:hAnsi="Roboto Light" w:cstheme="minorHAnsi"/>
          <w:sz w:val="20"/>
          <w:szCs w:val="20"/>
        </w:rPr>
        <w:t xml:space="preserve"> : </w:t>
      </w:r>
      <w:r w:rsidR="00601487" w:rsidRPr="00C67D5B">
        <w:rPr>
          <w:rFonts w:ascii="Roboto Light" w:hAnsi="Roboto Light" w:cstheme="minorHAnsi"/>
          <w:sz w:val="20"/>
          <w:szCs w:val="20"/>
        </w:rPr>
        <w:t>D’'ici à 2026, la population béninoise, en particulier les plus vulnérables, bénéficie d’un État de droit, d’une démocratie apaisée, d’une cohésion sociale renforcée</w:t>
      </w:r>
      <w:r w:rsidR="006300A1" w:rsidRPr="00C67D5B">
        <w:rPr>
          <w:rFonts w:ascii="Roboto Light" w:hAnsi="Roboto Light" w:cstheme="minorHAnsi"/>
          <w:sz w:val="20"/>
          <w:szCs w:val="20"/>
        </w:rPr>
        <w:t>.</w:t>
      </w:r>
    </w:p>
    <w:p w14:paraId="2A4F4217" w14:textId="46ED6D16" w:rsidR="0088795F" w:rsidRPr="00C67D5B" w:rsidRDefault="0088795F" w:rsidP="00DF5EAC">
      <w:pPr>
        <w:spacing w:before="120" w:after="120" w:line="276" w:lineRule="auto"/>
        <w:ind w:left="360"/>
        <w:jc w:val="both"/>
        <w:rPr>
          <w:rFonts w:ascii="Roboto Light" w:hAnsi="Roboto Light" w:cstheme="minorHAnsi"/>
          <w:sz w:val="20"/>
          <w:szCs w:val="20"/>
        </w:rPr>
      </w:pPr>
      <w:r w:rsidRPr="00C67D5B">
        <w:rPr>
          <w:rFonts w:ascii="Roboto Light" w:hAnsi="Roboto Light" w:cstheme="minorHAnsi"/>
          <w:sz w:val="20"/>
          <w:szCs w:val="20"/>
        </w:rPr>
        <w:t>Les produits attendus de la mise en œuvre de l’UNSDCF (20</w:t>
      </w:r>
      <w:r w:rsidR="0080669C" w:rsidRPr="00C67D5B">
        <w:rPr>
          <w:rFonts w:ascii="Roboto Light" w:hAnsi="Roboto Light" w:cstheme="minorHAnsi"/>
          <w:sz w:val="20"/>
          <w:szCs w:val="20"/>
        </w:rPr>
        <w:t>23</w:t>
      </w:r>
      <w:r w:rsidRPr="00C67D5B">
        <w:rPr>
          <w:rFonts w:ascii="Roboto Light" w:hAnsi="Roboto Light" w:cstheme="minorHAnsi"/>
          <w:sz w:val="20"/>
          <w:szCs w:val="20"/>
        </w:rPr>
        <w:t xml:space="preserve"> – 202</w:t>
      </w:r>
      <w:r w:rsidR="0080669C" w:rsidRPr="00C67D5B">
        <w:rPr>
          <w:rFonts w:ascii="Roboto Light" w:hAnsi="Roboto Light" w:cstheme="minorHAnsi"/>
          <w:sz w:val="20"/>
          <w:szCs w:val="20"/>
        </w:rPr>
        <w:t>6</w:t>
      </w:r>
      <w:r w:rsidRPr="00C67D5B">
        <w:rPr>
          <w:rFonts w:ascii="Roboto Light" w:hAnsi="Roboto Light" w:cstheme="minorHAnsi"/>
          <w:sz w:val="20"/>
          <w:szCs w:val="20"/>
        </w:rPr>
        <w:t>) sont présentés en annexe</w:t>
      </w:r>
      <w:r w:rsidR="007D5155" w:rsidRPr="00C67D5B">
        <w:rPr>
          <w:rFonts w:ascii="Roboto Light" w:hAnsi="Roboto Light" w:cstheme="minorHAnsi"/>
          <w:sz w:val="20"/>
          <w:szCs w:val="20"/>
        </w:rPr>
        <w:t xml:space="preserve"> </w:t>
      </w:r>
      <w:r w:rsidR="0079308B" w:rsidRPr="00C67D5B">
        <w:rPr>
          <w:rFonts w:ascii="Roboto Light" w:hAnsi="Roboto Light" w:cstheme="minorHAnsi"/>
          <w:sz w:val="20"/>
          <w:szCs w:val="20"/>
        </w:rPr>
        <w:t>2</w:t>
      </w:r>
      <w:r w:rsidRPr="00C67D5B">
        <w:rPr>
          <w:rFonts w:ascii="Roboto Light" w:hAnsi="Roboto Light" w:cstheme="minorHAnsi"/>
          <w:sz w:val="20"/>
          <w:szCs w:val="20"/>
        </w:rPr>
        <w:t xml:space="preserve">. </w:t>
      </w:r>
    </w:p>
    <w:p w14:paraId="5C4ED78D" w14:textId="71D39D6D" w:rsidR="00760592" w:rsidRPr="00C67D5B" w:rsidRDefault="0088795F" w:rsidP="00DF5EAC">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Par ailleurs, l</w:t>
      </w:r>
      <w:r w:rsidR="00760592" w:rsidRPr="00C67D5B">
        <w:rPr>
          <w:rFonts w:ascii="Roboto Light" w:hAnsi="Roboto Light" w:cstheme="minorHAnsi"/>
          <w:sz w:val="20"/>
          <w:szCs w:val="20"/>
        </w:rPr>
        <w:t xml:space="preserve">a mise en </w:t>
      </w:r>
      <w:r w:rsidR="00BA5ACC" w:rsidRPr="00C67D5B">
        <w:rPr>
          <w:rFonts w:ascii="Roboto Light" w:hAnsi="Roboto Light" w:cstheme="minorHAnsi"/>
          <w:sz w:val="20"/>
          <w:szCs w:val="20"/>
        </w:rPr>
        <w:t>œuvre</w:t>
      </w:r>
      <w:r w:rsidR="00760592" w:rsidRPr="00C67D5B">
        <w:rPr>
          <w:rFonts w:ascii="Roboto Light" w:hAnsi="Roboto Light" w:cstheme="minorHAnsi"/>
          <w:sz w:val="20"/>
          <w:szCs w:val="20"/>
        </w:rPr>
        <w:t xml:space="preserve"> d</w:t>
      </w:r>
      <w:r w:rsidR="00BA5ACC" w:rsidRPr="00C67D5B">
        <w:rPr>
          <w:rFonts w:ascii="Roboto Light" w:hAnsi="Roboto Light" w:cstheme="minorHAnsi"/>
          <w:sz w:val="20"/>
          <w:szCs w:val="20"/>
        </w:rPr>
        <w:t xml:space="preserve">e ce cadre de coopération </w:t>
      </w:r>
      <w:r w:rsidR="00760592" w:rsidRPr="00C67D5B">
        <w:rPr>
          <w:rFonts w:ascii="Roboto Light" w:hAnsi="Roboto Light" w:cstheme="minorHAnsi"/>
          <w:sz w:val="20"/>
          <w:szCs w:val="20"/>
        </w:rPr>
        <w:t>sera soutenue par les principes clé</w:t>
      </w:r>
      <w:r w:rsidR="00E03027" w:rsidRPr="00C67D5B">
        <w:rPr>
          <w:rFonts w:ascii="Roboto Light" w:hAnsi="Roboto Light" w:cstheme="minorHAnsi"/>
          <w:sz w:val="20"/>
          <w:szCs w:val="20"/>
        </w:rPr>
        <w:t>s</w:t>
      </w:r>
      <w:r w:rsidR="00760592" w:rsidRPr="00C67D5B">
        <w:rPr>
          <w:rFonts w:ascii="Roboto Light" w:hAnsi="Roboto Light" w:cstheme="minorHAnsi"/>
          <w:sz w:val="20"/>
          <w:szCs w:val="20"/>
        </w:rPr>
        <w:t xml:space="preserve"> qui ont guidé sa programmation. Il s’agit notamment des principes : </w:t>
      </w:r>
      <w:r w:rsidR="00900F27" w:rsidRPr="00C67D5B">
        <w:rPr>
          <w:rFonts w:ascii="Roboto Light" w:hAnsi="Roboto Light" w:cstheme="minorHAnsi"/>
          <w:sz w:val="20"/>
          <w:szCs w:val="20"/>
        </w:rPr>
        <w:t xml:space="preserve">i) </w:t>
      </w:r>
      <w:r w:rsidR="00760592" w:rsidRPr="00C67D5B">
        <w:rPr>
          <w:rFonts w:ascii="Roboto Light" w:hAnsi="Roboto Light" w:cstheme="minorHAnsi"/>
          <w:sz w:val="20"/>
          <w:szCs w:val="20"/>
        </w:rPr>
        <w:t xml:space="preserve">« ne laisser personne de côté » ; </w:t>
      </w:r>
      <w:r w:rsidR="00900F27" w:rsidRPr="00C67D5B">
        <w:rPr>
          <w:rFonts w:ascii="Roboto Light" w:hAnsi="Roboto Light" w:cstheme="minorHAnsi"/>
          <w:sz w:val="20"/>
          <w:szCs w:val="20"/>
        </w:rPr>
        <w:t xml:space="preserve">ii) </w:t>
      </w:r>
      <w:r w:rsidR="00760592" w:rsidRPr="00C67D5B">
        <w:rPr>
          <w:rFonts w:ascii="Roboto Light" w:hAnsi="Roboto Light" w:cstheme="minorHAnsi"/>
          <w:sz w:val="20"/>
          <w:szCs w:val="20"/>
        </w:rPr>
        <w:t>les droits humains, l’égalité entre les sexes</w:t>
      </w:r>
      <w:r w:rsidR="0090548B" w:rsidRPr="00C67D5B">
        <w:rPr>
          <w:rFonts w:ascii="Roboto Light" w:hAnsi="Roboto Light" w:cstheme="minorHAnsi"/>
          <w:sz w:val="20"/>
          <w:szCs w:val="20"/>
        </w:rPr>
        <w:t xml:space="preserve"> et</w:t>
      </w:r>
      <w:r w:rsidR="00760592" w:rsidRPr="00C67D5B">
        <w:rPr>
          <w:rFonts w:ascii="Roboto Light" w:hAnsi="Roboto Light" w:cstheme="minorHAnsi"/>
          <w:sz w:val="20"/>
          <w:szCs w:val="20"/>
        </w:rPr>
        <w:t xml:space="preserve"> l’autonomisation des femmes ; </w:t>
      </w:r>
      <w:r w:rsidR="00900F27" w:rsidRPr="00C67D5B">
        <w:rPr>
          <w:rFonts w:ascii="Roboto Light" w:hAnsi="Roboto Light" w:cstheme="minorHAnsi"/>
          <w:sz w:val="20"/>
          <w:szCs w:val="20"/>
        </w:rPr>
        <w:t xml:space="preserve">iii) </w:t>
      </w:r>
      <w:r w:rsidR="00760592" w:rsidRPr="00C67D5B">
        <w:rPr>
          <w:rFonts w:ascii="Roboto Light" w:hAnsi="Roboto Light" w:cstheme="minorHAnsi"/>
          <w:sz w:val="20"/>
          <w:szCs w:val="20"/>
        </w:rPr>
        <w:t xml:space="preserve">la durabilité et la résilience ; et </w:t>
      </w:r>
      <w:r w:rsidR="00900F27" w:rsidRPr="00C67D5B">
        <w:rPr>
          <w:rFonts w:ascii="Roboto Light" w:hAnsi="Roboto Light" w:cstheme="minorHAnsi"/>
          <w:sz w:val="20"/>
          <w:szCs w:val="20"/>
        </w:rPr>
        <w:t>iv) l</w:t>
      </w:r>
      <w:r w:rsidR="00760592" w:rsidRPr="00C67D5B">
        <w:rPr>
          <w:rFonts w:ascii="Roboto Light" w:hAnsi="Roboto Light" w:cstheme="minorHAnsi"/>
          <w:sz w:val="20"/>
          <w:szCs w:val="20"/>
        </w:rPr>
        <w:t xml:space="preserve">’éthique et la responsabilité. </w:t>
      </w:r>
    </w:p>
    <w:p w14:paraId="31358075" w14:textId="6F5FEAD3" w:rsidR="00A72BE5" w:rsidRDefault="00A72BE5" w:rsidP="00C67D5B">
      <w:pPr>
        <w:spacing w:before="160" w:line="276" w:lineRule="auto"/>
        <w:ind w:left="357" w:right="-425"/>
        <w:jc w:val="both"/>
        <w:rPr>
          <w:rFonts w:ascii="Roboto Light" w:hAnsi="Roboto Light" w:cstheme="minorHAnsi"/>
          <w:sz w:val="20"/>
          <w:szCs w:val="20"/>
        </w:rPr>
      </w:pPr>
    </w:p>
    <w:p w14:paraId="28B563D6" w14:textId="77777777" w:rsidR="00DF5EAC" w:rsidRDefault="00DF5EAC" w:rsidP="00C67D5B">
      <w:pPr>
        <w:spacing w:before="160" w:line="276" w:lineRule="auto"/>
        <w:ind w:left="357" w:right="-425"/>
        <w:jc w:val="both"/>
        <w:rPr>
          <w:rFonts w:ascii="Roboto Light" w:hAnsi="Roboto Light" w:cstheme="minorHAnsi"/>
          <w:sz w:val="20"/>
          <w:szCs w:val="20"/>
        </w:rPr>
      </w:pPr>
    </w:p>
    <w:p w14:paraId="45643512" w14:textId="77777777" w:rsidR="00DF5EAC" w:rsidRDefault="00DF5EAC" w:rsidP="00C67D5B">
      <w:pPr>
        <w:spacing w:before="160" w:line="276" w:lineRule="auto"/>
        <w:ind w:left="357" w:right="-425"/>
        <w:jc w:val="both"/>
        <w:rPr>
          <w:rFonts w:ascii="Roboto Light" w:hAnsi="Roboto Light" w:cstheme="minorHAnsi"/>
          <w:sz w:val="20"/>
          <w:szCs w:val="20"/>
        </w:rPr>
      </w:pPr>
    </w:p>
    <w:p w14:paraId="3EF08414" w14:textId="77777777" w:rsidR="00DF5EAC" w:rsidRDefault="00DF5EAC" w:rsidP="00C67D5B">
      <w:pPr>
        <w:spacing w:before="160" w:line="276" w:lineRule="auto"/>
        <w:ind w:left="357" w:right="-425"/>
        <w:jc w:val="both"/>
        <w:rPr>
          <w:rFonts w:ascii="Roboto Light" w:hAnsi="Roboto Light" w:cstheme="minorHAnsi"/>
          <w:sz w:val="20"/>
          <w:szCs w:val="20"/>
        </w:rPr>
      </w:pPr>
    </w:p>
    <w:p w14:paraId="63CD3EF0" w14:textId="77777777" w:rsidR="00C11D43" w:rsidRDefault="00C11D43" w:rsidP="00C67D5B">
      <w:pPr>
        <w:spacing w:before="160" w:line="276" w:lineRule="auto"/>
        <w:ind w:left="357" w:right="-425"/>
        <w:jc w:val="both"/>
        <w:rPr>
          <w:rFonts w:ascii="Roboto Light" w:hAnsi="Roboto Light" w:cstheme="minorHAnsi"/>
          <w:sz w:val="20"/>
          <w:szCs w:val="20"/>
        </w:rPr>
      </w:pPr>
    </w:p>
    <w:p w14:paraId="63DA69C0" w14:textId="77777777" w:rsidR="00C11D43" w:rsidRDefault="00C11D43" w:rsidP="00C67D5B">
      <w:pPr>
        <w:spacing w:before="160" w:line="276" w:lineRule="auto"/>
        <w:ind w:left="357" w:right="-425"/>
        <w:jc w:val="both"/>
        <w:rPr>
          <w:rFonts w:ascii="Roboto Light" w:hAnsi="Roboto Light" w:cstheme="minorHAnsi"/>
          <w:sz w:val="20"/>
          <w:szCs w:val="20"/>
        </w:rPr>
      </w:pPr>
    </w:p>
    <w:p w14:paraId="271C6127" w14:textId="77777777" w:rsidR="00C11D43" w:rsidRDefault="00C11D43" w:rsidP="00C67D5B">
      <w:pPr>
        <w:spacing w:before="160" w:line="276" w:lineRule="auto"/>
        <w:ind w:left="357" w:right="-425"/>
        <w:jc w:val="both"/>
        <w:rPr>
          <w:rFonts w:ascii="Roboto Light" w:hAnsi="Roboto Light" w:cstheme="minorHAnsi"/>
          <w:sz w:val="20"/>
          <w:szCs w:val="20"/>
        </w:rPr>
      </w:pPr>
    </w:p>
    <w:p w14:paraId="3ED59526" w14:textId="77777777" w:rsidR="00C11D43" w:rsidRDefault="00C11D43" w:rsidP="00C67D5B">
      <w:pPr>
        <w:spacing w:before="160" w:line="276" w:lineRule="auto"/>
        <w:ind w:left="357" w:right="-425"/>
        <w:jc w:val="both"/>
        <w:rPr>
          <w:rFonts w:ascii="Roboto Light" w:hAnsi="Roboto Light" w:cstheme="minorHAnsi"/>
          <w:sz w:val="20"/>
          <w:szCs w:val="20"/>
        </w:rPr>
      </w:pPr>
    </w:p>
    <w:p w14:paraId="5DFE77AB" w14:textId="77777777" w:rsidR="00DF5EAC" w:rsidRPr="00C67D5B" w:rsidRDefault="00DF5EAC" w:rsidP="00C67D5B">
      <w:pPr>
        <w:spacing w:before="160" w:line="276" w:lineRule="auto"/>
        <w:ind w:left="357" w:right="-425"/>
        <w:jc w:val="both"/>
        <w:rPr>
          <w:rFonts w:ascii="Roboto Light" w:hAnsi="Roboto Light" w:cstheme="minorHAnsi"/>
          <w:sz w:val="20"/>
          <w:szCs w:val="20"/>
        </w:rPr>
      </w:pPr>
    </w:p>
    <w:p w14:paraId="0835D0F6" w14:textId="77777777" w:rsidR="00F212A2" w:rsidRPr="00C67D5B" w:rsidRDefault="00F212A2" w:rsidP="00C67D5B">
      <w:pPr>
        <w:spacing w:before="160" w:line="276" w:lineRule="auto"/>
        <w:ind w:left="357" w:right="-425"/>
        <w:jc w:val="both"/>
        <w:rPr>
          <w:rFonts w:ascii="Roboto Light" w:hAnsi="Roboto Light" w:cstheme="minorHAnsi"/>
          <w:sz w:val="20"/>
          <w:szCs w:val="20"/>
        </w:rPr>
      </w:pPr>
    </w:p>
    <w:p w14:paraId="2ED76DFE" w14:textId="1D47C54D" w:rsidR="009870C9" w:rsidRPr="00C67D5B" w:rsidRDefault="004B5234" w:rsidP="00C67D5B">
      <w:pPr>
        <w:pStyle w:val="Titre1"/>
        <w:numPr>
          <w:ilvl w:val="0"/>
          <w:numId w:val="12"/>
        </w:numPr>
        <w:spacing w:line="276" w:lineRule="auto"/>
        <w:rPr>
          <w:rFonts w:ascii="Roboto Light" w:hAnsi="Roboto Light"/>
          <w:b/>
          <w:bCs/>
          <w:sz w:val="20"/>
          <w:szCs w:val="20"/>
        </w:rPr>
      </w:pPr>
      <w:bookmarkStart w:id="5" w:name="_Toc185516547"/>
      <w:r w:rsidRPr="00C67D5B">
        <w:rPr>
          <w:rFonts w:ascii="Roboto Light" w:hAnsi="Roboto Light"/>
          <w:b/>
          <w:bCs/>
          <w:sz w:val="20"/>
          <w:szCs w:val="20"/>
        </w:rPr>
        <w:t>RESULTATS</w:t>
      </w:r>
      <w:bookmarkEnd w:id="5"/>
    </w:p>
    <w:p w14:paraId="041CE280" w14:textId="4AACF2EA" w:rsidR="007C6A87" w:rsidRPr="00C67D5B" w:rsidRDefault="004651D3" w:rsidP="00C67D5B">
      <w:pPr>
        <w:pStyle w:val="Titre2"/>
        <w:numPr>
          <w:ilvl w:val="0"/>
          <w:numId w:val="13"/>
        </w:numPr>
        <w:spacing w:line="276" w:lineRule="auto"/>
        <w:rPr>
          <w:rFonts w:ascii="Roboto Light" w:hAnsi="Roboto Light" w:cstheme="minorHAnsi"/>
          <w:b/>
          <w:bCs/>
          <w:color w:val="auto"/>
          <w:sz w:val="20"/>
          <w:szCs w:val="20"/>
        </w:rPr>
      </w:pPr>
      <w:bookmarkStart w:id="6" w:name="_Toc185516548"/>
      <w:r w:rsidRPr="00C67D5B">
        <w:rPr>
          <w:rFonts w:ascii="Roboto Light" w:hAnsi="Roboto Light" w:cstheme="minorHAnsi"/>
          <w:b/>
          <w:bCs/>
          <w:color w:val="auto"/>
          <w:sz w:val="20"/>
          <w:szCs w:val="20"/>
        </w:rPr>
        <w:t>Aperçu général des résultats</w:t>
      </w:r>
      <w:bookmarkEnd w:id="6"/>
    </w:p>
    <w:p w14:paraId="5A0A2AA1" w14:textId="77777777" w:rsidR="0016330D" w:rsidRPr="00C67D5B" w:rsidRDefault="0016330D" w:rsidP="00C67D5B">
      <w:pPr>
        <w:spacing w:line="276" w:lineRule="auto"/>
        <w:rPr>
          <w:rFonts w:ascii="Roboto Light" w:hAnsi="Roboto Light"/>
          <w:sz w:val="20"/>
          <w:szCs w:val="20"/>
        </w:rPr>
      </w:pPr>
    </w:p>
    <w:p w14:paraId="1C50921C" w14:textId="4E28A582" w:rsidR="00B77369" w:rsidRPr="00C67D5B" w:rsidRDefault="00B77369" w:rsidP="00DF5EAC">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bookmarkStart w:id="7" w:name="_Hlk153700769"/>
      <w:r w:rsidRPr="00C67D5B">
        <w:rPr>
          <w:rFonts w:ascii="Roboto Light" w:hAnsi="Roboto Light" w:cstheme="minorHAnsi"/>
          <w:sz w:val="20"/>
          <w:szCs w:val="20"/>
        </w:rPr>
        <w:t xml:space="preserve">L’analyse des </w:t>
      </w:r>
      <w:r w:rsidR="004B5234" w:rsidRPr="00C67D5B">
        <w:rPr>
          <w:rFonts w:ascii="Roboto Light" w:hAnsi="Roboto Light" w:cstheme="minorHAnsi"/>
          <w:sz w:val="20"/>
          <w:szCs w:val="20"/>
        </w:rPr>
        <w:t>résultats</w:t>
      </w:r>
      <w:r w:rsidRPr="00C67D5B">
        <w:rPr>
          <w:rFonts w:ascii="Roboto Light" w:hAnsi="Roboto Light" w:cstheme="minorHAnsi"/>
          <w:sz w:val="20"/>
          <w:szCs w:val="20"/>
        </w:rPr>
        <w:t xml:space="preserve"> laisse apparaitre que </w:t>
      </w:r>
      <w:r w:rsidR="003873AA" w:rsidRPr="00C67D5B">
        <w:rPr>
          <w:rFonts w:ascii="Roboto Light" w:hAnsi="Roboto Light" w:cstheme="minorHAnsi"/>
          <w:sz w:val="20"/>
          <w:szCs w:val="20"/>
        </w:rPr>
        <w:t xml:space="preserve">l’équipe pays des Nations Unies Bénin </w:t>
      </w:r>
      <w:r w:rsidR="00DE084E" w:rsidRPr="00C67D5B">
        <w:rPr>
          <w:rFonts w:ascii="Roboto Light" w:hAnsi="Roboto Light" w:cstheme="minorHAnsi"/>
          <w:sz w:val="20"/>
          <w:szCs w:val="20"/>
        </w:rPr>
        <w:t>dépasse</w:t>
      </w:r>
      <w:r w:rsidR="00FC71C8" w:rsidRPr="00C67D5B">
        <w:rPr>
          <w:rFonts w:ascii="Roboto Light" w:hAnsi="Roboto Light" w:cstheme="minorHAnsi"/>
          <w:sz w:val="20"/>
          <w:szCs w:val="20"/>
        </w:rPr>
        <w:t xml:space="preserve"> les </w:t>
      </w:r>
      <w:r w:rsidR="00DE084E" w:rsidRPr="00C67D5B">
        <w:rPr>
          <w:rFonts w:ascii="Roboto Light" w:hAnsi="Roboto Light" w:cstheme="minorHAnsi"/>
          <w:sz w:val="20"/>
          <w:szCs w:val="20"/>
        </w:rPr>
        <w:t>exigenc</w:t>
      </w:r>
      <w:r w:rsidR="00FC71C8" w:rsidRPr="00C67D5B">
        <w:rPr>
          <w:rFonts w:ascii="Roboto Light" w:hAnsi="Roboto Light" w:cstheme="minorHAnsi"/>
          <w:sz w:val="20"/>
          <w:szCs w:val="20"/>
        </w:rPr>
        <w:t>es minimales </w:t>
      </w:r>
      <w:r w:rsidR="003873AA" w:rsidRPr="00C67D5B">
        <w:rPr>
          <w:rFonts w:ascii="Roboto Light" w:hAnsi="Roboto Light" w:cstheme="minorHAnsi"/>
          <w:sz w:val="20"/>
          <w:szCs w:val="20"/>
        </w:rPr>
        <w:t xml:space="preserve">pour </w:t>
      </w:r>
      <w:r w:rsidRPr="00C67D5B">
        <w:rPr>
          <w:rFonts w:ascii="Roboto Light" w:hAnsi="Roboto Light" w:cstheme="minorHAnsi"/>
          <w:sz w:val="20"/>
          <w:szCs w:val="20"/>
        </w:rPr>
        <w:t>4</w:t>
      </w:r>
      <w:r w:rsidR="00C20314">
        <w:rPr>
          <w:rFonts w:ascii="Roboto Light" w:hAnsi="Roboto Light" w:cstheme="minorHAnsi"/>
          <w:sz w:val="20"/>
          <w:szCs w:val="20"/>
        </w:rPr>
        <w:t>0</w:t>
      </w:r>
      <w:r w:rsidRPr="00C67D5B">
        <w:rPr>
          <w:rFonts w:ascii="Roboto Light" w:hAnsi="Roboto Light" w:cstheme="minorHAnsi"/>
          <w:sz w:val="20"/>
          <w:szCs w:val="20"/>
        </w:rPr>
        <w:t>%</w:t>
      </w:r>
      <w:r w:rsidR="003873AA" w:rsidRPr="00C67D5B">
        <w:rPr>
          <w:rFonts w:ascii="Roboto Light" w:hAnsi="Roboto Light" w:cstheme="minorHAnsi"/>
          <w:sz w:val="20"/>
          <w:szCs w:val="20"/>
        </w:rPr>
        <w:t xml:space="preserve"> des indicateurs</w:t>
      </w:r>
      <w:r w:rsidR="00FC71C8" w:rsidRPr="00C67D5B">
        <w:rPr>
          <w:rFonts w:ascii="Roboto Light" w:hAnsi="Roboto Light" w:cstheme="minorHAnsi"/>
          <w:sz w:val="20"/>
          <w:szCs w:val="20"/>
        </w:rPr>
        <w:t xml:space="preserve"> en 202</w:t>
      </w:r>
      <w:r w:rsidR="00DE084E" w:rsidRPr="00C67D5B">
        <w:rPr>
          <w:rFonts w:ascii="Roboto Light" w:hAnsi="Roboto Light" w:cstheme="minorHAnsi"/>
          <w:sz w:val="20"/>
          <w:szCs w:val="20"/>
        </w:rPr>
        <w:t>4</w:t>
      </w:r>
      <w:r w:rsidR="00FC71C8" w:rsidRPr="00C67D5B">
        <w:rPr>
          <w:rFonts w:ascii="Roboto Light" w:hAnsi="Roboto Light" w:cstheme="minorHAnsi"/>
          <w:sz w:val="20"/>
          <w:szCs w:val="20"/>
        </w:rPr>
        <w:t xml:space="preserve"> </w:t>
      </w:r>
      <w:r w:rsidR="00DF6600" w:rsidRPr="00C67D5B">
        <w:rPr>
          <w:rFonts w:ascii="Roboto Light" w:hAnsi="Roboto Light" w:cstheme="minorHAnsi"/>
          <w:sz w:val="20"/>
          <w:szCs w:val="20"/>
        </w:rPr>
        <w:t>co</w:t>
      </w:r>
      <w:r w:rsidR="00DE084E" w:rsidRPr="00C67D5B">
        <w:rPr>
          <w:rFonts w:ascii="Roboto Light" w:hAnsi="Roboto Light" w:cstheme="minorHAnsi"/>
          <w:sz w:val="20"/>
          <w:szCs w:val="20"/>
        </w:rPr>
        <w:t>ntre seulement 20%</w:t>
      </w:r>
      <w:r w:rsidR="001071FD" w:rsidRPr="00C67D5B">
        <w:rPr>
          <w:rFonts w:ascii="Roboto Light" w:hAnsi="Roboto Light" w:cstheme="minorHAnsi"/>
          <w:sz w:val="20"/>
          <w:szCs w:val="20"/>
        </w:rPr>
        <w:t xml:space="preserve"> en 202</w:t>
      </w:r>
      <w:r w:rsidR="00DE084E" w:rsidRPr="00C67D5B">
        <w:rPr>
          <w:rFonts w:ascii="Roboto Light" w:hAnsi="Roboto Light" w:cstheme="minorHAnsi"/>
          <w:sz w:val="20"/>
          <w:szCs w:val="20"/>
        </w:rPr>
        <w:t>3</w:t>
      </w:r>
      <w:r w:rsidR="00AF163F" w:rsidRPr="00C67D5B">
        <w:rPr>
          <w:rFonts w:ascii="Roboto Light" w:hAnsi="Roboto Light" w:cstheme="minorHAnsi"/>
          <w:sz w:val="20"/>
          <w:szCs w:val="20"/>
        </w:rPr>
        <w:t> ;</w:t>
      </w:r>
      <w:r w:rsidR="003873AA" w:rsidRPr="00C67D5B">
        <w:rPr>
          <w:rFonts w:ascii="Roboto Light" w:hAnsi="Roboto Light" w:cstheme="minorHAnsi"/>
          <w:sz w:val="20"/>
          <w:szCs w:val="20"/>
        </w:rPr>
        <w:t xml:space="preserve"> </w:t>
      </w:r>
      <w:r w:rsidR="00DE084E" w:rsidRPr="00C67D5B">
        <w:rPr>
          <w:rFonts w:ascii="Roboto Light" w:hAnsi="Roboto Light" w:cstheme="minorHAnsi"/>
          <w:sz w:val="20"/>
          <w:szCs w:val="20"/>
        </w:rPr>
        <w:t>satisfait</w:t>
      </w:r>
      <w:r w:rsidR="00AF163F" w:rsidRPr="00C67D5B">
        <w:rPr>
          <w:rFonts w:ascii="Roboto Light" w:hAnsi="Roboto Light" w:cstheme="minorHAnsi"/>
          <w:sz w:val="20"/>
          <w:szCs w:val="20"/>
        </w:rPr>
        <w:t xml:space="preserve"> les </w:t>
      </w:r>
      <w:r w:rsidR="00DE084E" w:rsidRPr="00C67D5B">
        <w:rPr>
          <w:rFonts w:ascii="Roboto Light" w:hAnsi="Roboto Light" w:cstheme="minorHAnsi"/>
          <w:sz w:val="20"/>
          <w:szCs w:val="20"/>
        </w:rPr>
        <w:t>exigences</w:t>
      </w:r>
      <w:r w:rsidR="00AF163F" w:rsidRPr="00C67D5B">
        <w:rPr>
          <w:rFonts w:ascii="Roboto Light" w:hAnsi="Roboto Light" w:cstheme="minorHAnsi"/>
          <w:sz w:val="20"/>
          <w:szCs w:val="20"/>
        </w:rPr>
        <w:t xml:space="preserve"> minimales pour </w:t>
      </w:r>
      <w:r w:rsidR="00C20314">
        <w:rPr>
          <w:rFonts w:ascii="Roboto Light" w:hAnsi="Roboto Light" w:cstheme="minorHAnsi"/>
          <w:sz w:val="20"/>
          <w:szCs w:val="20"/>
        </w:rPr>
        <w:t>7</w:t>
      </w:r>
      <w:r w:rsidR="00DE084E" w:rsidRPr="00C67D5B">
        <w:rPr>
          <w:rFonts w:ascii="Roboto Light" w:hAnsi="Roboto Light" w:cstheme="minorHAnsi"/>
          <w:sz w:val="20"/>
          <w:szCs w:val="20"/>
        </w:rPr>
        <w:t>% en 2024 contre 4</w:t>
      </w:r>
      <w:r w:rsidR="00DF6600" w:rsidRPr="00C67D5B">
        <w:rPr>
          <w:rFonts w:ascii="Roboto Light" w:hAnsi="Roboto Light" w:cstheme="minorHAnsi"/>
          <w:sz w:val="20"/>
          <w:szCs w:val="20"/>
        </w:rPr>
        <w:t>0</w:t>
      </w:r>
      <w:r w:rsidR="00AF163F" w:rsidRPr="00C67D5B">
        <w:rPr>
          <w:rFonts w:ascii="Roboto Light" w:hAnsi="Roboto Light" w:cstheme="minorHAnsi"/>
          <w:sz w:val="20"/>
          <w:szCs w:val="20"/>
        </w:rPr>
        <w:t xml:space="preserve">% </w:t>
      </w:r>
      <w:r w:rsidR="00AA5C22" w:rsidRPr="00C67D5B">
        <w:rPr>
          <w:rFonts w:ascii="Roboto Light" w:hAnsi="Roboto Light" w:cstheme="minorHAnsi"/>
          <w:sz w:val="20"/>
          <w:szCs w:val="20"/>
        </w:rPr>
        <w:t>contre en 202</w:t>
      </w:r>
      <w:r w:rsidR="00DE084E" w:rsidRPr="00C67D5B">
        <w:rPr>
          <w:rFonts w:ascii="Roboto Light" w:hAnsi="Roboto Light" w:cstheme="minorHAnsi"/>
          <w:sz w:val="20"/>
          <w:szCs w:val="20"/>
        </w:rPr>
        <w:t>3</w:t>
      </w:r>
      <w:r w:rsidR="0061414D" w:rsidRPr="00C67D5B">
        <w:rPr>
          <w:rFonts w:ascii="Roboto Light" w:hAnsi="Roboto Light" w:cstheme="minorHAnsi"/>
          <w:sz w:val="20"/>
          <w:szCs w:val="20"/>
        </w:rPr>
        <w:t xml:space="preserve"> ; </w:t>
      </w:r>
      <w:r w:rsidRPr="00C67D5B">
        <w:rPr>
          <w:rFonts w:ascii="Roboto Light" w:hAnsi="Roboto Light" w:cstheme="minorHAnsi"/>
          <w:sz w:val="20"/>
          <w:szCs w:val="20"/>
        </w:rPr>
        <w:t xml:space="preserve">approche </w:t>
      </w:r>
      <w:r w:rsidR="00DE084E" w:rsidRPr="00C67D5B">
        <w:rPr>
          <w:rFonts w:ascii="Roboto Light" w:hAnsi="Roboto Light" w:cstheme="minorHAnsi"/>
          <w:sz w:val="20"/>
          <w:szCs w:val="20"/>
        </w:rPr>
        <w:t>d</w:t>
      </w:r>
      <w:r w:rsidRPr="00C67D5B">
        <w:rPr>
          <w:rFonts w:ascii="Roboto Light" w:hAnsi="Roboto Light" w:cstheme="minorHAnsi"/>
          <w:sz w:val="20"/>
          <w:szCs w:val="20"/>
        </w:rPr>
        <w:t xml:space="preserve">es </w:t>
      </w:r>
      <w:r w:rsidR="00DE084E" w:rsidRPr="00C67D5B">
        <w:rPr>
          <w:rFonts w:ascii="Roboto Light" w:hAnsi="Roboto Light" w:cstheme="minorHAnsi"/>
          <w:sz w:val="20"/>
          <w:szCs w:val="20"/>
        </w:rPr>
        <w:t>exigences</w:t>
      </w:r>
      <w:r w:rsidRPr="00C67D5B">
        <w:rPr>
          <w:rFonts w:ascii="Roboto Light" w:hAnsi="Roboto Light" w:cstheme="minorHAnsi"/>
          <w:sz w:val="20"/>
          <w:szCs w:val="20"/>
        </w:rPr>
        <w:t xml:space="preserve"> </w:t>
      </w:r>
      <w:r w:rsidR="004B5234" w:rsidRPr="00C67D5B">
        <w:rPr>
          <w:rFonts w:ascii="Roboto Light" w:hAnsi="Roboto Light" w:cstheme="minorHAnsi"/>
          <w:sz w:val="20"/>
          <w:szCs w:val="20"/>
        </w:rPr>
        <w:t>minimales</w:t>
      </w:r>
      <w:r w:rsidR="0061414D" w:rsidRPr="00C67D5B">
        <w:rPr>
          <w:rFonts w:ascii="Roboto Light" w:hAnsi="Roboto Light" w:cstheme="minorHAnsi"/>
          <w:sz w:val="20"/>
          <w:szCs w:val="20"/>
        </w:rPr>
        <w:t xml:space="preserve"> pour </w:t>
      </w:r>
      <w:r w:rsidR="00DE084E" w:rsidRPr="00C67D5B">
        <w:rPr>
          <w:rFonts w:ascii="Roboto Light" w:hAnsi="Roboto Light" w:cstheme="minorHAnsi"/>
          <w:sz w:val="20"/>
          <w:szCs w:val="20"/>
        </w:rPr>
        <w:t>47</w:t>
      </w:r>
      <w:r w:rsidR="0061414D" w:rsidRPr="00C67D5B">
        <w:rPr>
          <w:rFonts w:ascii="Roboto Light" w:hAnsi="Roboto Light" w:cstheme="minorHAnsi"/>
          <w:sz w:val="20"/>
          <w:szCs w:val="20"/>
        </w:rPr>
        <w:t>% des i</w:t>
      </w:r>
      <w:r w:rsidR="00052005" w:rsidRPr="00C67D5B">
        <w:rPr>
          <w:rFonts w:ascii="Roboto Light" w:hAnsi="Roboto Light" w:cstheme="minorHAnsi"/>
          <w:sz w:val="20"/>
          <w:szCs w:val="20"/>
        </w:rPr>
        <w:t>ndicateurs en 202</w:t>
      </w:r>
      <w:r w:rsidR="00DE084E" w:rsidRPr="00C67D5B">
        <w:rPr>
          <w:rFonts w:ascii="Roboto Light" w:hAnsi="Roboto Light" w:cstheme="minorHAnsi"/>
          <w:sz w:val="20"/>
          <w:szCs w:val="20"/>
        </w:rPr>
        <w:t>4</w:t>
      </w:r>
      <w:r w:rsidR="00052005" w:rsidRPr="00C67D5B">
        <w:rPr>
          <w:rFonts w:ascii="Roboto Light" w:hAnsi="Roboto Light" w:cstheme="minorHAnsi"/>
          <w:sz w:val="20"/>
          <w:szCs w:val="20"/>
        </w:rPr>
        <w:t xml:space="preserve"> contre </w:t>
      </w:r>
      <w:r w:rsidR="00DE084E" w:rsidRPr="00C67D5B">
        <w:rPr>
          <w:rFonts w:ascii="Roboto Light" w:hAnsi="Roboto Light" w:cstheme="minorHAnsi"/>
          <w:sz w:val="20"/>
          <w:szCs w:val="20"/>
        </w:rPr>
        <w:t>33</w:t>
      </w:r>
      <w:r w:rsidR="00052005" w:rsidRPr="00C67D5B">
        <w:rPr>
          <w:rFonts w:ascii="Roboto Light" w:hAnsi="Roboto Light" w:cstheme="minorHAnsi"/>
          <w:sz w:val="20"/>
          <w:szCs w:val="20"/>
        </w:rPr>
        <w:t>% en 202</w:t>
      </w:r>
      <w:r w:rsidR="00DE084E" w:rsidRPr="00C67D5B">
        <w:rPr>
          <w:rFonts w:ascii="Roboto Light" w:hAnsi="Roboto Light" w:cstheme="minorHAnsi"/>
          <w:sz w:val="20"/>
          <w:szCs w:val="20"/>
        </w:rPr>
        <w:t>3</w:t>
      </w:r>
      <w:r w:rsidR="003873AA"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et </w:t>
      </w:r>
      <w:r w:rsidR="00DE084E" w:rsidRPr="00C67D5B">
        <w:rPr>
          <w:rFonts w:ascii="Roboto Light" w:hAnsi="Roboto Light" w:cstheme="minorHAnsi"/>
          <w:sz w:val="20"/>
          <w:szCs w:val="20"/>
        </w:rPr>
        <w:t>ne satisfait pas les exigences</w:t>
      </w:r>
      <w:r w:rsidRPr="00C67D5B">
        <w:rPr>
          <w:rFonts w:ascii="Roboto Light" w:hAnsi="Roboto Light" w:cstheme="minorHAnsi"/>
          <w:sz w:val="20"/>
          <w:szCs w:val="20"/>
        </w:rPr>
        <w:t xml:space="preserve"> minimales</w:t>
      </w:r>
      <w:r w:rsidR="00FA2EDF" w:rsidRPr="00C67D5B">
        <w:rPr>
          <w:rFonts w:ascii="Roboto Light" w:hAnsi="Roboto Light" w:cstheme="minorHAnsi"/>
          <w:sz w:val="20"/>
          <w:szCs w:val="20"/>
        </w:rPr>
        <w:t xml:space="preserve"> </w:t>
      </w:r>
      <w:r w:rsidR="00C67D5B" w:rsidRPr="00C67D5B">
        <w:rPr>
          <w:rFonts w:ascii="Roboto Light" w:hAnsi="Roboto Light" w:cstheme="minorHAnsi"/>
          <w:sz w:val="20"/>
          <w:szCs w:val="20"/>
        </w:rPr>
        <w:t>7</w:t>
      </w:r>
      <w:r w:rsidR="00FA2EDF" w:rsidRPr="00C67D5B">
        <w:rPr>
          <w:rFonts w:ascii="Roboto Light" w:hAnsi="Roboto Light" w:cstheme="minorHAnsi"/>
          <w:sz w:val="20"/>
          <w:szCs w:val="20"/>
        </w:rPr>
        <w:t>%</w:t>
      </w:r>
      <w:r w:rsidR="000E5FA0" w:rsidRPr="00C67D5B">
        <w:rPr>
          <w:rFonts w:ascii="Roboto Light" w:hAnsi="Roboto Light" w:cstheme="minorHAnsi"/>
          <w:sz w:val="20"/>
          <w:szCs w:val="20"/>
        </w:rPr>
        <w:t xml:space="preserve"> en 202</w:t>
      </w:r>
      <w:r w:rsidR="00C67D5B" w:rsidRPr="00C67D5B">
        <w:rPr>
          <w:rFonts w:ascii="Roboto Light" w:hAnsi="Roboto Light" w:cstheme="minorHAnsi"/>
          <w:sz w:val="20"/>
          <w:szCs w:val="20"/>
        </w:rPr>
        <w:t>4</w:t>
      </w:r>
      <w:r w:rsidR="00FA2EDF" w:rsidRPr="00C67D5B">
        <w:rPr>
          <w:rFonts w:ascii="Roboto Light" w:hAnsi="Roboto Light" w:cstheme="minorHAnsi"/>
          <w:sz w:val="20"/>
          <w:szCs w:val="20"/>
        </w:rPr>
        <w:t xml:space="preserve"> </w:t>
      </w:r>
      <w:r w:rsidR="00C67D5B" w:rsidRPr="00C67D5B">
        <w:rPr>
          <w:rFonts w:ascii="Roboto Light" w:hAnsi="Roboto Light" w:cstheme="minorHAnsi"/>
          <w:sz w:val="20"/>
          <w:szCs w:val="20"/>
        </w:rPr>
        <w:t>comme</w:t>
      </w:r>
      <w:r w:rsidR="00FA2EDF" w:rsidRPr="00C67D5B">
        <w:rPr>
          <w:rFonts w:ascii="Roboto Light" w:hAnsi="Roboto Light" w:cstheme="minorHAnsi"/>
          <w:sz w:val="20"/>
          <w:szCs w:val="20"/>
        </w:rPr>
        <w:t xml:space="preserve"> en 202</w:t>
      </w:r>
      <w:bookmarkEnd w:id="7"/>
      <w:r w:rsidR="00C67D5B" w:rsidRPr="00C67D5B">
        <w:rPr>
          <w:rFonts w:ascii="Roboto Light" w:hAnsi="Roboto Light" w:cstheme="minorHAnsi"/>
          <w:sz w:val="20"/>
          <w:szCs w:val="20"/>
        </w:rPr>
        <w:t>3</w:t>
      </w:r>
      <w:r w:rsidR="000E5FA0" w:rsidRPr="00C67D5B">
        <w:rPr>
          <w:rFonts w:ascii="Roboto Light" w:hAnsi="Roboto Light" w:cstheme="minorHAnsi"/>
          <w:sz w:val="20"/>
          <w:szCs w:val="20"/>
        </w:rPr>
        <w:t xml:space="preserve">. </w:t>
      </w:r>
    </w:p>
    <w:tbl>
      <w:tblPr>
        <w:tblW w:w="9278" w:type="dxa"/>
        <w:tblCellMar>
          <w:left w:w="70" w:type="dxa"/>
          <w:right w:w="70" w:type="dxa"/>
        </w:tblCellMar>
        <w:tblLook w:val="04A0" w:firstRow="1" w:lastRow="0" w:firstColumn="1" w:lastColumn="0" w:noHBand="0" w:noVBand="1"/>
      </w:tblPr>
      <w:tblGrid>
        <w:gridCol w:w="2899"/>
        <w:gridCol w:w="2055"/>
        <w:gridCol w:w="2279"/>
        <w:gridCol w:w="2045"/>
      </w:tblGrid>
      <w:tr w:rsidR="00DC7D3B" w:rsidRPr="00C67D5B" w14:paraId="06E6BF48" w14:textId="0DCDE471" w:rsidTr="00DE084E">
        <w:trPr>
          <w:trHeight w:val="780"/>
        </w:trPr>
        <w:tc>
          <w:tcPr>
            <w:tcW w:w="289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DD42ABF" w14:textId="77777777" w:rsidR="00DC7D3B" w:rsidRPr="00C67D5B" w:rsidRDefault="00DC7D3B" w:rsidP="00C67D5B">
            <w:pPr>
              <w:spacing w:after="0" w:line="276" w:lineRule="auto"/>
              <w:jc w:val="both"/>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 </w:t>
            </w:r>
          </w:p>
        </w:tc>
        <w:tc>
          <w:tcPr>
            <w:tcW w:w="2055" w:type="dxa"/>
            <w:tcBorders>
              <w:top w:val="single" w:sz="8" w:space="0" w:color="auto"/>
              <w:left w:val="nil"/>
              <w:bottom w:val="single" w:sz="8" w:space="0" w:color="auto"/>
              <w:right w:val="single" w:sz="8" w:space="0" w:color="auto"/>
            </w:tcBorders>
            <w:shd w:val="clear" w:color="auto" w:fill="FFC000" w:themeFill="accent4"/>
            <w:vAlign w:val="center"/>
            <w:hideMark/>
          </w:tcPr>
          <w:p w14:paraId="7F78D3F3"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Pourcentage d’indicateurs en 2022</w:t>
            </w:r>
          </w:p>
        </w:tc>
        <w:tc>
          <w:tcPr>
            <w:tcW w:w="2279" w:type="dxa"/>
            <w:tcBorders>
              <w:top w:val="single" w:sz="8" w:space="0" w:color="auto"/>
              <w:left w:val="nil"/>
              <w:bottom w:val="single" w:sz="8" w:space="0" w:color="auto"/>
              <w:right w:val="single" w:sz="8" w:space="0" w:color="auto"/>
            </w:tcBorders>
            <w:shd w:val="clear" w:color="000000" w:fill="FFFF00"/>
            <w:vAlign w:val="center"/>
            <w:hideMark/>
          </w:tcPr>
          <w:p w14:paraId="59680723"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Pourcentage d’indicateurs en 2023</w:t>
            </w:r>
          </w:p>
        </w:tc>
        <w:tc>
          <w:tcPr>
            <w:tcW w:w="2045" w:type="dxa"/>
            <w:tcBorders>
              <w:top w:val="single" w:sz="8" w:space="0" w:color="auto"/>
              <w:left w:val="nil"/>
              <w:bottom w:val="single" w:sz="8" w:space="0" w:color="auto"/>
              <w:right w:val="single" w:sz="8" w:space="0" w:color="auto"/>
            </w:tcBorders>
            <w:shd w:val="clear" w:color="auto" w:fill="8EAADB" w:themeFill="accent1" w:themeFillTint="99"/>
          </w:tcPr>
          <w:p w14:paraId="2EC16F8F" w14:textId="7275FC19"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Pourcentage d’indicateurs en 2024</w:t>
            </w:r>
          </w:p>
        </w:tc>
      </w:tr>
      <w:tr w:rsidR="00DC7D3B" w:rsidRPr="00C67D5B" w14:paraId="2BA53E28" w14:textId="4DE196BE" w:rsidTr="00DE084E">
        <w:trPr>
          <w:trHeight w:val="358"/>
        </w:trPr>
        <w:tc>
          <w:tcPr>
            <w:tcW w:w="2899" w:type="dxa"/>
            <w:tcBorders>
              <w:top w:val="nil"/>
              <w:left w:val="single" w:sz="8" w:space="0" w:color="auto"/>
              <w:bottom w:val="single" w:sz="8" w:space="0" w:color="auto"/>
              <w:right w:val="single" w:sz="8" w:space="0" w:color="auto"/>
            </w:tcBorders>
            <w:shd w:val="clear" w:color="auto" w:fill="auto"/>
            <w:vAlign w:val="center"/>
            <w:hideMark/>
          </w:tcPr>
          <w:p w14:paraId="5D44E068" w14:textId="4B6F513F" w:rsidR="00DC7D3B" w:rsidRPr="00C67D5B" w:rsidRDefault="00DC7D3B" w:rsidP="00C67D5B">
            <w:pPr>
              <w:spacing w:after="0" w:line="276" w:lineRule="auto"/>
              <w:jc w:val="both"/>
              <w:rPr>
                <w:rFonts w:ascii="Roboto Light" w:eastAsia="Times New Roman" w:hAnsi="Roboto Light" w:cs="Calibri"/>
                <w:b/>
                <w:bCs/>
                <w:color w:val="000000"/>
                <w:sz w:val="20"/>
                <w:szCs w:val="20"/>
                <w:lang w:eastAsia="fr-FR"/>
              </w:rPr>
            </w:pPr>
            <w:bookmarkStart w:id="8" w:name="RANGE!A3"/>
            <w:r w:rsidRPr="00C67D5B">
              <w:rPr>
                <w:rFonts w:ascii="Roboto Light" w:hAnsi="Roboto Light" w:cstheme="minorHAnsi"/>
                <w:b/>
                <w:bCs/>
                <w:sz w:val="20"/>
                <w:szCs w:val="20"/>
              </w:rPr>
              <w:t>Ne satisfait pas les exigences minimales</w:t>
            </w:r>
            <w:r w:rsidRPr="00C67D5B">
              <w:rPr>
                <w:rFonts w:ascii="Roboto Light" w:eastAsia="Times New Roman" w:hAnsi="Roboto Light" w:cs="Calibri"/>
                <w:b/>
                <w:bCs/>
                <w:color w:val="000000"/>
                <w:sz w:val="20"/>
                <w:szCs w:val="20"/>
                <w:lang w:eastAsia="fr-FR"/>
              </w:rPr>
              <w:t xml:space="preserve"> </w:t>
            </w:r>
            <w:bookmarkEnd w:id="8"/>
          </w:p>
        </w:tc>
        <w:tc>
          <w:tcPr>
            <w:tcW w:w="2055" w:type="dxa"/>
            <w:tcBorders>
              <w:top w:val="nil"/>
              <w:left w:val="nil"/>
              <w:bottom w:val="single" w:sz="8" w:space="0" w:color="auto"/>
              <w:right w:val="single" w:sz="8" w:space="0" w:color="auto"/>
            </w:tcBorders>
            <w:shd w:val="clear" w:color="auto" w:fill="FFC000" w:themeFill="accent4"/>
            <w:vAlign w:val="center"/>
            <w:hideMark/>
          </w:tcPr>
          <w:p w14:paraId="3661D8EA"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0%</w:t>
            </w:r>
          </w:p>
        </w:tc>
        <w:tc>
          <w:tcPr>
            <w:tcW w:w="2279" w:type="dxa"/>
            <w:tcBorders>
              <w:top w:val="nil"/>
              <w:left w:val="nil"/>
              <w:bottom w:val="single" w:sz="8" w:space="0" w:color="auto"/>
              <w:right w:val="single" w:sz="8" w:space="0" w:color="auto"/>
            </w:tcBorders>
            <w:shd w:val="clear" w:color="000000" w:fill="FFFF00"/>
            <w:vAlign w:val="center"/>
            <w:hideMark/>
          </w:tcPr>
          <w:p w14:paraId="62CB4865"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7%</w:t>
            </w:r>
          </w:p>
        </w:tc>
        <w:tc>
          <w:tcPr>
            <w:tcW w:w="2045" w:type="dxa"/>
            <w:tcBorders>
              <w:top w:val="nil"/>
              <w:left w:val="nil"/>
              <w:bottom w:val="single" w:sz="8" w:space="0" w:color="auto"/>
              <w:right w:val="single" w:sz="8" w:space="0" w:color="auto"/>
            </w:tcBorders>
            <w:shd w:val="clear" w:color="auto" w:fill="8EAADB" w:themeFill="accent1" w:themeFillTint="99"/>
            <w:vAlign w:val="center"/>
          </w:tcPr>
          <w:p w14:paraId="6260D009" w14:textId="0AFFC5F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7%</w:t>
            </w:r>
          </w:p>
        </w:tc>
      </w:tr>
      <w:tr w:rsidR="00DC7D3B" w:rsidRPr="00C67D5B" w14:paraId="23BC71CC" w14:textId="3719E161" w:rsidTr="00DE084E">
        <w:trPr>
          <w:trHeight w:val="406"/>
        </w:trPr>
        <w:tc>
          <w:tcPr>
            <w:tcW w:w="2899" w:type="dxa"/>
            <w:tcBorders>
              <w:top w:val="nil"/>
              <w:left w:val="single" w:sz="8" w:space="0" w:color="auto"/>
              <w:bottom w:val="single" w:sz="8" w:space="0" w:color="auto"/>
              <w:right w:val="single" w:sz="8" w:space="0" w:color="auto"/>
            </w:tcBorders>
            <w:shd w:val="clear" w:color="auto" w:fill="auto"/>
            <w:vAlign w:val="center"/>
            <w:hideMark/>
          </w:tcPr>
          <w:p w14:paraId="7D4E5AD8" w14:textId="1FFEDDFE" w:rsidR="00DC7D3B" w:rsidRPr="00C67D5B" w:rsidRDefault="00DC7D3B" w:rsidP="00C67D5B">
            <w:pPr>
              <w:spacing w:after="0" w:line="276" w:lineRule="auto"/>
              <w:jc w:val="both"/>
              <w:rPr>
                <w:rFonts w:ascii="Roboto Light" w:eastAsia="Times New Roman" w:hAnsi="Roboto Light" w:cs="Calibri"/>
                <w:b/>
                <w:bCs/>
                <w:color w:val="000000"/>
                <w:sz w:val="20"/>
                <w:szCs w:val="20"/>
                <w:lang w:eastAsia="fr-FR"/>
              </w:rPr>
            </w:pPr>
            <w:r w:rsidRPr="00C67D5B">
              <w:rPr>
                <w:rFonts w:ascii="Roboto Light" w:eastAsia="Times New Roman" w:hAnsi="Roboto Light" w:cs="Calibri"/>
                <w:b/>
                <w:bCs/>
                <w:color w:val="000000"/>
                <w:sz w:val="20"/>
                <w:szCs w:val="20"/>
                <w:lang w:eastAsia="fr-FR"/>
              </w:rPr>
              <w:t xml:space="preserve">Approche </w:t>
            </w:r>
            <w:r w:rsidRPr="00C67D5B">
              <w:rPr>
                <w:rFonts w:ascii="Roboto Light" w:hAnsi="Roboto Light" w:cstheme="minorHAnsi"/>
                <w:b/>
                <w:bCs/>
                <w:sz w:val="20"/>
                <w:szCs w:val="20"/>
              </w:rPr>
              <w:t xml:space="preserve">des exigences minimales </w:t>
            </w:r>
          </w:p>
        </w:tc>
        <w:tc>
          <w:tcPr>
            <w:tcW w:w="2055" w:type="dxa"/>
            <w:tcBorders>
              <w:top w:val="nil"/>
              <w:left w:val="nil"/>
              <w:bottom w:val="single" w:sz="8" w:space="0" w:color="auto"/>
              <w:right w:val="single" w:sz="8" w:space="0" w:color="auto"/>
            </w:tcBorders>
            <w:shd w:val="clear" w:color="auto" w:fill="FFC000" w:themeFill="accent4"/>
            <w:vAlign w:val="center"/>
            <w:hideMark/>
          </w:tcPr>
          <w:p w14:paraId="42001A43"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27%</w:t>
            </w:r>
          </w:p>
        </w:tc>
        <w:tc>
          <w:tcPr>
            <w:tcW w:w="2279" w:type="dxa"/>
            <w:tcBorders>
              <w:top w:val="nil"/>
              <w:left w:val="nil"/>
              <w:bottom w:val="single" w:sz="8" w:space="0" w:color="auto"/>
              <w:right w:val="single" w:sz="8" w:space="0" w:color="auto"/>
            </w:tcBorders>
            <w:shd w:val="clear" w:color="000000" w:fill="FFFF00"/>
            <w:vAlign w:val="center"/>
            <w:hideMark/>
          </w:tcPr>
          <w:p w14:paraId="18FC57AE"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33%</w:t>
            </w:r>
          </w:p>
        </w:tc>
        <w:tc>
          <w:tcPr>
            <w:tcW w:w="2045" w:type="dxa"/>
            <w:tcBorders>
              <w:top w:val="nil"/>
              <w:left w:val="nil"/>
              <w:bottom w:val="single" w:sz="8" w:space="0" w:color="auto"/>
              <w:right w:val="single" w:sz="8" w:space="0" w:color="auto"/>
            </w:tcBorders>
            <w:shd w:val="clear" w:color="auto" w:fill="8EAADB" w:themeFill="accent1" w:themeFillTint="99"/>
            <w:vAlign w:val="center"/>
          </w:tcPr>
          <w:p w14:paraId="76E82698" w14:textId="50D2DC71"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47%</w:t>
            </w:r>
          </w:p>
        </w:tc>
      </w:tr>
      <w:tr w:rsidR="00DC7D3B" w:rsidRPr="00C67D5B" w14:paraId="3782BFB8" w14:textId="431D85B0" w:rsidTr="00DE084E">
        <w:trPr>
          <w:trHeight w:val="412"/>
        </w:trPr>
        <w:tc>
          <w:tcPr>
            <w:tcW w:w="2899" w:type="dxa"/>
            <w:tcBorders>
              <w:top w:val="nil"/>
              <w:left w:val="single" w:sz="8" w:space="0" w:color="auto"/>
              <w:bottom w:val="single" w:sz="8" w:space="0" w:color="auto"/>
              <w:right w:val="single" w:sz="8" w:space="0" w:color="auto"/>
            </w:tcBorders>
            <w:shd w:val="clear" w:color="auto" w:fill="auto"/>
            <w:vAlign w:val="center"/>
            <w:hideMark/>
          </w:tcPr>
          <w:p w14:paraId="0F6672CF" w14:textId="6BEFBF9C" w:rsidR="00DC7D3B" w:rsidRPr="00C67D5B" w:rsidRDefault="00DC7D3B" w:rsidP="00C67D5B">
            <w:pPr>
              <w:spacing w:after="0" w:line="276" w:lineRule="auto"/>
              <w:jc w:val="both"/>
              <w:rPr>
                <w:rFonts w:ascii="Roboto Light" w:eastAsia="Times New Roman" w:hAnsi="Roboto Light" w:cs="Calibri"/>
                <w:b/>
                <w:bCs/>
                <w:color w:val="000000"/>
                <w:sz w:val="20"/>
                <w:szCs w:val="20"/>
                <w:lang w:eastAsia="fr-FR"/>
              </w:rPr>
            </w:pPr>
            <w:r w:rsidRPr="00C67D5B">
              <w:rPr>
                <w:rFonts w:ascii="Roboto Light" w:eastAsia="Times New Roman" w:hAnsi="Roboto Light" w:cs="Calibri"/>
                <w:b/>
                <w:bCs/>
                <w:color w:val="000000"/>
                <w:sz w:val="20"/>
                <w:szCs w:val="20"/>
                <w:lang w:eastAsia="fr-FR"/>
              </w:rPr>
              <w:t xml:space="preserve">Satisfait les </w:t>
            </w:r>
            <w:r w:rsidRPr="00C67D5B">
              <w:rPr>
                <w:rFonts w:ascii="Roboto Light" w:hAnsi="Roboto Light" w:cstheme="minorHAnsi"/>
                <w:b/>
                <w:bCs/>
                <w:sz w:val="20"/>
                <w:szCs w:val="20"/>
              </w:rPr>
              <w:t>exigences</w:t>
            </w:r>
            <w:r w:rsidRPr="00C67D5B">
              <w:rPr>
                <w:rFonts w:ascii="Roboto Light" w:eastAsia="Times New Roman" w:hAnsi="Roboto Light" w:cs="Calibri"/>
                <w:b/>
                <w:bCs/>
                <w:color w:val="000000"/>
                <w:sz w:val="20"/>
                <w:szCs w:val="20"/>
                <w:lang w:eastAsia="fr-FR"/>
              </w:rPr>
              <w:t xml:space="preserve"> minimales</w:t>
            </w:r>
          </w:p>
        </w:tc>
        <w:tc>
          <w:tcPr>
            <w:tcW w:w="2055" w:type="dxa"/>
            <w:tcBorders>
              <w:top w:val="nil"/>
              <w:left w:val="nil"/>
              <w:bottom w:val="single" w:sz="8" w:space="0" w:color="auto"/>
              <w:right w:val="single" w:sz="8" w:space="0" w:color="auto"/>
            </w:tcBorders>
            <w:shd w:val="clear" w:color="auto" w:fill="FFC000" w:themeFill="accent4"/>
            <w:vAlign w:val="center"/>
            <w:hideMark/>
          </w:tcPr>
          <w:p w14:paraId="684F1E8D"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40%</w:t>
            </w:r>
          </w:p>
        </w:tc>
        <w:tc>
          <w:tcPr>
            <w:tcW w:w="2279" w:type="dxa"/>
            <w:tcBorders>
              <w:top w:val="nil"/>
              <w:left w:val="nil"/>
              <w:bottom w:val="single" w:sz="8" w:space="0" w:color="auto"/>
              <w:right w:val="single" w:sz="8" w:space="0" w:color="auto"/>
            </w:tcBorders>
            <w:shd w:val="clear" w:color="000000" w:fill="FFFF00"/>
            <w:vAlign w:val="center"/>
            <w:hideMark/>
          </w:tcPr>
          <w:p w14:paraId="3E53FFA2"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40%</w:t>
            </w:r>
          </w:p>
        </w:tc>
        <w:tc>
          <w:tcPr>
            <w:tcW w:w="2045" w:type="dxa"/>
            <w:tcBorders>
              <w:top w:val="nil"/>
              <w:left w:val="nil"/>
              <w:bottom w:val="single" w:sz="8" w:space="0" w:color="auto"/>
              <w:right w:val="single" w:sz="8" w:space="0" w:color="auto"/>
            </w:tcBorders>
            <w:shd w:val="clear" w:color="auto" w:fill="8EAADB" w:themeFill="accent1" w:themeFillTint="99"/>
            <w:vAlign w:val="center"/>
          </w:tcPr>
          <w:p w14:paraId="5E9E7D23" w14:textId="266C2359" w:rsidR="00DC7D3B" w:rsidRPr="00C67D5B" w:rsidRDefault="00C20314" w:rsidP="00C67D5B">
            <w:pPr>
              <w:spacing w:after="0" w:line="276" w:lineRule="auto"/>
              <w:jc w:val="center"/>
              <w:rPr>
                <w:rFonts w:ascii="Roboto Light" w:eastAsia="Times New Roman" w:hAnsi="Roboto Light" w:cs="Calibri"/>
                <w:color w:val="000000"/>
                <w:sz w:val="20"/>
                <w:szCs w:val="20"/>
                <w:lang w:eastAsia="fr-FR"/>
              </w:rPr>
            </w:pPr>
            <w:r>
              <w:rPr>
                <w:rFonts w:ascii="Roboto Light" w:eastAsia="Times New Roman" w:hAnsi="Roboto Light" w:cs="Calibri"/>
                <w:color w:val="000000"/>
                <w:sz w:val="20"/>
                <w:szCs w:val="20"/>
                <w:lang w:eastAsia="fr-FR"/>
              </w:rPr>
              <w:t>7</w:t>
            </w:r>
            <w:r w:rsidR="00DC7D3B" w:rsidRPr="00C67D5B">
              <w:rPr>
                <w:rFonts w:ascii="Roboto Light" w:eastAsia="Times New Roman" w:hAnsi="Roboto Light" w:cs="Calibri"/>
                <w:color w:val="000000"/>
                <w:sz w:val="20"/>
                <w:szCs w:val="20"/>
                <w:lang w:eastAsia="fr-FR"/>
              </w:rPr>
              <w:t>%</w:t>
            </w:r>
          </w:p>
        </w:tc>
      </w:tr>
      <w:tr w:rsidR="00DC7D3B" w:rsidRPr="00C67D5B" w14:paraId="1625B2A6" w14:textId="01339D82" w:rsidTr="00DE084E">
        <w:trPr>
          <w:trHeight w:val="404"/>
        </w:trPr>
        <w:tc>
          <w:tcPr>
            <w:tcW w:w="2899" w:type="dxa"/>
            <w:tcBorders>
              <w:top w:val="nil"/>
              <w:left w:val="single" w:sz="8" w:space="0" w:color="auto"/>
              <w:bottom w:val="single" w:sz="8" w:space="0" w:color="auto"/>
              <w:right w:val="single" w:sz="8" w:space="0" w:color="auto"/>
            </w:tcBorders>
            <w:shd w:val="clear" w:color="auto" w:fill="auto"/>
            <w:vAlign w:val="center"/>
            <w:hideMark/>
          </w:tcPr>
          <w:p w14:paraId="2E01D5D4" w14:textId="048C3169" w:rsidR="00DC7D3B" w:rsidRPr="00C67D5B" w:rsidRDefault="00DC7D3B" w:rsidP="00C67D5B">
            <w:pPr>
              <w:spacing w:after="0" w:line="276" w:lineRule="auto"/>
              <w:jc w:val="both"/>
              <w:rPr>
                <w:rFonts w:ascii="Roboto Light" w:eastAsia="Times New Roman" w:hAnsi="Roboto Light" w:cs="Calibri"/>
                <w:b/>
                <w:bCs/>
                <w:color w:val="000000"/>
                <w:sz w:val="20"/>
                <w:szCs w:val="20"/>
                <w:lang w:eastAsia="fr-FR"/>
              </w:rPr>
            </w:pPr>
            <w:r w:rsidRPr="00C67D5B">
              <w:rPr>
                <w:rFonts w:ascii="Roboto Light" w:eastAsia="Times New Roman" w:hAnsi="Roboto Light" w:cs="Calibri"/>
                <w:b/>
                <w:bCs/>
                <w:color w:val="000000"/>
                <w:sz w:val="20"/>
                <w:szCs w:val="20"/>
                <w:lang w:eastAsia="fr-FR"/>
              </w:rPr>
              <w:t>Dépasse le</w:t>
            </w:r>
            <w:r w:rsidRPr="00C67D5B">
              <w:rPr>
                <w:rFonts w:ascii="Roboto Light" w:hAnsi="Roboto Light" w:cstheme="minorHAnsi"/>
                <w:b/>
                <w:bCs/>
                <w:sz w:val="20"/>
                <w:szCs w:val="20"/>
              </w:rPr>
              <w:t xml:space="preserve">s exigences </w:t>
            </w:r>
            <w:r w:rsidRPr="00C67D5B">
              <w:rPr>
                <w:rFonts w:ascii="Roboto Light" w:eastAsia="Times New Roman" w:hAnsi="Roboto Light" w:cs="Calibri"/>
                <w:b/>
                <w:bCs/>
                <w:color w:val="000000"/>
                <w:sz w:val="20"/>
                <w:szCs w:val="20"/>
                <w:lang w:eastAsia="fr-FR"/>
              </w:rPr>
              <w:t>minimales</w:t>
            </w:r>
          </w:p>
        </w:tc>
        <w:tc>
          <w:tcPr>
            <w:tcW w:w="2055" w:type="dxa"/>
            <w:tcBorders>
              <w:top w:val="nil"/>
              <w:left w:val="nil"/>
              <w:bottom w:val="single" w:sz="8" w:space="0" w:color="auto"/>
              <w:right w:val="single" w:sz="8" w:space="0" w:color="auto"/>
            </w:tcBorders>
            <w:shd w:val="clear" w:color="auto" w:fill="FFC000" w:themeFill="accent4"/>
            <w:vAlign w:val="center"/>
            <w:hideMark/>
          </w:tcPr>
          <w:p w14:paraId="1774F3A5"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33%</w:t>
            </w:r>
          </w:p>
        </w:tc>
        <w:tc>
          <w:tcPr>
            <w:tcW w:w="2279" w:type="dxa"/>
            <w:tcBorders>
              <w:top w:val="nil"/>
              <w:left w:val="nil"/>
              <w:bottom w:val="single" w:sz="8" w:space="0" w:color="auto"/>
              <w:right w:val="single" w:sz="8" w:space="0" w:color="auto"/>
            </w:tcBorders>
            <w:shd w:val="clear" w:color="000000" w:fill="FFFF00"/>
            <w:vAlign w:val="center"/>
            <w:hideMark/>
          </w:tcPr>
          <w:p w14:paraId="7CB3BB4F" w14:textId="77777777"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20%</w:t>
            </w:r>
          </w:p>
        </w:tc>
        <w:tc>
          <w:tcPr>
            <w:tcW w:w="2045" w:type="dxa"/>
            <w:tcBorders>
              <w:top w:val="nil"/>
              <w:left w:val="nil"/>
              <w:bottom w:val="single" w:sz="8" w:space="0" w:color="auto"/>
              <w:right w:val="single" w:sz="8" w:space="0" w:color="auto"/>
            </w:tcBorders>
            <w:shd w:val="clear" w:color="auto" w:fill="8EAADB" w:themeFill="accent1" w:themeFillTint="99"/>
            <w:vAlign w:val="center"/>
          </w:tcPr>
          <w:p w14:paraId="342E2605" w14:textId="10FC1C38" w:rsidR="00DC7D3B" w:rsidRPr="00C67D5B" w:rsidRDefault="00DC7D3B" w:rsidP="00C67D5B">
            <w:pPr>
              <w:spacing w:after="0" w:line="276" w:lineRule="auto"/>
              <w:jc w:val="center"/>
              <w:rPr>
                <w:rFonts w:ascii="Roboto Light" w:eastAsia="Times New Roman" w:hAnsi="Roboto Light" w:cs="Calibri"/>
                <w:color w:val="000000"/>
                <w:sz w:val="20"/>
                <w:szCs w:val="20"/>
                <w:lang w:eastAsia="fr-FR"/>
              </w:rPr>
            </w:pPr>
            <w:r w:rsidRPr="00C67D5B">
              <w:rPr>
                <w:rFonts w:ascii="Roboto Light" w:eastAsia="Times New Roman" w:hAnsi="Roboto Light" w:cs="Calibri"/>
                <w:color w:val="000000"/>
                <w:sz w:val="20"/>
                <w:szCs w:val="20"/>
                <w:lang w:eastAsia="fr-FR"/>
              </w:rPr>
              <w:t>4</w:t>
            </w:r>
            <w:r w:rsidR="00C20314">
              <w:rPr>
                <w:rFonts w:ascii="Roboto Light" w:eastAsia="Times New Roman" w:hAnsi="Roboto Light" w:cs="Calibri"/>
                <w:color w:val="000000"/>
                <w:sz w:val="20"/>
                <w:szCs w:val="20"/>
                <w:lang w:eastAsia="fr-FR"/>
              </w:rPr>
              <w:t>0</w:t>
            </w:r>
            <w:r w:rsidRPr="00C67D5B">
              <w:rPr>
                <w:rFonts w:ascii="Roboto Light" w:eastAsia="Times New Roman" w:hAnsi="Roboto Light" w:cs="Calibri"/>
                <w:color w:val="000000"/>
                <w:sz w:val="20"/>
                <w:szCs w:val="20"/>
                <w:lang w:eastAsia="fr-FR"/>
              </w:rPr>
              <w:t>%</w:t>
            </w:r>
          </w:p>
        </w:tc>
      </w:tr>
    </w:tbl>
    <w:p w14:paraId="0DF1EA6D" w14:textId="77777777" w:rsidR="00D04697" w:rsidRDefault="00D04697" w:rsidP="00C67D5B">
      <w:pPr>
        <w:spacing w:before="160" w:line="276" w:lineRule="auto"/>
        <w:ind w:right="-425"/>
        <w:jc w:val="both"/>
        <w:rPr>
          <w:rFonts w:ascii="Roboto Light" w:hAnsi="Roboto Light" w:cstheme="minorHAnsi"/>
          <w:sz w:val="20"/>
          <w:szCs w:val="20"/>
        </w:rPr>
      </w:pPr>
    </w:p>
    <w:p w14:paraId="23861014" w14:textId="77777777" w:rsidR="00C20314" w:rsidRDefault="00C20314" w:rsidP="00C67D5B">
      <w:pPr>
        <w:spacing w:before="160" w:line="276" w:lineRule="auto"/>
        <w:ind w:right="-425"/>
        <w:jc w:val="both"/>
        <w:rPr>
          <w:rFonts w:ascii="Roboto Light" w:hAnsi="Roboto Light" w:cstheme="minorHAnsi"/>
          <w:sz w:val="20"/>
          <w:szCs w:val="20"/>
        </w:rPr>
      </w:pPr>
    </w:p>
    <w:p w14:paraId="14ABAA0F" w14:textId="291AF9F1" w:rsidR="00C20314" w:rsidRDefault="00C20314" w:rsidP="00C67D5B">
      <w:pPr>
        <w:spacing w:before="160" w:line="276" w:lineRule="auto"/>
        <w:ind w:right="-425"/>
        <w:jc w:val="both"/>
        <w:rPr>
          <w:rFonts w:ascii="Roboto Light" w:hAnsi="Roboto Light" w:cstheme="minorHAnsi"/>
          <w:sz w:val="20"/>
          <w:szCs w:val="20"/>
        </w:rPr>
      </w:pPr>
      <w:r>
        <w:rPr>
          <w:noProof/>
        </w:rPr>
        <w:drawing>
          <wp:inline distT="0" distB="0" distL="0" distR="0" wp14:anchorId="0AF36101" wp14:editId="6F6FF741">
            <wp:extent cx="5961380" cy="3584448"/>
            <wp:effectExtent l="0" t="0" r="1270" b="16510"/>
            <wp:docPr id="70456092" name="Graphique 1">
              <a:extLst xmlns:a="http://schemas.openxmlformats.org/drawingml/2006/main">
                <a:ext uri="{FF2B5EF4-FFF2-40B4-BE49-F238E27FC236}">
                  <a16:creationId xmlns:a16="http://schemas.microsoft.com/office/drawing/2014/main" id="{76856A21-16F5-4BA2-FB5C-2D7F4C3D5A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405C314" w14:textId="77777777" w:rsidR="00C20314" w:rsidRDefault="00C20314" w:rsidP="00C67D5B">
      <w:pPr>
        <w:spacing w:before="160" w:line="276" w:lineRule="auto"/>
        <w:ind w:right="-425"/>
        <w:jc w:val="both"/>
        <w:rPr>
          <w:rFonts w:ascii="Roboto Light" w:hAnsi="Roboto Light" w:cstheme="minorHAnsi"/>
          <w:sz w:val="20"/>
          <w:szCs w:val="20"/>
        </w:rPr>
      </w:pPr>
    </w:p>
    <w:p w14:paraId="0D8B9199" w14:textId="77777777" w:rsidR="00C11D43" w:rsidRDefault="00C11D43" w:rsidP="00C67D5B">
      <w:pPr>
        <w:spacing w:line="276" w:lineRule="auto"/>
        <w:rPr>
          <w:rFonts w:ascii="Roboto Light" w:hAnsi="Roboto Light"/>
          <w:sz w:val="20"/>
          <w:szCs w:val="20"/>
          <w:highlight w:val="yellow"/>
        </w:rPr>
      </w:pPr>
    </w:p>
    <w:p w14:paraId="501ECDB7" w14:textId="77777777" w:rsidR="00C20314" w:rsidRPr="00C67D5B" w:rsidRDefault="00C20314" w:rsidP="00C67D5B">
      <w:pPr>
        <w:spacing w:line="276" w:lineRule="auto"/>
        <w:rPr>
          <w:rFonts w:ascii="Roboto Light" w:hAnsi="Roboto Light"/>
          <w:sz w:val="20"/>
          <w:szCs w:val="20"/>
          <w:highlight w:val="yellow"/>
        </w:rPr>
      </w:pPr>
    </w:p>
    <w:p w14:paraId="7A331B68" w14:textId="756326E5" w:rsidR="00E27F85" w:rsidRPr="00C67D5B" w:rsidRDefault="00A12CBE" w:rsidP="00C67D5B">
      <w:pPr>
        <w:pStyle w:val="Lgende"/>
        <w:spacing w:line="276" w:lineRule="auto"/>
        <w:rPr>
          <w:rFonts w:ascii="Roboto Light" w:hAnsi="Roboto Light"/>
          <w:sz w:val="20"/>
          <w:szCs w:val="20"/>
        </w:rPr>
      </w:pPr>
      <w:bookmarkStart w:id="9" w:name="_Toc58838050"/>
      <w:bookmarkStart w:id="10" w:name="_Toc123208096"/>
      <w:bookmarkStart w:id="11" w:name="_Toc185516574"/>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w:t>
      </w:r>
      <w:r w:rsidR="00113D35" w:rsidRPr="00C67D5B">
        <w:rPr>
          <w:rFonts w:ascii="Roboto Light" w:hAnsi="Roboto Light"/>
          <w:noProof/>
          <w:sz w:val="20"/>
          <w:szCs w:val="20"/>
        </w:rPr>
        <w:fldChar w:fldCharType="end"/>
      </w:r>
      <w:r w:rsidR="0003635D" w:rsidRPr="00C67D5B">
        <w:rPr>
          <w:rFonts w:ascii="Roboto Light" w:hAnsi="Roboto Light"/>
          <w:sz w:val="20"/>
          <w:szCs w:val="20"/>
        </w:rPr>
        <w:t xml:space="preserve"> : </w:t>
      </w:r>
      <w:r w:rsidR="00BD39DC" w:rsidRPr="00C67D5B">
        <w:rPr>
          <w:rFonts w:ascii="Roboto Light" w:hAnsi="Roboto Light"/>
          <w:sz w:val="20"/>
          <w:szCs w:val="20"/>
        </w:rPr>
        <w:t>S</w:t>
      </w:r>
      <w:r w:rsidR="0003635D" w:rsidRPr="00C67D5B">
        <w:rPr>
          <w:rFonts w:ascii="Roboto Light" w:hAnsi="Roboto Light"/>
          <w:sz w:val="20"/>
          <w:szCs w:val="20"/>
        </w:rPr>
        <w:t>ynthèse de l’analyse gender scorecard au Bénin</w:t>
      </w:r>
      <w:bookmarkEnd w:id="9"/>
      <w:bookmarkEnd w:id="10"/>
      <w:r w:rsidR="00DF5EAC">
        <w:rPr>
          <w:rFonts w:ascii="Roboto Light" w:hAnsi="Roboto Light"/>
          <w:sz w:val="20"/>
          <w:szCs w:val="20"/>
        </w:rPr>
        <w:t xml:space="preserve"> en 2024</w:t>
      </w:r>
      <w:bookmarkEnd w:id="11"/>
    </w:p>
    <w:tbl>
      <w:tblPr>
        <w:tblStyle w:val="Grilledutableau"/>
        <w:tblW w:w="10207" w:type="dxa"/>
        <w:tblInd w:w="-714" w:type="dxa"/>
        <w:tblLook w:val="04A0" w:firstRow="1" w:lastRow="0" w:firstColumn="1" w:lastColumn="0" w:noHBand="0" w:noVBand="1"/>
      </w:tblPr>
      <w:tblGrid>
        <w:gridCol w:w="4626"/>
        <w:gridCol w:w="1129"/>
        <w:gridCol w:w="1601"/>
        <w:gridCol w:w="1484"/>
        <w:gridCol w:w="1367"/>
      </w:tblGrid>
      <w:tr w:rsidR="00E27F85" w:rsidRPr="00C67D5B" w14:paraId="4C07F062" w14:textId="77777777" w:rsidTr="00AD5707">
        <w:tc>
          <w:tcPr>
            <w:tcW w:w="5245" w:type="dxa"/>
            <w:shd w:val="clear" w:color="auto" w:fill="D5DCE4" w:themeFill="text2" w:themeFillTint="33"/>
          </w:tcPr>
          <w:p w14:paraId="34B24D7D" w14:textId="5A2115D6" w:rsidR="00E27F85" w:rsidRPr="00C67D5B" w:rsidRDefault="00E27F85"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Indicateur </w:t>
            </w:r>
          </w:p>
        </w:tc>
        <w:tc>
          <w:tcPr>
            <w:tcW w:w="284" w:type="dxa"/>
            <w:shd w:val="clear" w:color="auto" w:fill="D5DCE4" w:themeFill="text2" w:themeFillTint="33"/>
          </w:tcPr>
          <w:p w14:paraId="375396DE" w14:textId="0926BF87" w:rsidR="00E27F85" w:rsidRPr="00C67D5B" w:rsidRDefault="00C75573"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Ne satisfait pas les exigences </w:t>
            </w:r>
            <w:r w:rsidR="00E27F85" w:rsidRPr="00C67D5B">
              <w:rPr>
                <w:rFonts w:ascii="Roboto Light" w:hAnsi="Roboto Light" w:cstheme="minorHAnsi"/>
                <w:b/>
                <w:bCs/>
                <w:sz w:val="20"/>
                <w:szCs w:val="20"/>
              </w:rPr>
              <w:t xml:space="preserve"> minimales </w:t>
            </w:r>
          </w:p>
        </w:tc>
        <w:tc>
          <w:tcPr>
            <w:tcW w:w="1701" w:type="dxa"/>
            <w:shd w:val="clear" w:color="auto" w:fill="D5DCE4" w:themeFill="text2" w:themeFillTint="33"/>
          </w:tcPr>
          <w:p w14:paraId="1CCF900D" w14:textId="03795429" w:rsidR="00E27F85" w:rsidRPr="00C67D5B" w:rsidRDefault="00E27F85"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Approche </w:t>
            </w:r>
            <w:r w:rsidR="00C75573" w:rsidRPr="00C67D5B">
              <w:rPr>
                <w:rFonts w:ascii="Roboto Light" w:hAnsi="Roboto Light" w:cstheme="minorHAnsi"/>
                <w:b/>
                <w:bCs/>
                <w:sz w:val="20"/>
                <w:szCs w:val="20"/>
              </w:rPr>
              <w:t>d</w:t>
            </w:r>
            <w:r w:rsidRPr="00C67D5B">
              <w:rPr>
                <w:rFonts w:ascii="Roboto Light" w:hAnsi="Roboto Light" w:cstheme="minorHAnsi"/>
                <w:b/>
                <w:bCs/>
                <w:sz w:val="20"/>
                <w:szCs w:val="20"/>
              </w:rPr>
              <w:t xml:space="preserve">es </w:t>
            </w:r>
            <w:r w:rsidR="00C75573" w:rsidRPr="00C67D5B">
              <w:rPr>
                <w:rFonts w:ascii="Roboto Light" w:hAnsi="Roboto Light" w:cstheme="minorHAnsi"/>
                <w:b/>
                <w:bCs/>
                <w:sz w:val="20"/>
                <w:szCs w:val="20"/>
              </w:rPr>
              <w:t>exigences</w:t>
            </w:r>
            <w:r w:rsidRPr="00C67D5B">
              <w:rPr>
                <w:rFonts w:ascii="Roboto Light" w:hAnsi="Roboto Light" w:cstheme="minorHAnsi"/>
                <w:b/>
                <w:bCs/>
                <w:sz w:val="20"/>
                <w:szCs w:val="20"/>
              </w:rPr>
              <w:t xml:space="preserve"> minimales </w:t>
            </w:r>
          </w:p>
        </w:tc>
        <w:tc>
          <w:tcPr>
            <w:tcW w:w="1559" w:type="dxa"/>
            <w:shd w:val="clear" w:color="auto" w:fill="D5DCE4" w:themeFill="text2" w:themeFillTint="33"/>
          </w:tcPr>
          <w:p w14:paraId="61D60E8C" w14:textId="6A249EC9" w:rsidR="00E27F85" w:rsidRPr="00C67D5B" w:rsidRDefault="00C75573"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Satisfait les exigences</w:t>
            </w:r>
            <w:r w:rsidR="00E27F85" w:rsidRPr="00C67D5B">
              <w:rPr>
                <w:rFonts w:ascii="Roboto Light" w:hAnsi="Roboto Light" w:cstheme="minorHAnsi"/>
                <w:b/>
                <w:bCs/>
                <w:sz w:val="20"/>
                <w:szCs w:val="20"/>
              </w:rPr>
              <w:t xml:space="preserve"> minimales </w:t>
            </w:r>
          </w:p>
        </w:tc>
        <w:tc>
          <w:tcPr>
            <w:tcW w:w="1418" w:type="dxa"/>
            <w:shd w:val="clear" w:color="auto" w:fill="D5DCE4" w:themeFill="text2" w:themeFillTint="33"/>
          </w:tcPr>
          <w:p w14:paraId="6BF90A2A" w14:textId="68BE8512" w:rsidR="00E27F85" w:rsidRPr="00C67D5B" w:rsidRDefault="00E27F85"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Dépasse les </w:t>
            </w:r>
            <w:r w:rsidR="00C75573" w:rsidRPr="00C67D5B">
              <w:rPr>
                <w:rFonts w:ascii="Roboto Light" w:hAnsi="Roboto Light" w:cstheme="minorHAnsi"/>
                <w:b/>
                <w:bCs/>
                <w:sz w:val="20"/>
                <w:szCs w:val="20"/>
              </w:rPr>
              <w:t xml:space="preserve">exigences </w:t>
            </w:r>
            <w:r w:rsidRPr="00C67D5B">
              <w:rPr>
                <w:rFonts w:ascii="Roboto Light" w:hAnsi="Roboto Light" w:cstheme="minorHAnsi"/>
                <w:b/>
                <w:bCs/>
                <w:sz w:val="20"/>
                <w:szCs w:val="20"/>
              </w:rPr>
              <w:t xml:space="preserve">minimales </w:t>
            </w:r>
          </w:p>
        </w:tc>
      </w:tr>
      <w:tr w:rsidR="00670415" w:rsidRPr="00C67D5B" w14:paraId="40CCE49B" w14:textId="77777777" w:rsidTr="00AD5707">
        <w:tc>
          <w:tcPr>
            <w:tcW w:w="10207" w:type="dxa"/>
            <w:gridSpan w:val="5"/>
            <w:shd w:val="clear" w:color="auto" w:fill="D0CECE" w:themeFill="background2" w:themeFillShade="E6"/>
          </w:tcPr>
          <w:p w14:paraId="041F5357" w14:textId="05D098BF" w:rsidR="00670415" w:rsidRPr="00C67D5B" w:rsidRDefault="00670415" w:rsidP="00C67D5B">
            <w:pPr>
              <w:spacing w:line="276" w:lineRule="auto"/>
              <w:jc w:val="both"/>
              <w:rPr>
                <w:rFonts w:ascii="Roboto Light" w:hAnsi="Roboto Light" w:cstheme="minorHAnsi"/>
                <w:b/>
                <w:bCs/>
                <w:sz w:val="20"/>
                <w:szCs w:val="20"/>
              </w:rPr>
            </w:pPr>
            <w:r w:rsidRPr="00C67D5B">
              <w:rPr>
                <w:rFonts w:ascii="Roboto Light" w:hAnsi="Roboto Light" w:cstheme="minorHAnsi"/>
                <w:b/>
                <w:bCs/>
                <w:color w:val="000000"/>
                <w:sz w:val="20"/>
                <w:szCs w:val="20"/>
              </w:rPr>
              <w:t>1. Planification</w:t>
            </w:r>
          </w:p>
        </w:tc>
      </w:tr>
      <w:tr w:rsidR="00E27F85" w:rsidRPr="00C67D5B" w14:paraId="11A09F61" w14:textId="77777777" w:rsidTr="00B6040E">
        <w:tc>
          <w:tcPr>
            <w:tcW w:w="5245" w:type="dxa"/>
          </w:tcPr>
          <w:p w14:paraId="0F6AEA66" w14:textId="77028842"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1.1 </w:t>
            </w:r>
            <w:r w:rsidR="00E84FCF" w:rsidRPr="00C67D5B">
              <w:rPr>
                <w:rFonts w:ascii="Roboto Light" w:hAnsi="Roboto Light" w:cstheme="minorHAnsi"/>
                <w:sz w:val="20"/>
                <w:szCs w:val="20"/>
              </w:rPr>
              <w:t>Analyse commune de pays (CCA)</w:t>
            </w:r>
          </w:p>
        </w:tc>
        <w:tc>
          <w:tcPr>
            <w:tcW w:w="284" w:type="dxa"/>
          </w:tcPr>
          <w:p w14:paraId="13AF079A"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shd w:val="clear" w:color="auto" w:fill="FFFFFF" w:themeFill="background1"/>
          </w:tcPr>
          <w:p w14:paraId="3CC3496E"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70AD47" w:themeFill="accent6"/>
          </w:tcPr>
          <w:p w14:paraId="2AE4DA6D"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shd w:val="clear" w:color="auto" w:fill="FFFFFF" w:themeFill="background1"/>
          </w:tcPr>
          <w:p w14:paraId="289C5CCB" w14:textId="77777777" w:rsidR="00E27F85" w:rsidRPr="00C67D5B" w:rsidRDefault="00E27F85" w:rsidP="00C67D5B">
            <w:pPr>
              <w:spacing w:line="276" w:lineRule="auto"/>
              <w:jc w:val="both"/>
              <w:rPr>
                <w:rFonts w:ascii="Roboto Light" w:hAnsi="Roboto Light" w:cstheme="minorHAnsi"/>
                <w:sz w:val="20"/>
                <w:szCs w:val="20"/>
              </w:rPr>
            </w:pPr>
          </w:p>
        </w:tc>
      </w:tr>
      <w:tr w:rsidR="00E27F85" w:rsidRPr="00C67D5B" w14:paraId="6B09DA6F" w14:textId="77777777" w:rsidTr="00282091">
        <w:tc>
          <w:tcPr>
            <w:tcW w:w="5245" w:type="dxa"/>
          </w:tcPr>
          <w:p w14:paraId="5A0F1897" w14:textId="707A79CB"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1.2 Résultats </w:t>
            </w:r>
            <w:r w:rsidR="00E84FCF" w:rsidRPr="00C67D5B">
              <w:rPr>
                <w:rFonts w:ascii="Roboto Light" w:hAnsi="Roboto Light" w:cstheme="minorHAnsi"/>
                <w:sz w:val="20"/>
                <w:szCs w:val="20"/>
              </w:rPr>
              <w:t>(</w:t>
            </w:r>
            <w:proofErr w:type="spellStart"/>
            <w:r w:rsidR="00E84FCF" w:rsidRPr="00C67D5B">
              <w:rPr>
                <w:rFonts w:ascii="Roboto Light" w:hAnsi="Roboto Light" w:cstheme="minorHAnsi"/>
                <w:sz w:val="20"/>
                <w:szCs w:val="20"/>
              </w:rPr>
              <w:t>outcomes</w:t>
            </w:r>
            <w:proofErr w:type="spellEnd"/>
            <w:r w:rsidR="00E84FCF" w:rsidRPr="00C67D5B">
              <w:rPr>
                <w:rFonts w:ascii="Roboto Light" w:hAnsi="Roboto Light" w:cstheme="minorHAnsi"/>
                <w:sz w:val="20"/>
                <w:szCs w:val="20"/>
              </w:rPr>
              <w:t>) de l’</w:t>
            </w:r>
            <w:r w:rsidRPr="00C67D5B">
              <w:rPr>
                <w:rFonts w:ascii="Roboto Light" w:hAnsi="Roboto Light" w:cstheme="minorHAnsi"/>
                <w:sz w:val="20"/>
                <w:szCs w:val="20"/>
              </w:rPr>
              <w:t>UN</w:t>
            </w:r>
            <w:r w:rsidR="004F2F2E" w:rsidRPr="00C67D5B">
              <w:rPr>
                <w:rFonts w:ascii="Roboto Light" w:hAnsi="Roboto Light" w:cstheme="minorHAnsi"/>
                <w:sz w:val="20"/>
                <w:szCs w:val="20"/>
              </w:rPr>
              <w:t>S</w:t>
            </w:r>
            <w:r w:rsidRPr="00C67D5B">
              <w:rPr>
                <w:rFonts w:ascii="Roboto Light" w:hAnsi="Roboto Light" w:cstheme="minorHAnsi"/>
                <w:sz w:val="20"/>
                <w:szCs w:val="20"/>
              </w:rPr>
              <w:t>D</w:t>
            </w:r>
            <w:r w:rsidR="004F2F2E" w:rsidRPr="00C67D5B">
              <w:rPr>
                <w:rFonts w:ascii="Roboto Light" w:hAnsi="Roboto Light" w:cstheme="minorHAnsi"/>
                <w:sz w:val="20"/>
                <w:szCs w:val="20"/>
              </w:rPr>
              <w:t>C</w:t>
            </w:r>
            <w:r w:rsidRPr="00C67D5B">
              <w:rPr>
                <w:rFonts w:ascii="Roboto Light" w:hAnsi="Roboto Light" w:cstheme="minorHAnsi"/>
                <w:sz w:val="20"/>
                <w:szCs w:val="20"/>
              </w:rPr>
              <w:t xml:space="preserve">F </w:t>
            </w:r>
          </w:p>
        </w:tc>
        <w:tc>
          <w:tcPr>
            <w:tcW w:w="284" w:type="dxa"/>
          </w:tcPr>
          <w:p w14:paraId="102F3638"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tcPr>
          <w:p w14:paraId="7E3FC241"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6F0C357E"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shd w:val="clear" w:color="auto" w:fill="00B0F0"/>
          </w:tcPr>
          <w:p w14:paraId="426D029B" w14:textId="77777777" w:rsidR="00E27F85" w:rsidRPr="00C67D5B" w:rsidRDefault="00E27F85" w:rsidP="00C67D5B">
            <w:pPr>
              <w:spacing w:line="276" w:lineRule="auto"/>
              <w:jc w:val="both"/>
              <w:rPr>
                <w:rFonts w:ascii="Roboto Light" w:hAnsi="Roboto Light" w:cstheme="minorHAnsi"/>
                <w:sz w:val="20"/>
                <w:szCs w:val="20"/>
              </w:rPr>
            </w:pPr>
          </w:p>
        </w:tc>
      </w:tr>
      <w:tr w:rsidR="00E27F85" w:rsidRPr="00C67D5B" w14:paraId="62DE224D" w14:textId="77777777" w:rsidTr="00940D2D">
        <w:tc>
          <w:tcPr>
            <w:tcW w:w="5245" w:type="dxa"/>
          </w:tcPr>
          <w:p w14:paraId="740DC444" w14:textId="6CDCF18E"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1.3 Indicateurs UN</w:t>
            </w:r>
            <w:r w:rsidR="004F2F2E" w:rsidRPr="00C67D5B">
              <w:rPr>
                <w:rFonts w:ascii="Roboto Light" w:hAnsi="Roboto Light" w:cstheme="minorHAnsi"/>
                <w:sz w:val="20"/>
                <w:szCs w:val="20"/>
              </w:rPr>
              <w:t>S</w:t>
            </w:r>
            <w:r w:rsidRPr="00C67D5B">
              <w:rPr>
                <w:rFonts w:ascii="Roboto Light" w:hAnsi="Roboto Light" w:cstheme="minorHAnsi"/>
                <w:sz w:val="20"/>
                <w:szCs w:val="20"/>
              </w:rPr>
              <w:t>D</w:t>
            </w:r>
            <w:r w:rsidR="004F2F2E" w:rsidRPr="00C67D5B">
              <w:rPr>
                <w:rFonts w:ascii="Roboto Light" w:hAnsi="Roboto Light" w:cstheme="minorHAnsi"/>
                <w:sz w:val="20"/>
                <w:szCs w:val="20"/>
              </w:rPr>
              <w:t>C</w:t>
            </w:r>
            <w:r w:rsidRPr="00C67D5B">
              <w:rPr>
                <w:rFonts w:ascii="Roboto Light" w:hAnsi="Roboto Light" w:cstheme="minorHAnsi"/>
                <w:sz w:val="20"/>
                <w:szCs w:val="20"/>
              </w:rPr>
              <w:t xml:space="preserve">F </w:t>
            </w:r>
          </w:p>
        </w:tc>
        <w:tc>
          <w:tcPr>
            <w:tcW w:w="284" w:type="dxa"/>
          </w:tcPr>
          <w:p w14:paraId="4F2F4CEE"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shd w:val="clear" w:color="auto" w:fill="FFC000"/>
          </w:tcPr>
          <w:p w14:paraId="64A71369"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78A091E3"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tcPr>
          <w:p w14:paraId="43099D23" w14:textId="77777777" w:rsidR="00E27F85" w:rsidRPr="00C67D5B" w:rsidRDefault="00E27F85" w:rsidP="00C67D5B">
            <w:pPr>
              <w:spacing w:line="276" w:lineRule="auto"/>
              <w:jc w:val="both"/>
              <w:rPr>
                <w:rFonts w:ascii="Roboto Light" w:hAnsi="Roboto Light" w:cstheme="minorHAnsi"/>
                <w:sz w:val="20"/>
                <w:szCs w:val="20"/>
              </w:rPr>
            </w:pPr>
          </w:p>
        </w:tc>
      </w:tr>
      <w:tr w:rsidR="004F2F2E" w:rsidRPr="00C67D5B" w14:paraId="37A980DC" w14:textId="77777777" w:rsidTr="00AD5707">
        <w:tc>
          <w:tcPr>
            <w:tcW w:w="10207" w:type="dxa"/>
            <w:gridSpan w:val="5"/>
            <w:shd w:val="clear" w:color="auto" w:fill="D0CECE" w:themeFill="background2" w:themeFillShade="E6"/>
          </w:tcPr>
          <w:p w14:paraId="246E546C" w14:textId="58FB89F4" w:rsidR="004F2F2E" w:rsidRPr="00C67D5B" w:rsidRDefault="004F2F2E"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2. Programmation et M&amp;E </w:t>
            </w:r>
          </w:p>
        </w:tc>
      </w:tr>
      <w:tr w:rsidR="00E27F85" w:rsidRPr="00C67D5B" w14:paraId="75484612" w14:textId="77777777" w:rsidTr="00940D2D">
        <w:tc>
          <w:tcPr>
            <w:tcW w:w="5245" w:type="dxa"/>
          </w:tcPr>
          <w:p w14:paraId="7CC158A7" w14:textId="1A750DD0"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2.1 </w:t>
            </w:r>
            <w:r w:rsidR="00E84FCF" w:rsidRPr="00C67D5B">
              <w:rPr>
                <w:rFonts w:ascii="Roboto Light" w:hAnsi="Roboto Light" w:cstheme="minorHAnsi"/>
                <w:sz w:val="20"/>
                <w:szCs w:val="20"/>
              </w:rPr>
              <w:t>Programmes conjoints</w:t>
            </w:r>
            <w:r w:rsidRPr="00C67D5B">
              <w:rPr>
                <w:rFonts w:ascii="Roboto Light" w:hAnsi="Roboto Light" w:cstheme="minorHAnsi"/>
                <w:sz w:val="20"/>
                <w:szCs w:val="20"/>
              </w:rPr>
              <w:t xml:space="preserve"> </w:t>
            </w:r>
          </w:p>
        </w:tc>
        <w:tc>
          <w:tcPr>
            <w:tcW w:w="284" w:type="dxa"/>
          </w:tcPr>
          <w:p w14:paraId="2072EB9E"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shd w:val="clear" w:color="auto" w:fill="FFC000"/>
          </w:tcPr>
          <w:p w14:paraId="73C5C411"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04FFBECF"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tcPr>
          <w:p w14:paraId="6247BDC6" w14:textId="77777777" w:rsidR="00E27F85" w:rsidRPr="00C67D5B" w:rsidRDefault="00E27F85" w:rsidP="00C67D5B">
            <w:pPr>
              <w:spacing w:line="276" w:lineRule="auto"/>
              <w:jc w:val="both"/>
              <w:rPr>
                <w:rFonts w:ascii="Roboto Light" w:hAnsi="Roboto Light" w:cstheme="minorHAnsi"/>
                <w:sz w:val="20"/>
                <w:szCs w:val="20"/>
              </w:rPr>
            </w:pPr>
          </w:p>
        </w:tc>
      </w:tr>
      <w:tr w:rsidR="00E27F85" w:rsidRPr="00C67D5B" w14:paraId="0CA1AAFC" w14:textId="77777777" w:rsidTr="007E29E0">
        <w:tc>
          <w:tcPr>
            <w:tcW w:w="5245" w:type="dxa"/>
          </w:tcPr>
          <w:p w14:paraId="70B50504" w14:textId="297C85A1"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2.2 </w:t>
            </w:r>
            <w:r w:rsidR="00E84FCF" w:rsidRPr="00C67D5B">
              <w:rPr>
                <w:rFonts w:ascii="Roboto Light" w:hAnsi="Roboto Light" w:cstheme="minorHAnsi"/>
                <w:sz w:val="20"/>
                <w:szCs w:val="20"/>
              </w:rPr>
              <w:t>C</w:t>
            </w:r>
            <w:r w:rsidRPr="00C67D5B">
              <w:rPr>
                <w:rFonts w:ascii="Roboto Light" w:hAnsi="Roboto Light" w:cstheme="minorHAnsi"/>
                <w:sz w:val="20"/>
                <w:szCs w:val="20"/>
              </w:rPr>
              <w:t xml:space="preserve">ommunication et plaidoyer </w:t>
            </w:r>
          </w:p>
        </w:tc>
        <w:tc>
          <w:tcPr>
            <w:tcW w:w="284" w:type="dxa"/>
          </w:tcPr>
          <w:p w14:paraId="6B8E5A9E"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shd w:val="clear" w:color="auto" w:fill="FFC000"/>
          </w:tcPr>
          <w:p w14:paraId="4F375C74"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19E2AE20"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tcPr>
          <w:p w14:paraId="283ECF41" w14:textId="77777777" w:rsidR="00E27F85" w:rsidRPr="00C67D5B" w:rsidRDefault="00E27F85" w:rsidP="00C67D5B">
            <w:pPr>
              <w:spacing w:line="276" w:lineRule="auto"/>
              <w:jc w:val="both"/>
              <w:rPr>
                <w:rFonts w:ascii="Roboto Light" w:hAnsi="Roboto Light" w:cstheme="minorHAnsi"/>
                <w:sz w:val="20"/>
                <w:szCs w:val="20"/>
              </w:rPr>
            </w:pPr>
          </w:p>
        </w:tc>
      </w:tr>
      <w:tr w:rsidR="00E27F85" w:rsidRPr="00C67D5B" w14:paraId="0A5A7B30" w14:textId="77777777" w:rsidTr="007E29E0">
        <w:tc>
          <w:tcPr>
            <w:tcW w:w="5245" w:type="dxa"/>
          </w:tcPr>
          <w:p w14:paraId="0037EB8E" w14:textId="372DD5EC"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2.3</w:t>
            </w:r>
            <w:r w:rsidR="00E84FCF" w:rsidRPr="00C67D5B">
              <w:rPr>
                <w:rFonts w:ascii="Roboto Light" w:hAnsi="Roboto Light" w:cstheme="minorHAnsi"/>
                <w:sz w:val="20"/>
                <w:szCs w:val="20"/>
              </w:rPr>
              <w:t xml:space="preserve"> S</w:t>
            </w:r>
            <w:r w:rsidRPr="00C67D5B">
              <w:rPr>
                <w:rFonts w:ascii="Roboto Light" w:hAnsi="Roboto Light" w:cstheme="minorHAnsi"/>
                <w:sz w:val="20"/>
                <w:szCs w:val="20"/>
              </w:rPr>
              <w:t>uivi</w:t>
            </w:r>
            <w:r w:rsidR="00E84FCF" w:rsidRPr="00C67D5B">
              <w:rPr>
                <w:rFonts w:ascii="Roboto Light" w:hAnsi="Roboto Light" w:cstheme="minorHAnsi"/>
                <w:sz w:val="20"/>
                <w:szCs w:val="20"/>
              </w:rPr>
              <w:t>,</w:t>
            </w:r>
            <w:r w:rsidRPr="00C67D5B">
              <w:rPr>
                <w:rFonts w:ascii="Roboto Light" w:hAnsi="Roboto Light" w:cstheme="minorHAnsi"/>
                <w:sz w:val="20"/>
                <w:szCs w:val="20"/>
              </w:rPr>
              <w:t xml:space="preserve"> évaluation </w:t>
            </w:r>
            <w:r w:rsidR="00E84FCF" w:rsidRPr="00C67D5B">
              <w:rPr>
                <w:rFonts w:ascii="Roboto Light" w:hAnsi="Roboto Light" w:cstheme="minorHAnsi"/>
                <w:sz w:val="20"/>
                <w:szCs w:val="20"/>
              </w:rPr>
              <w:t>et apprentissage de l’</w:t>
            </w:r>
            <w:r w:rsidRPr="00C67D5B">
              <w:rPr>
                <w:rFonts w:ascii="Roboto Light" w:hAnsi="Roboto Light" w:cstheme="minorHAnsi"/>
                <w:sz w:val="20"/>
                <w:szCs w:val="20"/>
              </w:rPr>
              <w:t>UN</w:t>
            </w:r>
            <w:r w:rsidR="004F2F2E" w:rsidRPr="00C67D5B">
              <w:rPr>
                <w:rFonts w:ascii="Roboto Light" w:hAnsi="Roboto Light" w:cstheme="minorHAnsi"/>
                <w:sz w:val="20"/>
                <w:szCs w:val="20"/>
              </w:rPr>
              <w:t>S</w:t>
            </w:r>
            <w:r w:rsidRPr="00C67D5B">
              <w:rPr>
                <w:rFonts w:ascii="Roboto Light" w:hAnsi="Roboto Light" w:cstheme="minorHAnsi"/>
                <w:sz w:val="20"/>
                <w:szCs w:val="20"/>
              </w:rPr>
              <w:t>D</w:t>
            </w:r>
            <w:r w:rsidR="004F2F2E" w:rsidRPr="00C67D5B">
              <w:rPr>
                <w:rFonts w:ascii="Roboto Light" w:hAnsi="Roboto Light" w:cstheme="minorHAnsi"/>
                <w:sz w:val="20"/>
                <w:szCs w:val="20"/>
              </w:rPr>
              <w:t>C</w:t>
            </w:r>
            <w:r w:rsidRPr="00C67D5B">
              <w:rPr>
                <w:rFonts w:ascii="Roboto Light" w:hAnsi="Roboto Light" w:cstheme="minorHAnsi"/>
                <w:sz w:val="20"/>
                <w:szCs w:val="20"/>
              </w:rPr>
              <w:t xml:space="preserve">F </w:t>
            </w:r>
          </w:p>
        </w:tc>
        <w:tc>
          <w:tcPr>
            <w:tcW w:w="284" w:type="dxa"/>
          </w:tcPr>
          <w:p w14:paraId="7C544B86"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tcPr>
          <w:p w14:paraId="48E24293"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2B20E309"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shd w:val="clear" w:color="auto" w:fill="00B0F0"/>
          </w:tcPr>
          <w:p w14:paraId="27B29DBF" w14:textId="77777777" w:rsidR="00E27F85" w:rsidRPr="00C67D5B" w:rsidRDefault="00E27F85" w:rsidP="00C67D5B">
            <w:pPr>
              <w:spacing w:line="276" w:lineRule="auto"/>
              <w:jc w:val="both"/>
              <w:rPr>
                <w:rFonts w:ascii="Roboto Light" w:hAnsi="Roboto Light" w:cstheme="minorHAnsi"/>
                <w:sz w:val="20"/>
                <w:szCs w:val="20"/>
              </w:rPr>
            </w:pPr>
          </w:p>
        </w:tc>
      </w:tr>
      <w:tr w:rsidR="004F2F2E" w:rsidRPr="00C67D5B" w14:paraId="0B5561CE" w14:textId="77777777" w:rsidTr="00AD5707">
        <w:tc>
          <w:tcPr>
            <w:tcW w:w="10207" w:type="dxa"/>
            <w:gridSpan w:val="5"/>
            <w:shd w:val="clear" w:color="auto" w:fill="D0CECE" w:themeFill="background2" w:themeFillShade="E6"/>
          </w:tcPr>
          <w:p w14:paraId="68F7F3EB" w14:textId="631E21F6" w:rsidR="004F2F2E" w:rsidRPr="00C67D5B" w:rsidRDefault="004F2F2E"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3. Partenariats </w:t>
            </w:r>
          </w:p>
        </w:tc>
      </w:tr>
      <w:tr w:rsidR="00E27F85" w:rsidRPr="00C67D5B" w14:paraId="1938E3F6" w14:textId="77777777" w:rsidTr="0014044E">
        <w:tc>
          <w:tcPr>
            <w:tcW w:w="5245" w:type="dxa"/>
          </w:tcPr>
          <w:p w14:paraId="5C796358" w14:textId="26A22318"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3.1 </w:t>
            </w:r>
            <w:r w:rsidR="00E84FCF" w:rsidRPr="00C67D5B">
              <w:rPr>
                <w:rFonts w:ascii="Roboto Light" w:hAnsi="Roboto Light" w:cstheme="minorHAnsi"/>
                <w:sz w:val="20"/>
                <w:szCs w:val="20"/>
              </w:rPr>
              <w:t>Collaboration avec le Gouvernement</w:t>
            </w:r>
            <w:r w:rsidRPr="00C67D5B">
              <w:rPr>
                <w:rFonts w:ascii="Roboto Light" w:hAnsi="Roboto Light" w:cstheme="minorHAnsi"/>
                <w:sz w:val="20"/>
                <w:szCs w:val="20"/>
              </w:rPr>
              <w:t xml:space="preserve"> </w:t>
            </w:r>
          </w:p>
        </w:tc>
        <w:tc>
          <w:tcPr>
            <w:tcW w:w="284" w:type="dxa"/>
          </w:tcPr>
          <w:p w14:paraId="37E50EAC"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tcPr>
          <w:p w14:paraId="69709EF2"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208E882D"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shd w:val="clear" w:color="auto" w:fill="00B0F0"/>
          </w:tcPr>
          <w:p w14:paraId="170AED28" w14:textId="77777777" w:rsidR="00E27F85" w:rsidRPr="00C67D5B" w:rsidRDefault="00E27F85" w:rsidP="00C67D5B">
            <w:pPr>
              <w:spacing w:line="276" w:lineRule="auto"/>
              <w:jc w:val="both"/>
              <w:rPr>
                <w:rFonts w:ascii="Roboto Light" w:hAnsi="Roboto Light" w:cstheme="minorHAnsi"/>
                <w:sz w:val="20"/>
                <w:szCs w:val="20"/>
              </w:rPr>
            </w:pPr>
          </w:p>
        </w:tc>
      </w:tr>
      <w:tr w:rsidR="00E27F85" w:rsidRPr="00C67D5B" w14:paraId="11F7877F" w14:textId="77777777" w:rsidTr="0014044E">
        <w:tc>
          <w:tcPr>
            <w:tcW w:w="5245" w:type="dxa"/>
          </w:tcPr>
          <w:p w14:paraId="71586EDF" w14:textId="22E67EA6"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3.2 </w:t>
            </w:r>
            <w:r w:rsidR="00E84FCF" w:rsidRPr="00C67D5B">
              <w:rPr>
                <w:rFonts w:ascii="Roboto Light" w:hAnsi="Roboto Light" w:cstheme="minorHAnsi"/>
                <w:sz w:val="20"/>
                <w:szCs w:val="20"/>
              </w:rPr>
              <w:t>Collaboration avec les OSC de défense de l’égalité des sexes</w:t>
            </w:r>
            <w:r w:rsidRPr="00C67D5B">
              <w:rPr>
                <w:rFonts w:ascii="Roboto Light" w:hAnsi="Roboto Light" w:cstheme="minorHAnsi"/>
                <w:sz w:val="20"/>
                <w:szCs w:val="20"/>
              </w:rPr>
              <w:t xml:space="preserve"> </w:t>
            </w:r>
          </w:p>
        </w:tc>
        <w:tc>
          <w:tcPr>
            <w:tcW w:w="284" w:type="dxa"/>
          </w:tcPr>
          <w:p w14:paraId="68A261F6"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tcPr>
          <w:p w14:paraId="38950B6F"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48E47ED6"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shd w:val="clear" w:color="auto" w:fill="00B0F0"/>
          </w:tcPr>
          <w:p w14:paraId="00E2A599" w14:textId="77777777" w:rsidR="00E27F85" w:rsidRPr="00C67D5B" w:rsidRDefault="00E27F85" w:rsidP="00C67D5B">
            <w:pPr>
              <w:spacing w:line="276" w:lineRule="auto"/>
              <w:jc w:val="both"/>
              <w:rPr>
                <w:rFonts w:ascii="Roboto Light" w:hAnsi="Roboto Light" w:cstheme="minorHAnsi"/>
                <w:sz w:val="20"/>
                <w:szCs w:val="20"/>
              </w:rPr>
            </w:pPr>
          </w:p>
        </w:tc>
      </w:tr>
      <w:tr w:rsidR="004F2F2E" w:rsidRPr="00C67D5B" w14:paraId="157ABADD" w14:textId="77777777" w:rsidTr="00AD5707">
        <w:tc>
          <w:tcPr>
            <w:tcW w:w="10207" w:type="dxa"/>
            <w:gridSpan w:val="5"/>
            <w:shd w:val="clear" w:color="auto" w:fill="D0CECE" w:themeFill="background2" w:themeFillShade="E6"/>
          </w:tcPr>
          <w:p w14:paraId="4B9E5DA1" w14:textId="1000D9A5" w:rsidR="004F2F2E" w:rsidRPr="00C67D5B" w:rsidRDefault="004F2F2E"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4. Leadership et culture organisationnelle </w:t>
            </w:r>
          </w:p>
        </w:tc>
      </w:tr>
      <w:tr w:rsidR="00E27F85" w:rsidRPr="00C67D5B" w14:paraId="31AAB96C" w14:textId="77777777" w:rsidTr="0014044E">
        <w:tc>
          <w:tcPr>
            <w:tcW w:w="5245" w:type="dxa"/>
          </w:tcPr>
          <w:p w14:paraId="19FF89FF" w14:textId="3171C465" w:rsidR="00E27F85" w:rsidRPr="00C67D5B" w:rsidRDefault="00E27F8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4.1 </w:t>
            </w:r>
            <w:r w:rsidR="00E84FCF" w:rsidRPr="00C67D5B">
              <w:rPr>
                <w:rFonts w:ascii="Roboto Light" w:hAnsi="Roboto Light" w:cstheme="minorHAnsi"/>
                <w:sz w:val="20"/>
                <w:szCs w:val="20"/>
              </w:rPr>
              <w:t>Leadership</w:t>
            </w:r>
            <w:r w:rsidR="00670415" w:rsidRPr="00C67D5B">
              <w:rPr>
                <w:rFonts w:ascii="Roboto Light" w:hAnsi="Roboto Light" w:cstheme="minorHAnsi"/>
                <w:sz w:val="20"/>
                <w:szCs w:val="20"/>
              </w:rPr>
              <w:t xml:space="preserve"> </w:t>
            </w:r>
          </w:p>
        </w:tc>
        <w:tc>
          <w:tcPr>
            <w:tcW w:w="284" w:type="dxa"/>
          </w:tcPr>
          <w:p w14:paraId="7B5DCAFC" w14:textId="77777777" w:rsidR="00E27F85" w:rsidRPr="00C67D5B" w:rsidRDefault="00E27F85" w:rsidP="00C67D5B">
            <w:pPr>
              <w:spacing w:line="276" w:lineRule="auto"/>
              <w:jc w:val="both"/>
              <w:rPr>
                <w:rFonts w:ascii="Roboto Light" w:hAnsi="Roboto Light" w:cstheme="minorHAnsi"/>
                <w:sz w:val="20"/>
                <w:szCs w:val="20"/>
              </w:rPr>
            </w:pPr>
          </w:p>
        </w:tc>
        <w:tc>
          <w:tcPr>
            <w:tcW w:w="1701" w:type="dxa"/>
            <w:shd w:val="clear" w:color="auto" w:fill="FFFFFF" w:themeFill="background1"/>
          </w:tcPr>
          <w:p w14:paraId="58410D19" w14:textId="77777777" w:rsidR="00E27F85" w:rsidRPr="00C67D5B" w:rsidRDefault="00E27F8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52A0531E" w14:textId="77777777" w:rsidR="00E27F85" w:rsidRPr="00C67D5B" w:rsidRDefault="00E27F85" w:rsidP="00C67D5B">
            <w:pPr>
              <w:spacing w:line="276" w:lineRule="auto"/>
              <w:jc w:val="both"/>
              <w:rPr>
                <w:rFonts w:ascii="Roboto Light" w:hAnsi="Roboto Light" w:cstheme="minorHAnsi"/>
                <w:sz w:val="20"/>
                <w:szCs w:val="20"/>
              </w:rPr>
            </w:pPr>
          </w:p>
        </w:tc>
        <w:tc>
          <w:tcPr>
            <w:tcW w:w="1418" w:type="dxa"/>
            <w:shd w:val="clear" w:color="auto" w:fill="00B0F0"/>
          </w:tcPr>
          <w:p w14:paraId="6BA19A56" w14:textId="77777777" w:rsidR="00E27F85" w:rsidRPr="00C67D5B" w:rsidRDefault="00E27F85" w:rsidP="00C67D5B">
            <w:pPr>
              <w:spacing w:line="276" w:lineRule="auto"/>
              <w:jc w:val="both"/>
              <w:rPr>
                <w:rFonts w:ascii="Roboto Light" w:hAnsi="Roboto Light" w:cstheme="minorHAnsi"/>
                <w:sz w:val="20"/>
                <w:szCs w:val="20"/>
              </w:rPr>
            </w:pPr>
          </w:p>
        </w:tc>
      </w:tr>
      <w:tr w:rsidR="00670415" w:rsidRPr="00C67D5B" w14:paraId="5AFDE2F4" w14:textId="77777777" w:rsidTr="00282091">
        <w:tc>
          <w:tcPr>
            <w:tcW w:w="5245" w:type="dxa"/>
          </w:tcPr>
          <w:p w14:paraId="073E0986" w14:textId="7A1C7207" w:rsidR="00670415" w:rsidRPr="00C67D5B" w:rsidRDefault="0067041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4.2 </w:t>
            </w:r>
            <w:r w:rsidR="00E84FCF" w:rsidRPr="00C67D5B">
              <w:rPr>
                <w:rFonts w:ascii="Roboto Light" w:hAnsi="Roboto Light" w:cstheme="minorHAnsi"/>
                <w:sz w:val="20"/>
                <w:szCs w:val="20"/>
              </w:rPr>
              <w:t>C</w:t>
            </w:r>
            <w:r w:rsidRPr="00C67D5B">
              <w:rPr>
                <w:rFonts w:ascii="Roboto Light" w:hAnsi="Roboto Light" w:cstheme="minorHAnsi"/>
                <w:sz w:val="20"/>
                <w:szCs w:val="20"/>
              </w:rPr>
              <w:t xml:space="preserve">ulture organisationnelle </w:t>
            </w:r>
          </w:p>
        </w:tc>
        <w:tc>
          <w:tcPr>
            <w:tcW w:w="284" w:type="dxa"/>
          </w:tcPr>
          <w:p w14:paraId="71FFFCAB" w14:textId="77777777" w:rsidR="00670415" w:rsidRPr="00C67D5B" w:rsidRDefault="00670415" w:rsidP="00C67D5B">
            <w:pPr>
              <w:spacing w:line="276" w:lineRule="auto"/>
              <w:jc w:val="both"/>
              <w:rPr>
                <w:rFonts w:ascii="Roboto Light" w:hAnsi="Roboto Light" w:cstheme="minorHAnsi"/>
                <w:sz w:val="20"/>
                <w:szCs w:val="20"/>
              </w:rPr>
            </w:pPr>
          </w:p>
        </w:tc>
        <w:tc>
          <w:tcPr>
            <w:tcW w:w="1701" w:type="dxa"/>
          </w:tcPr>
          <w:p w14:paraId="048D25A9" w14:textId="77777777" w:rsidR="00670415" w:rsidRPr="00C67D5B" w:rsidRDefault="0067041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35EA697C" w14:textId="77777777" w:rsidR="00670415" w:rsidRPr="00C67D5B" w:rsidRDefault="00670415" w:rsidP="00C67D5B">
            <w:pPr>
              <w:spacing w:line="276" w:lineRule="auto"/>
              <w:jc w:val="both"/>
              <w:rPr>
                <w:rFonts w:ascii="Roboto Light" w:hAnsi="Roboto Light" w:cstheme="minorHAnsi"/>
                <w:sz w:val="20"/>
                <w:szCs w:val="20"/>
              </w:rPr>
            </w:pPr>
          </w:p>
        </w:tc>
        <w:tc>
          <w:tcPr>
            <w:tcW w:w="1418" w:type="dxa"/>
            <w:shd w:val="clear" w:color="auto" w:fill="00B0F0"/>
          </w:tcPr>
          <w:p w14:paraId="7CDD9083" w14:textId="77777777" w:rsidR="00670415" w:rsidRPr="00C67D5B" w:rsidRDefault="00670415" w:rsidP="00C67D5B">
            <w:pPr>
              <w:spacing w:line="276" w:lineRule="auto"/>
              <w:jc w:val="both"/>
              <w:rPr>
                <w:rFonts w:ascii="Roboto Light" w:hAnsi="Roboto Light" w:cstheme="minorHAnsi"/>
                <w:sz w:val="20"/>
                <w:szCs w:val="20"/>
              </w:rPr>
            </w:pPr>
          </w:p>
        </w:tc>
      </w:tr>
      <w:tr w:rsidR="00670415" w:rsidRPr="00C67D5B" w14:paraId="0F2FE974" w14:textId="77777777" w:rsidTr="0014044E">
        <w:tc>
          <w:tcPr>
            <w:tcW w:w="5245" w:type="dxa"/>
          </w:tcPr>
          <w:p w14:paraId="2C744069" w14:textId="061BAF3F" w:rsidR="00670415" w:rsidRPr="00C67D5B" w:rsidRDefault="0067041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4.3 </w:t>
            </w:r>
            <w:r w:rsidR="00E84FCF" w:rsidRPr="00C67D5B">
              <w:rPr>
                <w:rFonts w:ascii="Roboto Light" w:hAnsi="Roboto Light" w:cstheme="minorHAnsi"/>
                <w:sz w:val="20"/>
                <w:szCs w:val="20"/>
              </w:rPr>
              <w:t>P</w:t>
            </w:r>
            <w:r w:rsidRPr="00C67D5B">
              <w:rPr>
                <w:rFonts w:ascii="Roboto Light" w:hAnsi="Roboto Light" w:cstheme="minorHAnsi"/>
                <w:sz w:val="20"/>
                <w:szCs w:val="20"/>
              </w:rPr>
              <w:t xml:space="preserve">arité </w:t>
            </w:r>
            <w:r w:rsidR="00E84FCF" w:rsidRPr="00C67D5B">
              <w:rPr>
                <w:rFonts w:ascii="Roboto Light" w:hAnsi="Roboto Light" w:cstheme="minorHAnsi"/>
                <w:sz w:val="20"/>
                <w:szCs w:val="20"/>
              </w:rPr>
              <w:t>entre les</w:t>
            </w:r>
            <w:r w:rsidRPr="00C67D5B">
              <w:rPr>
                <w:rFonts w:ascii="Roboto Light" w:hAnsi="Roboto Light" w:cstheme="minorHAnsi"/>
                <w:sz w:val="20"/>
                <w:szCs w:val="20"/>
              </w:rPr>
              <w:t xml:space="preserve"> sexes </w:t>
            </w:r>
          </w:p>
        </w:tc>
        <w:tc>
          <w:tcPr>
            <w:tcW w:w="284" w:type="dxa"/>
            <w:shd w:val="clear" w:color="auto" w:fill="FF0000"/>
          </w:tcPr>
          <w:p w14:paraId="02D7CCFF" w14:textId="77777777" w:rsidR="00670415" w:rsidRPr="00C67D5B" w:rsidRDefault="00670415" w:rsidP="00C67D5B">
            <w:pPr>
              <w:spacing w:line="276" w:lineRule="auto"/>
              <w:jc w:val="both"/>
              <w:rPr>
                <w:rFonts w:ascii="Roboto Light" w:hAnsi="Roboto Light" w:cstheme="minorHAnsi"/>
                <w:sz w:val="20"/>
                <w:szCs w:val="20"/>
              </w:rPr>
            </w:pPr>
          </w:p>
        </w:tc>
        <w:tc>
          <w:tcPr>
            <w:tcW w:w="1701" w:type="dxa"/>
            <w:shd w:val="clear" w:color="auto" w:fill="FFFFFF" w:themeFill="background1"/>
          </w:tcPr>
          <w:p w14:paraId="2BE005BD" w14:textId="77777777" w:rsidR="00670415" w:rsidRPr="00C67D5B" w:rsidRDefault="00670415" w:rsidP="00C67D5B">
            <w:pPr>
              <w:spacing w:line="276" w:lineRule="auto"/>
              <w:jc w:val="both"/>
              <w:rPr>
                <w:rFonts w:ascii="Roboto Light" w:hAnsi="Roboto Light" w:cstheme="minorHAnsi"/>
                <w:sz w:val="20"/>
                <w:szCs w:val="20"/>
              </w:rPr>
            </w:pPr>
          </w:p>
        </w:tc>
        <w:tc>
          <w:tcPr>
            <w:tcW w:w="1559" w:type="dxa"/>
          </w:tcPr>
          <w:p w14:paraId="4C48F8DB" w14:textId="77777777" w:rsidR="00670415" w:rsidRPr="00C67D5B" w:rsidRDefault="00670415" w:rsidP="00C67D5B">
            <w:pPr>
              <w:spacing w:line="276" w:lineRule="auto"/>
              <w:jc w:val="both"/>
              <w:rPr>
                <w:rFonts w:ascii="Roboto Light" w:hAnsi="Roboto Light" w:cstheme="minorHAnsi"/>
                <w:sz w:val="20"/>
                <w:szCs w:val="20"/>
              </w:rPr>
            </w:pPr>
          </w:p>
        </w:tc>
        <w:tc>
          <w:tcPr>
            <w:tcW w:w="1418" w:type="dxa"/>
          </w:tcPr>
          <w:p w14:paraId="267FC832" w14:textId="77777777" w:rsidR="00670415" w:rsidRPr="00C67D5B" w:rsidRDefault="00670415" w:rsidP="00C67D5B">
            <w:pPr>
              <w:spacing w:line="276" w:lineRule="auto"/>
              <w:jc w:val="both"/>
              <w:rPr>
                <w:rFonts w:ascii="Roboto Light" w:hAnsi="Roboto Light" w:cstheme="minorHAnsi"/>
                <w:sz w:val="20"/>
                <w:szCs w:val="20"/>
              </w:rPr>
            </w:pPr>
          </w:p>
        </w:tc>
      </w:tr>
      <w:tr w:rsidR="004F2F2E" w:rsidRPr="00C67D5B" w14:paraId="779BD9DD" w14:textId="77777777" w:rsidTr="00AD5707">
        <w:tc>
          <w:tcPr>
            <w:tcW w:w="10207" w:type="dxa"/>
            <w:gridSpan w:val="5"/>
            <w:shd w:val="clear" w:color="auto" w:fill="D0CECE" w:themeFill="background2" w:themeFillShade="E6"/>
          </w:tcPr>
          <w:p w14:paraId="478C9779" w14:textId="7B2F9708" w:rsidR="004F2F2E" w:rsidRPr="00C67D5B" w:rsidRDefault="004F2F2E"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5. Architecture Genre et Capacités</w:t>
            </w:r>
          </w:p>
        </w:tc>
      </w:tr>
      <w:tr w:rsidR="00670415" w:rsidRPr="00C67D5B" w14:paraId="48562CB0" w14:textId="77777777" w:rsidTr="0014044E">
        <w:tc>
          <w:tcPr>
            <w:tcW w:w="5245" w:type="dxa"/>
          </w:tcPr>
          <w:p w14:paraId="5D805FDE" w14:textId="51FCF4A9" w:rsidR="00670415" w:rsidRPr="00C67D5B" w:rsidRDefault="0067041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5.1 </w:t>
            </w:r>
            <w:r w:rsidR="00E84FCF" w:rsidRPr="00C67D5B">
              <w:rPr>
                <w:rFonts w:ascii="Roboto Light" w:hAnsi="Roboto Light" w:cstheme="minorHAnsi"/>
                <w:sz w:val="20"/>
                <w:szCs w:val="20"/>
              </w:rPr>
              <w:t>M</w:t>
            </w:r>
            <w:r w:rsidRPr="00C67D5B">
              <w:rPr>
                <w:rFonts w:ascii="Roboto Light" w:hAnsi="Roboto Light" w:cstheme="minorHAnsi"/>
                <w:sz w:val="20"/>
                <w:szCs w:val="20"/>
              </w:rPr>
              <w:t xml:space="preserve">écanisme de coordination </w:t>
            </w:r>
          </w:p>
        </w:tc>
        <w:tc>
          <w:tcPr>
            <w:tcW w:w="284" w:type="dxa"/>
          </w:tcPr>
          <w:p w14:paraId="20EAB4F9" w14:textId="77777777" w:rsidR="00670415" w:rsidRPr="00C67D5B" w:rsidRDefault="00670415" w:rsidP="00C67D5B">
            <w:pPr>
              <w:spacing w:line="276" w:lineRule="auto"/>
              <w:jc w:val="both"/>
              <w:rPr>
                <w:rFonts w:ascii="Roboto Light" w:hAnsi="Roboto Light" w:cstheme="minorHAnsi"/>
                <w:sz w:val="20"/>
                <w:szCs w:val="20"/>
              </w:rPr>
            </w:pPr>
          </w:p>
        </w:tc>
        <w:tc>
          <w:tcPr>
            <w:tcW w:w="1701" w:type="dxa"/>
            <w:shd w:val="clear" w:color="auto" w:fill="FFC000"/>
          </w:tcPr>
          <w:p w14:paraId="672D6875" w14:textId="77777777" w:rsidR="00670415" w:rsidRPr="00C67D5B" w:rsidRDefault="00670415" w:rsidP="00C67D5B">
            <w:pPr>
              <w:spacing w:line="276" w:lineRule="auto"/>
              <w:jc w:val="both"/>
              <w:rPr>
                <w:rFonts w:ascii="Roboto Light" w:hAnsi="Roboto Light" w:cstheme="minorHAnsi"/>
                <w:sz w:val="20"/>
                <w:szCs w:val="20"/>
              </w:rPr>
            </w:pPr>
          </w:p>
        </w:tc>
        <w:tc>
          <w:tcPr>
            <w:tcW w:w="1559" w:type="dxa"/>
            <w:shd w:val="clear" w:color="auto" w:fill="FFFFFF" w:themeFill="background1"/>
          </w:tcPr>
          <w:p w14:paraId="540D2C97" w14:textId="77777777" w:rsidR="00670415" w:rsidRPr="00C67D5B" w:rsidRDefault="00670415" w:rsidP="00C67D5B">
            <w:pPr>
              <w:spacing w:line="276" w:lineRule="auto"/>
              <w:jc w:val="both"/>
              <w:rPr>
                <w:rFonts w:ascii="Roboto Light" w:hAnsi="Roboto Light" w:cstheme="minorHAnsi"/>
                <w:sz w:val="20"/>
                <w:szCs w:val="20"/>
              </w:rPr>
            </w:pPr>
          </w:p>
        </w:tc>
        <w:tc>
          <w:tcPr>
            <w:tcW w:w="1418" w:type="dxa"/>
          </w:tcPr>
          <w:p w14:paraId="18747FC3" w14:textId="77777777" w:rsidR="00670415" w:rsidRPr="00C67D5B" w:rsidRDefault="00670415" w:rsidP="00C67D5B">
            <w:pPr>
              <w:spacing w:line="276" w:lineRule="auto"/>
              <w:jc w:val="both"/>
              <w:rPr>
                <w:rFonts w:ascii="Roboto Light" w:hAnsi="Roboto Light" w:cstheme="minorHAnsi"/>
                <w:sz w:val="20"/>
                <w:szCs w:val="20"/>
              </w:rPr>
            </w:pPr>
          </w:p>
        </w:tc>
      </w:tr>
      <w:tr w:rsidR="00670415" w:rsidRPr="00C67D5B" w14:paraId="10C92175" w14:textId="77777777" w:rsidTr="00056E84">
        <w:tc>
          <w:tcPr>
            <w:tcW w:w="5245" w:type="dxa"/>
          </w:tcPr>
          <w:p w14:paraId="218A7393" w14:textId="56BF35C7" w:rsidR="00670415" w:rsidRPr="00C67D5B" w:rsidRDefault="0067041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5.2 </w:t>
            </w:r>
            <w:r w:rsidR="00E84FCF" w:rsidRPr="00C67D5B">
              <w:rPr>
                <w:rFonts w:ascii="Roboto Light" w:hAnsi="Roboto Light" w:cstheme="minorHAnsi"/>
                <w:sz w:val="20"/>
                <w:szCs w:val="20"/>
              </w:rPr>
              <w:t>Renforcement</w:t>
            </w:r>
            <w:r w:rsidRPr="00C67D5B">
              <w:rPr>
                <w:rFonts w:ascii="Roboto Light" w:hAnsi="Roboto Light" w:cstheme="minorHAnsi"/>
                <w:sz w:val="20"/>
                <w:szCs w:val="20"/>
              </w:rPr>
              <w:t xml:space="preserve"> des capacités </w:t>
            </w:r>
          </w:p>
        </w:tc>
        <w:tc>
          <w:tcPr>
            <w:tcW w:w="284" w:type="dxa"/>
          </w:tcPr>
          <w:p w14:paraId="5780A1CC" w14:textId="77777777" w:rsidR="00670415" w:rsidRPr="00C67D5B" w:rsidRDefault="00670415" w:rsidP="00C67D5B">
            <w:pPr>
              <w:spacing w:line="276" w:lineRule="auto"/>
              <w:jc w:val="both"/>
              <w:rPr>
                <w:rFonts w:ascii="Roboto Light" w:hAnsi="Roboto Light" w:cstheme="minorHAnsi"/>
                <w:sz w:val="20"/>
                <w:szCs w:val="20"/>
              </w:rPr>
            </w:pPr>
          </w:p>
        </w:tc>
        <w:tc>
          <w:tcPr>
            <w:tcW w:w="1701" w:type="dxa"/>
            <w:shd w:val="clear" w:color="auto" w:fill="FFC000"/>
          </w:tcPr>
          <w:p w14:paraId="7CCBEF50" w14:textId="77777777" w:rsidR="00670415" w:rsidRPr="00C67D5B" w:rsidRDefault="00670415" w:rsidP="00C67D5B">
            <w:pPr>
              <w:spacing w:line="276" w:lineRule="auto"/>
              <w:jc w:val="both"/>
              <w:rPr>
                <w:rFonts w:ascii="Roboto Light" w:hAnsi="Roboto Light" w:cstheme="minorHAnsi"/>
                <w:sz w:val="20"/>
                <w:szCs w:val="20"/>
              </w:rPr>
            </w:pPr>
          </w:p>
        </w:tc>
        <w:tc>
          <w:tcPr>
            <w:tcW w:w="1559" w:type="dxa"/>
          </w:tcPr>
          <w:p w14:paraId="36A8D8F5" w14:textId="77777777" w:rsidR="00670415" w:rsidRPr="00C67D5B" w:rsidRDefault="00670415" w:rsidP="00C67D5B">
            <w:pPr>
              <w:spacing w:line="276" w:lineRule="auto"/>
              <w:jc w:val="both"/>
              <w:rPr>
                <w:rFonts w:ascii="Roboto Light" w:hAnsi="Roboto Light" w:cstheme="minorHAnsi"/>
                <w:sz w:val="20"/>
                <w:szCs w:val="20"/>
              </w:rPr>
            </w:pPr>
          </w:p>
        </w:tc>
        <w:tc>
          <w:tcPr>
            <w:tcW w:w="1418" w:type="dxa"/>
          </w:tcPr>
          <w:p w14:paraId="06980374" w14:textId="77777777" w:rsidR="00670415" w:rsidRPr="00C67D5B" w:rsidRDefault="00670415" w:rsidP="00C67D5B">
            <w:pPr>
              <w:spacing w:line="276" w:lineRule="auto"/>
              <w:jc w:val="both"/>
              <w:rPr>
                <w:rFonts w:ascii="Roboto Light" w:hAnsi="Roboto Light" w:cstheme="minorHAnsi"/>
                <w:sz w:val="20"/>
                <w:szCs w:val="20"/>
              </w:rPr>
            </w:pPr>
          </w:p>
        </w:tc>
      </w:tr>
      <w:tr w:rsidR="004F2F2E" w:rsidRPr="00C67D5B" w14:paraId="34FA8BEB" w14:textId="77777777" w:rsidTr="00AD5707">
        <w:tc>
          <w:tcPr>
            <w:tcW w:w="10207" w:type="dxa"/>
            <w:gridSpan w:val="5"/>
            <w:shd w:val="clear" w:color="auto" w:fill="D0CECE" w:themeFill="background2" w:themeFillShade="E6"/>
          </w:tcPr>
          <w:p w14:paraId="536DC3BA" w14:textId="7F201AEE" w:rsidR="004F2F2E" w:rsidRPr="00C67D5B" w:rsidRDefault="004F2F2E"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6. Ressources</w:t>
            </w:r>
          </w:p>
        </w:tc>
      </w:tr>
      <w:tr w:rsidR="00670415" w:rsidRPr="00C67D5B" w14:paraId="150A9B61" w14:textId="77777777" w:rsidTr="0014044E">
        <w:tc>
          <w:tcPr>
            <w:tcW w:w="5245" w:type="dxa"/>
          </w:tcPr>
          <w:p w14:paraId="19F2A583" w14:textId="30325A83" w:rsidR="00670415" w:rsidRPr="00C67D5B" w:rsidRDefault="0067041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6.1 </w:t>
            </w:r>
            <w:r w:rsidR="00E84FCF" w:rsidRPr="00C67D5B">
              <w:rPr>
                <w:rFonts w:ascii="Roboto Light" w:hAnsi="Roboto Light" w:cstheme="minorHAnsi"/>
                <w:sz w:val="20"/>
                <w:szCs w:val="20"/>
              </w:rPr>
              <w:t xml:space="preserve">Affectation et suivi des </w:t>
            </w:r>
            <w:r w:rsidRPr="00C67D5B">
              <w:rPr>
                <w:rFonts w:ascii="Roboto Light" w:hAnsi="Roboto Light" w:cstheme="minorHAnsi"/>
                <w:sz w:val="20"/>
                <w:szCs w:val="20"/>
              </w:rPr>
              <w:t xml:space="preserve">ressources </w:t>
            </w:r>
          </w:p>
        </w:tc>
        <w:tc>
          <w:tcPr>
            <w:tcW w:w="284" w:type="dxa"/>
            <w:shd w:val="clear" w:color="auto" w:fill="FFFFFF" w:themeFill="background1"/>
          </w:tcPr>
          <w:p w14:paraId="0CC4550E" w14:textId="77777777" w:rsidR="00670415" w:rsidRPr="00C67D5B" w:rsidRDefault="00670415" w:rsidP="00C67D5B">
            <w:pPr>
              <w:spacing w:line="276" w:lineRule="auto"/>
              <w:jc w:val="both"/>
              <w:rPr>
                <w:rFonts w:ascii="Roboto Light" w:hAnsi="Roboto Light" w:cstheme="minorHAnsi"/>
                <w:sz w:val="20"/>
                <w:szCs w:val="20"/>
              </w:rPr>
            </w:pPr>
          </w:p>
        </w:tc>
        <w:tc>
          <w:tcPr>
            <w:tcW w:w="1701" w:type="dxa"/>
            <w:shd w:val="clear" w:color="auto" w:fill="FFC000"/>
          </w:tcPr>
          <w:p w14:paraId="62FFB1FB" w14:textId="77777777" w:rsidR="00670415" w:rsidRPr="00C67D5B" w:rsidRDefault="00670415" w:rsidP="00C67D5B">
            <w:pPr>
              <w:spacing w:line="276" w:lineRule="auto"/>
              <w:jc w:val="center"/>
              <w:rPr>
                <w:rFonts w:ascii="Roboto Light" w:hAnsi="Roboto Light" w:cstheme="minorHAnsi"/>
                <w:sz w:val="20"/>
                <w:szCs w:val="20"/>
              </w:rPr>
            </w:pPr>
          </w:p>
        </w:tc>
        <w:tc>
          <w:tcPr>
            <w:tcW w:w="1559" w:type="dxa"/>
          </w:tcPr>
          <w:p w14:paraId="065BD75C" w14:textId="77777777" w:rsidR="00670415" w:rsidRPr="00C67D5B" w:rsidRDefault="00670415" w:rsidP="00C67D5B">
            <w:pPr>
              <w:spacing w:line="276" w:lineRule="auto"/>
              <w:jc w:val="both"/>
              <w:rPr>
                <w:rFonts w:ascii="Roboto Light" w:hAnsi="Roboto Light" w:cstheme="minorHAnsi"/>
                <w:sz w:val="20"/>
                <w:szCs w:val="20"/>
              </w:rPr>
            </w:pPr>
          </w:p>
        </w:tc>
        <w:tc>
          <w:tcPr>
            <w:tcW w:w="1418" w:type="dxa"/>
          </w:tcPr>
          <w:p w14:paraId="0C618A7D" w14:textId="77777777" w:rsidR="00670415" w:rsidRPr="00C67D5B" w:rsidRDefault="00670415" w:rsidP="00C67D5B">
            <w:pPr>
              <w:spacing w:line="276" w:lineRule="auto"/>
              <w:jc w:val="both"/>
              <w:rPr>
                <w:rFonts w:ascii="Roboto Light" w:hAnsi="Roboto Light" w:cstheme="minorHAnsi"/>
                <w:sz w:val="20"/>
                <w:szCs w:val="20"/>
              </w:rPr>
            </w:pPr>
          </w:p>
        </w:tc>
      </w:tr>
      <w:tr w:rsidR="00E46DED" w:rsidRPr="00C67D5B" w14:paraId="13BC9FCB" w14:textId="77777777" w:rsidTr="00AD5707">
        <w:tc>
          <w:tcPr>
            <w:tcW w:w="10207" w:type="dxa"/>
            <w:gridSpan w:val="5"/>
            <w:shd w:val="clear" w:color="auto" w:fill="D0CECE" w:themeFill="background2" w:themeFillShade="E6"/>
          </w:tcPr>
          <w:p w14:paraId="15345564" w14:textId="0DCAD211" w:rsidR="00E46DED" w:rsidRPr="00C67D5B" w:rsidRDefault="00E46DED"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7. Résultats </w:t>
            </w:r>
          </w:p>
        </w:tc>
      </w:tr>
      <w:tr w:rsidR="00670415" w:rsidRPr="00C67D5B" w14:paraId="5FC3B2A7" w14:textId="77777777" w:rsidTr="004F044D">
        <w:tc>
          <w:tcPr>
            <w:tcW w:w="5245" w:type="dxa"/>
          </w:tcPr>
          <w:p w14:paraId="5A20AB41" w14:textId="584FFC22" w:rsidR="00670415" w:rsidRPr="00C67D5B" w:rsidRDefault="00670415"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7.1 </w:t>
            </w:r>
            <w:r w:rsidR="00E84FCF" w:rsidRPr="00C67D5B">
              <w:rPr>
                <w:rFonts w:ascii="Roboto Light" w:hAnsi="Roboto Light" w:cstheme="minorHAnsi"/>
                <w:sz w:val="20"/>
                <w:szCs w:val="20"/>
              </w:rPr>
              <w:t>Résultats</w:t>
            </w:r>
            <w:r w:rsidRPr="00C67D5B">
              <w:rPr>
                <w:rFonts w:ascii="Roboto Light" w:hAnsi="Roboto Light" w:cstheme="minorHAnsi"/>
                <w:sz w:val="20"/>
                <w:szCs w:val="20"/>
              </w:rPr>
              <w:t xml:space="preserve"> </w:t>
            </w:r>
          </w:p>
        </w:tc>
        <w:tc>
          <w:tcPr>
            <w:tcW w:w="284" w:type="dxa"/>
          </w:tcPr>
          <w:p w14:paraId="3256B8ED" w14:textId="77777777" w:rsidR="00670415" w:rsidRPr="00C67D5B" w:rsidRDefault="00670415" w:rsidP="00C67D5B">
            <w:pPr>
              <w:spacing w:line="276" w:lineRule="auto"/>
              <w:jc w:val="both"/>
              <w:rPr>
                <w:rFonts w:ascii="Roboto Light" w:hAnsi="Roboto Light" w:cstheme="minorHAnsi"/>
                <w:sz w:val="20"/>
                <w:szCs w:val="20"/>
              </w:rPr>
            </w:pPr>
          </w:p>
        </w:tc>
        <w:tc>
          <w:tcPr>
            <w:tcW w:w="1701" w:type="dxa"/>
            <w:shd w:val="clear" w:color="auto" w:fill="FFC000"/>
          </w:tcPr>
          <w:p w14:paraId="44012D8B" w14:textId="77777777" w:rsidR="00670415" w:rsidRPr="00C67D5B" w:rsidRDefault="00670415" w:rsidP="00C67D5B">
            <w:pPr>
              <w:spacing w:line="276" w:lineRule="auto"/>
              <w:jc w:val="both"/>
              <w:rPr>
                <w:rFonts w:ascii="Roboto Light" w:hAnsi="Roboto Light" w:cstheme="minorHAnsi"/>
                <w:sz w:val="20"/>
                <w:szCs w:val="20"/>
              </w:rPr>
            </w:pPr>
          </w:p>
        </w:tc>
        <w:tc>
          <w:tcPr>
            <w:tcW w:w="1559" w:type="dxa"/>
          </w:tcPr>
          <w:p w14:paraId="7C3D1857" w14:textId="77777777" w:rsidR="00670415" w:rsidRPr="00C67D5B" w:rsidRDefault="00670415" w:rsidP="00C67D5B">
            <w:pPr>
              <w:spacing w:line="276" w:lineRule="auto"/>
              <w:jc w:val="both"/>
              <w:rPr>
                <w:rFonts w:ascii="Roboto Light" w:hAnsi="Roboto Light" w:cstheme="minorHAnsi"/>
                <w:sz w:val="20"/>
                <w:szCs w:val="20"/>
              </w:rPr>
            </w:pPr>
          </w:p>
        </w:tc>
        <w:tc>
          <w:tcPr>
            <w:tcW w:w="1418" w:type="dxa"/>
            <w:shd w:val="clear" w:color="auto" w:fill="FFFFFF" w:themeFill="background1"/>
          </w:tcPr>
          <w:p w14:paraId="4EDBC28E" w14:textId="77777777" w:rsidR="00670415" w:rsidRPr="00C67D5B" w:rsidRDefault="00670415" w:rsidP="00C67D5B">
            <w:pPr>
              <w:spacing w:line="276" w:lineRule="auto"/>
              <w:jc w:val="both"/>
              <w:rPr>
                <w:rFonts w:ascii="Roboto Light" w:hAnsi="Roboto Light" w:cstheme="minorHAnsi"/>
                <w:sz w:val="20"/>
                <w:szCs w:val="20"/>
              </w:rPr>
            </w:pPr>
          </w:p>
        </w:tc>
      </w:tr>
    </w:tbl>
    <w:p w14:paraId="04FE4682" w14:textId="2B5EC7A3" w:rsidR="00E27F85" w:rsidRPr="00C67D5B" w:rsidRDefault="00E27F85" w:rsidP="00C67D5B">
      <w:pPr>
        <w:spacing w:line="276" w:lineRule="auto"/>
        <w:jc w:val="both"/>
        <w:rPr>
          <w:rFonts w:ascii="Roboto Light" w:hAnsi="Roboto Light" w:cstheme="minorHAnsi"/>
          <w:sz w:val="20"/>
          <w:szCs w:val="20"/>
        </w:rPr>
      </w:pPr>
    </w:p>
    <w:p w14:paraId="3506D854" w14:textId="39C4F51D" w:rsidR="00410F87" w:rsidRPr="00C67D5B" w:rsidRDefault="00410F87" w:rsidP="00C67D5B">
      <w:pPr>
        <w:pStyle w:val="Titre2"/>
        <w:numPr>
          <w:ilvl w:val="0"/>
          <w:numId w:val="13"/>
        </w:numPr>
        <w:shd w:val="clear" w:color="auto" w:fill="FFFFFF" w:themeFill="background1"/>
        <w:spacing w:line="276" w:lineRule="auto"/>
        <w:rPr>
          <w:rFonts w:ascii="Roboto Light" w:hAnsi="Roboto Light" w:cstheme="minorHAnsi"/>
          <w:b/>
          <w:bCs/>
          <w:color w:val="auto"/>
          <w:sz w:val="20"/>
          <w:szCs w:val="20"/>
        </w:rPr>
      </w:pPr>
      <w:bookmarkStart w:id="12" w:name="_Toc185516549"/>
      <w:r w:rsidRPr="00C67D5B">
        <w:rPr>
          <w:rFonts w:ascii="Roboto Light" w:hAnsi="Roboto Light" w:cstheme="minorHAnsi"/>
          <w:b/>
          <w:bCs/>
          <w:color w:val="auto"/>
          <w:sz w:val="20"/>
          <w:szCs w:val="20"/>
        </w:rPr>
        <w:t>Domaine 1 : Planification</w:t>
      </w:r>
      <w:bookmarkEnd w:id="12"/>
    </w:p>
    <w:p w14:paraId="54888B44" w14:textId="77777777" w:rsidR="00E344E0" w:rsidRPr="00C67D5B" w:rsidRDefault="00E344E0" w:rsidP="00C67D5B">
      <w:pPr>
        <w:spacing w:line="276" w:lineRule="auto"/>
        <w:rPr>
          <w:rFonts w:ascii="Roboto Light" w:hAnsi="Roboto Light"/>
          <w:sz w:val="20"/>
          <w:szCs w:val="20"/>
        </w:rPr>
      </w:pPr>
    </w:p>
    <w:p w14:paraId="21E0821C" w14:textId="469C04CA" w:rsidR="00772652" w:rsidRPr="00C67D5B" w:rsidRDefault="0016330D"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b/>
          <w:bCs/>
          <w:sz w:val="20"/>
          <w:szCs w:val="20"/>
        </w:rPr>
        <w:t xml:space="preserve">Dans le </w:t>
      </w:r>
      <w:r w:rsidR="00B77369" w:rsidRPr="00C67D5B">
        <w:rPr>
          <w:rFonts w:ascii="Roboto Light" w:hAnsi="Roboto Light" w:cstheme="minorHAnsi"/>
          <w:b/>
          <w:bCs/>
          <w:sz w:val="20"/>
          <w:szCs w:val="20"/>
        </w:rPr>
        <w:t xml:space="preserve">domaine de la </w:t>
      </w:r>
      <w:r w:rsidR="00A04497" w:rsidRPr="00C67D5B">
        <w:rPr>
          <w:rFonts w:ascii="Roboto Light" w:hAnsi="Roboto Light" w:cstheme="minorHAnsi"/>
          <w:b/>
          <w:bCs/>
          <w:sz w:val="20"/>
          <w:szCs w:val="20"/>
        </w:rPr>
        <w:t>planification</w:t>
      </w:r>
      <w:r w:rsidR="00A04497" w:rsidRPr="00C67D5B">
        <w:rPr>
          <w:rFonts w:ascii="Roboto Light" w:hAnsi="Roboto Light" w:cstheme="minorHAnsi"/>
          <w:sz w:val="20"/>
          <w:szCs w:val="20"/>
        </w:rPr>
        <w:t>, l’évaluation</w:t>
      </w:r>
      <w:r w:rsidR="00772652" w:rsidRPr="00C67D5B">
        <w:rPr>
          <w:rFonts w:ascii="Roboto Light" w:hAnsi="Roboto Light" w:cstheme="minorHAnsi"/>
          <w:sz w:val="20"/>
          <w:szCs w:val="20"/>
        </w:rPr>
        <w:t xml:space="preserve"> </w:t>
      </w:r>
      <w:r w:rsidR="00B77369" w:rsidRPr="00C67D5B">
        <w:rPr>
          <w:rFonts w:ascii="Roboto Light" w:hAnsi="Roboto Light" w:cstheme="minorHAnsi"/>
          <w:sz w:val="20"/>
          <w:szCs w:val="20"/>
        </w:rPr>
        <w:t>a porté</w:t>
      </w:r>
      <w:r w:rsidR="00772652" w:rsidRPr="00C67D5B">
        <w:rPr>
          <w:rFonts w:ascii="Roboto Light" w:hAnsi="Roboto Light" w:cstheme="minorHAnsi"/>
          <w:sz w:val="20"/>
          <w:szCs w:val="20"/>
        </w:rPr>
        <w:t xml:space="preserve"> essentiellement sur la prise en compte </w:t>
      </w:r>
      <w:r w:rsidR="00C75573" w:rsidRPr="00C67D5B">
        <w:rPr>
          <w:rFonts w:ascii="Roboto Light" w:hAnsi="Roboto Light" w:cstheme="minorHAnsi"/>
          <w:sz w:val="20"/>
          <w:szCs w:val="20"/>
        </w:rPr>
        <w:t>de l’égalité des sexes</w:t>
      </w:r>
      <w:r w:rsidR="00772652" w:rsidRPr="00C67D5B">
        <w:rPr>
          <w:rFonts w:ascii="Roboto Light" w:hAnsi="Roboto Light" w:cstheme="minorHAnsi"/>
          <w:sz w:val="20"/>
          <w:szCs w:val="20"/>
        </w:rPr>
        <w:t xml:space="preserve"> et de l’autonomisation des femmes dans l</w:t>
      </w:r>
      <w:r w:rsidR="00C75573" w:rsidRPr="00C67D5B">
        <w:rPr>
          <w:rFonts w:ascii="Roboto Light" w:hAnsi="Roboto Light" w:cstheme="minorHAnsi"/>
          <w:sz w:val="20"/>
          <w:szCs w:val="20"/>
        </w:rPr>
        <w:t>’analyse</w:t>
      </w:r>
      <w:r w:rsidR="00772652" w:rsidRPr="00C67D5B">
        <w:rPr>
          <w:rFonts w:ascii="Roboto Light" w:hAnsi="Roboto Light" w:cstheme="minorHAnsi"/>
          <w:sz w:val="20"/>
          <w:szCs w:val="20"/>
        </w:rPr>
        <w:t xml:space="preserve"> </w:t>
      </w:r>
      <w:r w:rsidR="00217FB4" w:rsidRPr="00C67D5B">
        <w:rPr>
          <w:rFonts w:ascii="Roboto Light" w:hAnsi="Roboto Light" w:cstheme="minorHAnsi"/>
          <w:sz w:val="20"/>
          <w:szCs w:val="20"/>
        </w:rPr>
        <w:t>C</w:t>
      </w:r>
      <w:r w:rsidR="00772652" w:rsidRPr="00C67D5B">
        <w:rPr>
          <w:rFonts w:ascii="Roboto Light" w:hAnsi="Roboto Light" w:cstheme="minorHAnsi"/>
          <w:sz w:val="20"/>
          <w:szCs w:val="20"/>
        </w:rPr>
        <w:t xml:space="preserve">ommun </w:t>
      </w:r>
      <w:r w:rsidR="00217FB4" w:rsidRPr="00C67D5B">
        <w:rPr>
          <w:rFonts w:ascii="Roboto Light" w:hAnsi="Roboto Light" w:cstheme="minorHAnsi"/>
          <w:sz w:val="20"/>
          <w:szCs w:val="20"/>
        </w:rPr>
        <w:t>P</w:t>
      </w:r>
      <w:r w:rsidR="00772652" w:rsidRPr="00C67D5B">
        <w:rPr>
          <w:rFonts w:ascii="Roboto Light" w:hAnsi="Roboto Light" w:cstheme="minorHAnsi"/>
          <w:sz w:val="20"/>
          <w:szCs w:val="20"/>
        </w:rPr>
        <w:t xml:space="preserve">ays, </w:t>
      </w:r>
      <w:r w:rsidR="00830DD7" w:rsidRPr="00C67D5B">
        <w:rPr>
          <w:rFonts w:ascii="Roboto Light" w:hAnsi="Roboto Light" w:cstheme="minorHAnsi"/>
          <w:sz w:val="20"/>
          <w:szCs w:val="20"/>
        </w:rPr>
        <w:t xml:space="preserve">dans le </w:t>
      </w:r>
      <w:r w:rsidR="00C94E1E" w:rsidRPr="00C67D5B">
        <w:rPr>
          <w:rFonts w:ascii="Roboto Light" w:hAnsi="Roboto Light" w:cstheme="minorHAnsi"/>
          <w:sz w:val="20"/>
          <w:szCs w:val="20"/>
        </w:rPr>
        <w:t>Cadre de Coopération des Nations Unies pour le Développement Durable (UNSDCF 20</w:t>
      </w:r>
      <w:r w:rsidR="00A62311" w:rsidRPr="00C67D5B">
        <w:rPr>
          <w:rFonts w:ascii="Roboto Light" w:hAnsi="Roboto Light" w:cstheme="minorHAnsi"/>
          <w:sz w:val="20"/>
          <w:szCs w:val="20"/>
        </w:rPr>
        <w:t>23</w:t>
      </w:r>
      <w:r w:rsidR="00C94E1E" w:rsidRPr="00C67D5B">
        <w:rPr>
          <w:rFonts w:ascii="Roboto Light" w:hAnsi="Roboto Light" w:cstheme="minorHAnsi"/>
          <w:sz w:val="20"/>
          <w:szCs w:val="20"/>
        </w:rPr>
        <w:t>-202</w:t>
      </w:r>
      <w:r w:rsidR="00A62311" w:rsidRPr="00C67D5B">
        <w:rPr>
          <w:rFonts w:ascii="Roboto Light" w:hAnsi="Roboto Light" w:cstheme="minorHAnsi"/>
          <w:sz w:val="20"/>
          <w:szCs w:val="20"/>
        </w:rPr>
        <w:t>6</w:t>
      </w:r>
      <w:r w:rsidR="00C94E1E" w:rsidRPr="00C67D5B">
        <w:rPr>
          <w:rFonts w:ascii="Roboto Light" w:hAnsi="Roboto Light" w:cstheme="minorHAnsi"/>
          <w:sz w:val="20"/>
          <w:szCs w:val="20"/>
        </w:rPr>
        <w:t>) et au niveau des indicateurs de suivi du Cadre de Coopération UNSDCF</w:t>
      </w:r>
      <w:r w:rsidR="00A62311" w:rsidRPr="00C67D5B">
        <w:rPr>
          <w:rFonts w:ascii="Roboto Light" w:hAnsi="Roboto Light" w:cstheme="minorHAnsi"/>
          <w:sz w:val="20"/>
          <w:szCs w:val="20"/>
        </w:rPr>
        <w:t xml:space="preserve"> (</w:t>
      </w:r>
      <w:r w:rsidR="00964B39" w:rsidRPr="00C67D5B">
        <w:rPr>
          <w:rFonts w:ascii="Roboto Light" w:hAnsi="Roboto Light" w:cstheme="minorHAnsi"/>
          <w:sz w:val="20"/>
          <w:szCs w:val="20"/>
        </w:rPr>
        <w:t>2023-2026</w:t>
      </w:r>
      <w:r w:rsidR="00A62311" w:rsidRPr="00C67D5B">
        <w:rPr>
          <w:rFonts w:ascii="Roboto Light" w:hAnsi="Roboto Light" w:cstheme="minorHAnsi"/>
          <w:sz w:val="20"/>
          <w:szCs w:val="20"/>
        </w:rPr>
        <w:t>)</w:t>
      </w:r>
      <w:r w:rsidR="00C94E1E" w:rsidRPr="00C67D5B">
        <w:rPr>
          <w:rFonts w:ascii="Roboto Light" w:hAnsi="Roboto Light" w:cstheme="minorHAnsi"/>
          <w:sz w:val="20"/>
          <w:szCs w:val="20"/>
        </w:rPr>
        <w:t>.</w:t>
      </w:r>
      <w:r w:rsidR="004F6CD9" w:rsidRPr="00C67D5B">
        <w:rPr>
          <w:rFonts w:ascii="Roboto Light" w:hAnsi="Roboto Light" w:cs="Roboto"/>
          <w:color w:val="000000"/>
          <w:sz w:val="20"/>
          <w:szCs w:val="20"/>
        </w:rPr>
        <w:t xml:space="preserve"> </w:t>
      </w:r>
    </w:p>
    <w:p w14:paraId="28DD65A2" w14:textId="77777777" w:rsidR="004B1AC3" w:rsidRPr="00C67D5B" w:rsidRDefault="004B1AC3" w:rsidP="00C67D5B">
      <w:pPr>
        <w:pStyle w:val="Paragraphedeliste"/>
        <w:spacing w:before="160" w:line="276" w:lineRule="auto"/>
        <w:ind w:left="714" w:right="-425"/>
        <w:jc w:val="both"/>
        <w:rPr>
          <w:rFonts w:ascii="Roboto Light" w:hAnsi="Roboto Light" w:cstheme="minorHAnsi"/>
          <w:sz w:val="20"/>
          <w:szCs w:val="20"/>
        </w:rPr>
      </w:pPr>
    </w:p>
    <w:p w14:paraId="5A48CC51" w14:textId="087B8B1F" w:rsidR="0069532D" w:rsidRPr="002E29CA" w:rsidRDefault="00A04497"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sz w:val="20"/>
          <w:szCs w:val="20"/>
        </w:rPr>
        <w:t>En ce qui concerne, la prise en compte du genre et l’autonomisation des femmes dans le</w:t>
      </w:r>
      <w:r w:rsidR="00B20D7A" w:rsidRPr="00C67D5B">
        <w:rPr>
          <w:rFonts w:ascii="Roboto Light" w:hAnsi="Roboto Light" w:cstheme="minorHAnsi"/>
          <w:sz w:val="20"/>
          <w:szCs w:val="20"/>
        </w:rPr>
        <w:t xml:space="preserve"> Bilan Commun </w:t>
      </w:r>
      <w:r w:rsidR="00C94E1E" w:rsidRPr="00C67D5B">
        <w:rPr>
          <w:rFonts w:ascii="Roboto Light" w:hAnsi="Roboto Light" w:cstheme="minorHAnsi"/>
          <w:sz w:val="20"/>
          <w:szCs w:val="20"/>
        </w:rPr>
        <w:t>Pays, l’analyse</w:t>
      </w:r>
      <w:r w:rsidR="00076D8F" w:rsidRPr="00C67D5B">
        <w:rPr>
          <w:rFonts w:ascii="Roboto Light" w:hAnsi="Roboto Light" w:cstheme="minorHAnsi"/>
          <w:sz w:val="20"/>
          <w:szCs w:val="20"/>
        </w:rPr>
        <w:t xml:space="preserve"> </w:t>
      </w:r>
      <w:r w:rsidR="00F1316F" w:rsidRPr="00C67D5B">
        <w:rPr>
          <w:rFonts w:ascii="Roboto Light" w:hAnsi="Roboto Light" w:cstheme="minorHAnsi"/>
          <w:sz w:val="20"/>
          <w:szCs w:val="20"/>
        </w:rPr>
        <w:t xml:space="preserve">a porté sur le BCP 2022 puisque le nouveau BCP est en cours d’élaboration. </w:t>
      </w:r>
      <w:r w:rsidR="00A17500">
        <w:rPr>
          <w:rFonts w:ascii="Roboto Light" w:hAnsi="Roboto Light" w:cstheme="minorHAnsi"/>
          <w:sz w:val="20"/>
          <w:szCs w:val="20"/>
        </w:rPr>
        <w:t>L’</w:t>
      </w:r>
      <w:r w:rsidR="00F1316F" w:rsidRPr="00C67D5B">
        <w:rPr>
          <w:rFonts w:ascii="Roboto Light" w:hAnsi="Roboto Light" w:cstheme="minorHAnsi"/>
          <w:sz w:val="20"/>
          <w:szCs w:val="20"/>
        </w:rPr>
        <w:t xml:space="preserve">analyse </w:t>
      </w:r>
      <w:r w:rsidR="00076D8F" w:rsidRPr="00C67D5B">
        <w:rPr>
          <w:rFonts w:ascii="Roboto Light" w:hAnsi="Roboto Light" w:cstheme="minorHAnsi"/>
          <w:sz w:val="20"/>
          <w:szCs w:val="20"/>
        </w:rPr>
        <w:t xml:space="preserve">montre que l’Equipe pays </w:t>
      </w:r>
      <w:r w:rsidR="006931D2" w:rsidRPr="00C67D5B">
        <w:rPr>
          <w:rFonts w:ascii="Roboto Light" w:hAnsi="Roboto Light" w:cstheme="minorHAnsi"/>
          <w:sz w:val="20"/>
          <w:szCs w:val="20"/>
        </w:rPr>
        <w:t xml:space="preserve">des Nations Unies au Bénin </w:t>
      </w:r>
      <w:r w:rsidR="00A17500">
        <w:rPr>
          <w:rFonts w:ascii="Roboto Light" w:hAnsi="Roboto Light" w:cstheme="minorHAnsi"/>
          <w:b/>
          <w:bCs/>
          <w:sz w:val="20"/>
          <w:szCs w:val="20"/>
        </w:rPr>
        <w:t>satisfait</w:t>
      </w:r>
      <w:r w:rsidR="00076D8F" w:rsidRPr="00C67D5B">
        <w:rPr>
          <w:rFonts w:ascii="Roboto Light" w:hAnsi="Roboto Light" w:cstheme="minorHAnsi"/>
          <w:b/>
          <w:bCs/>
          <w:sz w:val="20"/>
          <w:szCs w:val="20"/>
        </w:rPr>
        <w:t xml:space="preserve"> les </w:t>
      </w:r>
      <w:r w:rsidR="00C75573" w:rsidRPr="00C67D5B">
        <w:rPr>
          <w:rFonts w:ascii="Roboto Light" w:hAnsi="Roboto Light" w:cstheme="minorHAnsi"/>
          <w:b/>
          <w:bCs/>
          <w:sz w:val="20"/>
          <w:szCs w:val="20"/>
        </w:rPr>
        <w:t>exigences</w:t>
      </w:r>
      <w:r w:rsidR="00076D8F" w:rsidRPr="00C67D5B">
        <w:rPr>
          <w:rFonts w:ascii="Roboto Light" w:hAnsi="Roboto Light" w:cstheme="minorHAnsi"/>
          <w:b/>
          <w:bCs/>
          <w:sz w:val="20"/>
          <w:szCs w:val="20"/>
        </w:rPr>
        <w:t xml:space="preserve"> minimales</w:t>
      </w:r>
      <w:r w:rsidR="00D1517D" w:rsidRPr="00C67D5B">
        <w:rPr>
          <w:rFonts w:ascii="Roboto Light" w:hAnsi="Roboto Light" w:cstheme="minorHAnsi"/>
          <w:sz w:val="20"/>
          <w:szCs w:val="20"/>
        </w:rPr>
        <w:t xml:space="preserve"> (Tabl</w:t>
      </w:r>
      <w:r w:rsidR="006818F9" w:rsidRPr="00C67D5B">
        <w:rPr>
          <w:rFonts w:ascii="Roboto Light" w:hAnsi="Roboto Light" w:cstheme="minorHAnsi"/>
          <w:sz w:val="20"/>
          <w:szCs w:val="20"/>
        </w:rPr>
        <w:t>eau 2</w:t>
      </w:r>
      <w:r w:rsidR="00A17500">
        <w:rPr>
          <w:rFonts w:ascii="Roboto Light" w:hAnsi="Roboto Light" w:cstheme="minorHAnsi"/>
          <w:sz w:val="20"/>
          <w:szCs w:val="20"/>
        </w:rPr>
        <w:t>)</w:t>
      </w:r>
      <w:r w:rsidR="006931D2" w:rsidRPr="00C67D5B">
        <w:rPr>
          <w:rFonts w:ascii="Roboto Light" w:hAnsi="Roboto Light" w:cstheme="minorHAnsi"/>
          <w:b/>
          <w:bCs/>
          <w:sz w:val="20"/>
          <w:szCs w:val="20"/>
        </w:rPr>
        <w:t xml:space="preserve">. </w:t>
      </w:r>
      <w:r w:rsidR="006931D2" w:rsidRPr="00C67D5B">
        <w:rPr>
          <w:rFonts w:ascii="Roboto Light" w:hAnsi="Roboto Light" w:cstheme="minorHAnsi"/>
          <w:sz w:val="20"/>
          <w:szCs w:val="20"/>
        </w:rPr>
        <w:t>En effet</w:t>
      </w:r>
      <w:r w:rsidR="006931D2" w:rsidRPr="00C67D5B">
        <w:rPr>
          <w:rFonts w:ascii="Roboto Light" w:hAnsi="Roboto Light" w:cstheme="minorHAnsi"/>
          <w:b/>
          <w:bCs/>
          <w:sz w:val="20"/>
          <w:szCs w:val="20"/>
        </w:rPr>
        <w:t>,</w:t>
      </w:r>
      <w:r w:rsidRPr="00C67D5B">
        <w:rPr>
          <w:rFonts w:ascii="Roboto Light" w:hAnsi="Roboto Light" w:cstheme="minorHAnsi"/>
          <w:sz w:val="20"/>
          <w:szCs w:val="20"/>
        </w:rPr>
        <w:t xml:space="preserve"> </w:t>
      </w:r>
      <w:r w:rsidR="00A151BD" w:rsidRPr="00C67D5B">
        <w:rPr>
          <w:rFonts w:ascii="Roboto Light" w:hAnsi="Roboto Light" w:cs="Roboto"/>
          <w:color w:val="000000"/>
          <w:sz w:val="20"/>
          <w:szCs w:val="20"/>
        </w:rPr>
        <w:t xml:space="preserve">le BCP actualisé au Bénin au titre de l’année 2022, est bâti à partir des analyses et documents de politique existants au niveau des agences des Nations Unies, </w:t>
      </w:r>
      <w:r w:rsidR="00964B39" w:rsidRPr="00C67D5B">
        <w:rPr>
          <w:rFonts w:ascii="Roboto Light" w:hAnsi="Roboto Light" w:cs="Roboto"/>
          <w:color w:val="000000"/>
          <w:sz w:val="20"/>
          <w:szCs w:val="20"/>
        </w:rPr>
        <w:t xml:space="preserve">du Gouvernement, </w:t>
      </w:r>
      <w:r w:rsidR="00A151BD" w:rsidRPr="00C67D5B">
        <w:rPr>
          <w:rFonts w:ascii="Roboto Light" w:hAnsi="Roboto Light" w:cs="Roboto"/>
          <w:color w:val="000000"/>
          <w:sz w:val="20"/>
          <w:szCs w:val="20"/>
        </w:rPr>
        <w:t>des partenaires au développement, des acteurs de la société civile et du secteur privé. Il prend en compte les aspirations et opinions des populations à la base notamment les jeunes</w:t>
      </w:r>
      <w:r w:rsidR="0057707A" w:rsidRPr="00C67D5B">
        <w:rPr>
          <w:rFonts w:ascii="Roboto Light" w:hAnsi="Roboto Light" w:cs="Roboto"/>
          <w:color w:val="000000"/>
          <w:sz w:val="20"/>
          <w:szCs w:val="20"/>
        </w:rPr>
        <w:t xml:space="preserve"> et</w:t>
      </w:r>
      <w:r w:rsidR="00A151BD" w:rsidRPr="00C67D5B">
        <w:rPr>
          <w:rFonts w:ascii="Roboto Light" w:hAnsi="Roboto Light" w:cs="Roboto"/>
          <w:color w:val="000000"/>
          <w:sz w:val="20"/>
          <w:szCs w:val="20"/>
        </w:rPr>
        <w:t xml:space="preserve"> les femmes</w:t>
      </w:r>
      <w:r w:rsidR="0057707A" w:rsidRPr="00C67D5B">
        <w:rPr>
          <w:rFonts w:ascii="Roboto Light" w:hAnsi="Roboto Light" w:cs="Roboto"/>
          <w:color w:val="000000"/>
          <w:sz w:val="20"/>
          <w:szCs w:val="20"/>
        </w:rPr>
        <w:t xml:space="preserve">. Ces </w:t>
      </w:r>
      <w:r w:rsidR="00036AE7" w:rsidRPr="00C67D5B">
        <w:rPr>
          <w:rFonts w:ascii="Roboto Light" w:hAnsi="Roboto Light" w:cs="Roboto"/>
          <w:color w:val="000000"/>
          <w:sz w:val="20"/>
          <w:szCs w:val="20"/>
        </w:rPr>
        <w:t xml:space="preserve">opinions ont été </w:t>
      </w:r>
      <w:r w:rsidR="00A151BD" w:rsidRPr="00C67D5B">
        <w:rPr>
          <w:rFonts w:ascii="Roboto Light" w:hAnsi="Roboto Light" w:cs="Roboto"/>
          <w:color w:val="000000"/>
          <w:sz w:val="20"/>
          <w:szCs w:val="20"/>
        </w:rPr>
        <w:t>recueilli</w:t>
      </w:r>
      <w:r w:rsidR="00944790" w:rsidRPr="00C67D5B">
        <w:rPr>
          <w:rFonts w:ascii="Roboto Light" w:hAnsi="Roboto Light" w:cs="Roboto"/>
          <w:color w:val="000000"/>
          <w:sz w:val="20"/>
          <w:szCs w:val="20"/>
        </w:rPr>
        <w:t>e</w:t>
      </w:r>
      <w:r w:rsidR="00A151BD" w:rsidRPr="00C67D5B">
        <w:rPr>
          <w:rFonts w:ascii="Roboto Light" w:hAnsi="Roboto Light" w:cs="Roboto"/>
          <w:color w:val="000000"/>
          <w:sz w:val="20"/>
          <w:szCs w:val="20"/>
        </w:rPr>
        <w:t xml:space="preserve">s à travers les diverses consultations organisées par l’Équipe Pays. </w:t>
      </w:r>
      <w:r w:rsidR="005312A2" w:rsidRPr="00C67D5B">
        <w:rPr>
          <w:rFonts w:ascii="Roboto Light" w:hAnsi="Roboto Light" w:cs="Roboto"/>
          <w:color w:val="000000"/>
          <w:sz w:val="20"/>
          <w:szCs w:val="20"/>
        </w:rPr>
        <w:t>L</w:t>
      </w:r>
      <w:r w:rsidRPr="00C67D5B">
        <w:rPr>
          <w:rFonts w:ascii="Roboto Light" w:hAnsi="Roboto Light" w:cstheme="minorHAnsi"/>
          <w:sz w:val="20"/>
          <w:szCs w:val="20"/>
        </w:rPr>
        <w:t>’analyse</w:t>
      </w:r>
      <w:r w:rsidR="00B20D7A" w:rsidRPr="00C67D5B">
        <w:rPr>
          <w:rFonts w:ascii="Roboto Light" w:hAnsi="Roboto Light" w:cstheme="minorHAnsi"/>
          <w:sz w:val="20"/>
          <w:szCs w:val="20"/>
        </w:rPr>
        <w:t xml:space="preserve"> du genre </w:t>
      </w:r>
      <w:r w:rsidR="00D1517D" w:rsidRPr="00C67D5B">
        <w:rPr>
          <w:rFonts w:ascii="Roboto Light" w:hAnsi="Roboto Light" w:cstheme="minorHAnsi"/>
          <w:sz w:val="20"/>
          <w:szCs w:val="20"/>
        </w:rPr>
        <w:t>a été clairement</w:t>
      </w:r>
      <w:r w:rsidR="00B20D7A" w:rsidRPr="00C67D5B">
        <w:rPr>
          <w:rFonts w:ascii="Roboto Light" w:hAnsi="Roboto Light" w:cstheme="minorHAnsi"/>
          <w:sz w:val="20"/>
          <w:szCs w:val="20"/>
        </w:rPr>
        <w:t xml:space="preserve"> mise en évidence dans </w:t>
      </w:r>
      <w:r w:rsidR="00572CFF" w:rsidRPr="00C67D5B">
        <w:rPr>
          <w:rFonts w:ascii="Roboto Light" w:hAnsi="Roboto Light" w:cstheme="minorHAnsi"/>
          <w:sz w:val="20"/>
          <w:szCs w:val="20"/>
        </w:rPr>
        <w:t xml:space="preserve">tous les secteurs </w:t>
      </w:r>
      <w:r w:rsidR="006931D2" w:rsidRPr="00C67D5B">
        <w:rPr>
          <w:rFonts w:ascii="Roboto Light" w:hAnsi="Roboto Light" w:cstheme="minorHAnsi"/>
          <w:sz w:val="20"/>
          <w:szCs w:val="20"/>
        </w:rPr>
        <w:t xml:space="preserve">évoqués dans le BCP. Aussi, </w:t>
      </w:r>
      <w:r w:rsidR="00B20D7A" w:rsidRPr="00C67D5B">
        <w:rPr>
          <w:rFonts w:ascii="Roboto Light" w:hAnsi="Roboto Light" w:cstheme="minorHAnsi"/>
          <w:sz w:val="20"/>
          <w:szCs w:val="20"/>
        </w:rPr>
        <w:t xml:space="preserve">les causes sous-jacentes de l’inégalité et la discrimination entre les </w:t>
      </w:r>
      <w:r w:rsidR="00C94E1E" w:rsidRPr="00C67D5B">
        <w:rPr>
          <w:rFonts w:ascii="Roboto Light" w:hAnsi="Roboto Light" w:cstheme="minorHAnsi"/>
          <w:sz w:val="20"/>
          <w:szCs w:val="20"/>
        </w:rPr>
        <w:t>sexes ont</w:t>
      </w:r>
      <w:r w:rsidR="006931D2" w:rsidRPr="00C67D5B">
        <w:rPr>
          <w:rFonts w:ascii="Roboto Light" w:hAnsi="Roboto Light" w:cstheme="minorHAnsi"/>
          <w:sz w:val="20"/>
          <w:szCs w:val="20"/>
        </w:rPr>
        <w:t xml:space="preserve"> été abordé</w:t>
      </w:r>
      <w:r w:rsidR="00511B07" w:rsidRPr="00C67D5B">
        <w:rPr>
          <w:rFonts w:ascii="Roboto Light" w:hAnsi="Roboto Light" w:cstheme="minorHAnsi"/>
          <w:sz w:val="20"/>
          <w:szCs w:val="20"/>
        </w:rPr>
        <w:t>e</w:t>
      </w:r>
      <w:r w:rsidR="006931D2" w:rsidRPr="00C67D5B">
        <w:rPr>
          <w:rFonts w:ascii="Roboto Light" w:hAnsi="Roboto Light" w:cstheme="minorHAnsi"/>
          <w:sz w:val="20"/>
          <w:szCs w:val="20"/>
        </w:rPr>
        <w:t xml:space="preserve">s au niveau de </w:t>
      </w:r>
      <w:r w:rsidR="006931D2" w:rsidRPr="00C67D5B">
        <w:rPr>
          <w:rFonts w:ascii="Roboto Light" w:hAnsi="Roboto Light" w:cstheme="minorHAnsi"/>
          <w:b/>
          <w:bCs/>
          <w:sz w:val="20"/>
          <w:szCs w:val="20"/>
        </w:rPr>
        <w:t>certains</w:t>
      </w:r>
      <w:r w:rsidR="006931D2" w:rsidRPr="00C67D5B">
        <w:rPr>
          <w:rFonts w:ascii="Roboto Light" w:hAnsi="Roboto Light" w:cstheme="minorHAnsi"/>
          <w:sz w:val="20"/>
          <w:szCs w:val="20"/>
        </w:rPr>
        <w:t xml:space="preserve"> </w:t>
      </w:r>
      <w:r w:rsidR="00C94E1E" w:rsidRPr="00C67D5B">
        <w:rPr>
          <w:rFonts w:ascii="Roboto Light" w:hAnsi="Roboto Light" w:cstheme="minorHAnsi"/>
          <w:sz w:val="20"/>
          <w:szCs w:val="20"/>
        </w:rPr>
        <w:t>ODD,</w:t>
      </w:r>
      <w:r w:rsidR="006931D2" w:rsidRPr="00C67D5B">
        <w:rPr>
          <w:rFonts w:ascii="Roboto Light" w:hAnsi="Roboto Light" w:cstheme="minorHAnsi"/>
          <w:sz w:val="20"/>
          <w:szCs w:val="20"/>
        </w:rPr>
        <w:t xml:space="preserve"> </w:t>
      </w:r>
      <w:r w:rsidR="006931D2" w:rsidRPr="00C67D5B">
        <w:rPr>
          <w:rFonts w:ascii="Roboto Light" w:hAnsi="Roboto Light" w:cs="Roboto"/>
          <w:color w:val="000000"/>
          <w:sz w:val="20"/>
          <w:szCs w:val="20"/>
        </w:rPr>
        <w:t xml:space="preserve">y compris l’ODD </w:t>
      </w:r>
      <w:r w:rsidR="00C94E1E" w:rsidRPr="00C67D5B">
        <w:rPr>
          <w:rFonts w:ascii="Roboto Light" w:hAnsi="Roboto Light" w:cs="Roboto"/>
          <w:color w:val="000000"/>
          <w:sz w:val="20"/>
          <w:szCs w:val="20"/>
        </w:rPr>
        <w:t>5 (Egalité des sexes)</w:t>
      </w:r>
      <w:r w:rsidR="006931D2" w:rsidRPr="00C67D5B">
        <w:rPr>
          <w:rFonts w:ascii="Roboto Light" w:hAnsi="Roboto Light" w:cs="Roboto"/>
          <w:color w:val="000000"/>
          <w:sz w:val="20"/>
          <w:szCs w:val="20"/>
        </w:rPr>
        <w:t xml:space="preserve">. </w:t>
      </w:r>
      <w:r w:rsidR="00140CB8" w:rsidRPr="00C67D5B">
        <w:rPr>
          <w:rFonts w:ascii="Roboto Light" w:hAnsi="Roboto Light" w:cs="Roboto"/>
          <w:color w:val="000000"/>
          <w:sz w:val="20"/>
          <w:szCs w:val="20"/>
        </w:rPr>
        <w:t xml:space="preserve">La plupart des </w:t>
      </w:r>
      <w:r w:rsidR="006931D2" w:rsidRPr="00C67D5B">
        <w:rPr>
          <w:rFonts w:ascii="Roboto Light" w:hAnsi="Roboto Light" w:cs="Roboto"/>
          <w:color w:val="000000"/>
          <w:sz w:val="20"/>
          <w:szCs w:val="20"/>
        </w:rPr>
        <w:t>indicateur</w:t>
      </w:r>
      <w:r w:rsidR="00C94E1E" w:rsidRPr="00C67D5B">
        <w:rPr>
          <w:rFonts w:ascii="Roboto Light" w:hAnsi="Roboto Light" w:cs="Roboto"/>
          <w:color w:val="000000"/>
          <w:sz w:val="20"/>
          <w:szCs w:val="20"/>
        </w:rPr>
        <w:t>s</w:t>
      </w:r>
      <w:r w:rsidR="006931D2" w:rsidRPr="00C67D5B">
        <w:rPr>
          <w:rFonts w:ascii="Roboto Light" w:hAnsi="Roboto Light" w:cs="Roboto"/>
          <w:color w:val="000000"/>
          <w:sz w:val="20"/>
          <w:szCs w:val="20"/>
        </w:rPr>
        <w:t xml:space="preserve"> ont </w:t>
      </w:r>
      <w:r w:rsidR="00C94E1E" w:rsidRPr="00C67D5B">
        <w:rPr>
          <w:rFonts w:ascii="Roboto Light" w:hAnsi="Roboto Light" w:cs="Roboto"/>
          <w:color w:val="000000"/>
          <w:sz w:val="20"/>
          <w:szCs w:val="20"/>
        </w:rPr>
        <w:t>été désagrégé</w:t>
      </w:r>
      <w:r w:rsidR="006818F9" w:rsidRPr="00C67D5B">
        <w:rPr>
          <w:rFonts w:ascii="Roboto Light" w:hAnsi="Roboto Light" w:cs="Roboto"/>
          <w:color w:val="000000"/>
          <w:sz w:val="20"/>
          <w:szCs w:val="20"/>
        </w:rPr>
        <w:t>s</w:t>
      </w:r>
      <w:r w:rsidR="00B20D7A" w:rsidRPr="00C67D5B">
        <w:rPr>
          <w:rFonts w:ascii="Roboto Light" w:hAnsi="Roboto Light" w:cs="Roboto"/>
          <w:color w:val="000000"/>
          <w:sz w:val="20"/>
          <w:szCs w:val="20"/>
        </w:rPr>
        <w:t xml:space="preserve"> par </w:t>
      </w:r>
      <w:r w:rsidR="00C94E1E" w:rsidRPr="00C67D5B">
        <w:rPr>
          <w:rFonts w:ascii="Roboto Light" w:hAnsi="Roboto Light" w:cs="Roboto"/>
          <w:color w:val="000000"/>
          <w:sz w:val="20"/>
          <w:szCs w:val="20"/>
        </w:rPr>
        <w:t>sexe</w:t>
      </w:r>
      <w:r w:rsidR="00140CB8" w:rsidRPr="00C67D5B">
        <w:rPr>
          <w:rFonts w:ascii="Roboto Light" w:hAnsi="Roboto Light" w:cs="Roboto"/>
          <w:color w:val="000000"/>
          <w:sz w:val="20"/>
          <w:szCs w:val="20"/>
        </w:rPr>
        <w:t xml:space="preserve"> et une analyse genre ciblée sur les personnes les plus démunies a été faite</w:t>
      </w:r>
      <w:r w:rsidR="00140CB8" w:rsidRPr="00C67D5B">
        <w:rPr>
          <w:rFonts w:ascii="Roboto Light" w:eastAsia="Aroania" w:hAnsi="Roboto Light" w:cs="Aroania"/>
          <w:w w:val="105"/>
          <w:sz w:val="20"/>
          <w:szCs w:val="20"/>
        </w:rPr>
        <w:t xml:space="preserve">. </w:t>
      </w:r>
    </w:p>
    <w:p w14:paraId="5432516C" w14:textId="77777777" w:rsidR="002E29CA" w:rsidRPr="00C67D5B" w:rsidRDefault="002E29CA" w:rsidP="002E29CA">
      <w:pPr>
        <w:pStyle w:val="Paragraphedeliste"/>
        <w:spacing w:before="120" w:after="120" w:line="276" w:lineRule="auto"/>
        <w:ind w:left="714" w:right="-425"/>
        <w:jc w:val="both"/>
        <w:rPr>
          <w:rFonts w:ascii="Roboto Light" w:hAnsi="Roboto Light" w:cstheme="minorHAnsi"/>
          <w:sz w:val="20"/>
          <w:szCs w:val="20"/>
        </w:rPr>
      </w:pPr>
    </w:p>
    <w:p w14:paraId="21F9B525" w14:textId="3360C12F" w:rsidR="005B457F" w:rsidRPr="00C67D5B" w:rsidRDefault="009A5D7F" w:rsidP="00C67D5B">
      <w:pPr>
        <w:pStyle w:val="Lgende"/>
        <w:spacing w:line="276" w:lineRule="auto"/>
        <w:rPr>
          <w:rFonts w:ascii="Roboto Light" w:hAnsi="Roboto Light"/>
          <w:sz w:val="20"/>
          <w:szCs w:val="20"/>
        </w:rPr>
      </w:pPr>
      <w:bookmarkStart w:id="13" w:name="_Toc185516575"/>
      <w:bookmarkStart w:id="14" w:name="_Hlk58824886"/>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2</w:t>
      </w:r>
      <w:r w:rsidR="00113D35" w:rsidRPr="00C67D5B">
        <w:rPr>
          <w:rFonts w:ascii="Roboto Light" w:hAnsi="Roboto Light"/>
          <w:noProof/>
          <w:sz w:val="20"/>
          <w:szCs w:val="20"/>
        </w:rPr>
        <w:fldChar w:fldCharType="end"/>
      </w:r>
      <w:r w:rsidR="006D346A" w:rsidRPr="00C67D5B">
        <w:rPr>
          <w:rFonts w:ascii="Roboto Light" w:hAnsi="Roboto Light"/>
          <w:sz w:val="20"/>
          <w:szCs w:val="20"/>
        </w:rPr>
        <w:t xml:space="preserve"> : résultat de l’analyse de l’indicateur 1.1</w:t>
      </w:r>
      <w:bookmarkEnd w:id="13"/>
      <w:r w:rsidR="006D346A" w:rsidRPr="00C67D5B">
        <w:rPr>
          <w:rFonts w:ascii="Roboto Light" w:hAnsi="Roboto Light"/>
          <w:sz w:val="20"/>
          <w:szCs w:val="20"/>
        </w:rPr>
        <w:t xml:space="preserve">  </w:t>
      </w:r>
    </w:p>
    <w:tbl>
      <w:tblPr>
        <w:tblStyle w:val="Grilledutableau"/>
        <w:tblW w:w="0" w:type="auto"/>
        <w:tblLook w:val="04A0" w:firstRow="1" w:lastRow="0" w:firstColumn="1" w:lastColumn="0" w:noHBand="0" w:noVBand="1"/>
      </w:tblPr>
      <w:tblGrid>
        <w:gridCol w:w="5382"/>
        <w:gridCol w:w="3680"/>
      </w:tblGrid>
      <w:tr w:rsidR="00A04497" w:rsidRPr="00C67D5B" w14:paraId="014F364B" w14:textId="77777777" w:rsidTr="00B6040E">
        <w:tc>
          <w:tcPr>
            <w:tcW w:w="5382" w:type="dxa"/>
          </w:tcPr>
          <w:p w14:paraId="75C1439D" w14:textId="35D7823F" w:rsidR="00A04497" w:rsidRPr="00C67D5B" w:rsidRDefault="00A04497" w:rsidP="00C67D5B">
            <w:pPr>
              <w:pStyle w:val="Default"/>
              <w:spacing w:line="276" w:lineRule="auto"/>
              <w:jc w:val="both"/>
              <w:rPr>
                <w:rFonts w:ascii="Roboto Light" w:hAnsi="Roboto Light" w:cstheme="minorHAnsi"/>
                <w:sz w:val="20"/>
                <w:szCs w:val="20"/>
              </w:rPr>
            </w:pPr>
            <w:bookmarkStart w:id="15" w:name="_Hlk47602415"/>
            <w:bookmarkEnd w:id="14"/>
            <w:r w:rsidRPr="00C67D5B">
              <w:rPr>
                <w:rFonts w:ascii="Roboto Light" w:hAnsi="Roboto Light" w:cstheme="minorHAnsi"/>
                <w:b/>
                <w:bCs/>
                <w:sz w:val="20"/>
                <w:szCs w:val="20"/>
              </w:rPr>
              <w:t xml:space="preserve">Indicateur 1.1 : </w:t>
            </w:r>
            <w:r w:rsidR="00667D8B" w:rsidRPr="00C67D5B">
              <w:rPr>
                <w:rFonts w:ascii="Roboto Light" w:hAnsi="Roboto Light" w:cstheme="minorHAnsi"/>
                <w:sz w:val="20"/>
                <w:szCs w:val="20"/>
              </w:rPr>
              <w:t xml:space="preserve">L’analyse commune de pays intègre une analyse de genre </w:t>
            </w:r>
          </w:p>
        </w:tc>
        <w:tc>
          <w:tcPr>
            <w:tcW w:w="3680" w:type="dxa"/>
            <w:shd w:val="clear" w:color="auto" w:fill="70AD47" w:themeFill="accent6"/>
          </w:tcPr>
          <w:p w14:paraId="124BCEF5" w14:textId="3D01E222" w:rsidR="00A04497" w:rsidRPr="00C67D5B" w:rsidRDefault="00B6040E"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Satisfait les </w:t>
            </w:r>
            <w:r w:rsidR="004D1D6F" w:rsidRPr="00C67D5B">
              <w:rPr>
                <w:rFonts w:ascii="Roboto Light" w:eastAsia="Aroania" w:hAnsi="Roboto Light" w:cs="Aroania"/>
                <w:b/>
                <w:sz w:val="20"/>
                <w:szCs w:val="20"/>
                <w:lang w:val="en-US"/>
              </w:rPr>
              <w:t xml:space="preserve">exigences </w:t>
            </w:r>
            <w:proofErr w:type="spellStart"/>
            <w:r w:rsidR="004D1D6F" w:rsidRPr="00C67D5B">
              <w:rPr>
                <w:rFonts w:ascii="Roboto Light" w:eastAsia="Aroania" w:hAnsi="Roboto Light" w:cs="Aroania"/>
                <w:b/>
                <w:sz w:val="20"/>
                <w:szCs w:val="20"/>
                <w:lang w:val="en-US"/>
              </w:rPr>
              <w:t>minimales</w:t>
            </w:r>
            <w:proofErr w:type="spellEnd"/>
          </w:p>
        </w:tc>
      </w:tr>
      <w:tr w:rsidR="00A04497" w:rsidRPr="00C67D5B" w14:paraId="4D05BB52" w14:textId="77777777" w:rsidTr="00522807">
        <w:tc>
          <w:tcPr>
            <w:tcW w:w="9062" w:type="dxa"/>
            <w:gridSpan w:val="2"/>
          </w:tcPr>
          <w:p w14:paraId="56E291F1" w14:textId="77777777" w:rsidR="00A04497" w:rsidRPr="00C67D5B" w:rsidRDefault="00A04497"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A04497" w:rsidRPr="00C67D5B" w14:paraId="1AF19E07" w14:textId="77777777" w:rsidTr="00522807">
        <w:tc>
          <w:tcPr>
            <w:tcW w:w="9062" w:type="dxa"/>
            <w:gridSpan w:val="2"/>
          </w:tcPr>
          <w:p w14:paraId="6FF005E3" w14:textId="3D9EF6C3" w:rsidR="00A04497" w:rsidRPr="00C67D5B" w:rsidRDefault="00EC53E0" w:rsidP="00C67D5B">
            <w:pPr>
              <w:pStyle w:val="Paragraphedeliste"/>
              <w:numPr>
                <w:ilvl w:val="0"/>
                <w:numId w:val="3"/>
              </w:numPr>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L’analyse commune de pays (CCA) inclut une analyse axée sur le genre dans au moins 80 pour cent des sections du CCA, y compris sur les causes sous-jacentes des inégalités de genre et de la discrimination fondée sur le sexe, conformément aux priorités des ODD, notamment l’ODD 5</w:t>
            </w:r>
            <w:r w:rsidR="00650E71">
              <w:rPr>
                <w:rFonts w:ascii="Roboto Light" w:hAnsi="Roboto Light" w:cstheme="minorHAnsi"/>
                <w:b/>
                <w:bCs/>
                <w:i/>
                <w:iCs/>
                <w:sz w:val="20"/>
                <w:szCs w:val="20"/>
              </w:rPr>
              <w:t xml:space="preserve">. Atteint </w:t>
            </w:r>
          </w:p>
          <w:p w14:paraId="3DDE5A6F" w14:textId="388A0955" w:rsidR="00E869B1" w:rsidRPr="00923007" w:rsidRDefault="000A3FA2" w:rsidP="00C67D5B">
            <w:pPr>
              <w:spacing w:line="276" w:lineRule="auto"/>
              <w:jc w:val="both"/>
              <w:rPr>
                <w:rFonts w:ascii="Roboto Light" w:hAnsi="Roboto Light" w:cs="Avenir Next Medium"/>
                <w:sz w:val="20"/>
                <w:szCs w:val="20"/>
              </w:rPr>
            </w:pPr>
            <w:r w:rsidRPr="00C67D5B">
              <w:rPr>
                <w:rFonts w:ascii="Roboto Light" w:hAnsi="Roboto Light" w:cs="Avenir Next Medium"/>
                <w:sz w:val="20"/>
                <w:szCs w:val="20"/>
              </w:rPr>
              <w:t>Le BCP a été élaboré</w:t>
            </w:r>
            <w:r w:rsidR="00923007">
              <w:rPr>
                <w:rFonts w:ascii="Roboto Light" w:hAnsi="Roboto Light" w:cs="Avenir Next Medium"/>
                <w:sz w:val="20"/>
                <w:szCs w:val="20"/>
              </w:rPr>
              <w:t xml:space="preserve"> en 2022</w:t>
            </w:r>
            <w:r w:rsidRPr="00C67D5B">
              <w:rPr>
                <w:rFonts w:ascii="Roboto Light" w:hAnsi="Roboto Light" w:cs="Avenir Next Medium"/>
                <w:sz w:val="20"/>
                <w:szCs w:val="20"/>
              </w:rPr>
              <w:t xml:space="preserve"> suivant une approche inclusive prenant en compte les </w:t>
            </w:r>
            <w:r w:rsidRPr="00C67D5B">
              <w:rPr>
                <w:rFonts w:ascii="Roboto Light" w:hAnsi="Roboto Light" w:cs="Avenir Next"/>
                <w:color w:val="000000" w:themeColor="text1"/>
                <w:sz w:val="20"/>
                <w:szCs w:val="20"/>
              </w:rPr>
              <w:t>analyses et documents de politique existants au niveau des agences des Nations Unies, du Gouvernement, des partenaires au développement, des acteurs de la société civile et du secteur privé. Il prend également en compte les opinions des populations à la base et vulnérables.</w:t>
            </w:r>
            <w:r w:rsidR="0040310E" w:rsidRPr="00C67D5B">
              <w:rPr>
                <w:rFonts w:ascii="Roboto Light" w:hAnsi="Roboto Light" w:cs="Avenir Next"/>
                <w:color w:val="000000" w:themeColor="text1"/>
                <w:sz w:val="20"/>
                <w:szCs w:val="20"/>
              </w:rPr>
              <w:t xml:space="preserve"> En effet,</w:t>
            </w:r>
            <w:r w:rsidRPr="00C67D5B">
              <w:rPr>
                <w:rFonts w:ascii="Roboto Light" w:hAnsi="Roboto Light" w:cs="Avenir Next"/>
                <w:color w:val="000000" w:themeColor="text1"/>
                <w:sz w:val="20"/>
                <w:szCs w:val="20"/>
              </w:rPr>
              <w:t xml:space="preserve"> </w:t>
            </w:r>
            <w:r w:rsidR="0040310E" w:rsidRPr="00C67D5B">
              <w:rPr>
                <w:rFonts w:ascii="Roboto Light" w:hAnsi="Roboto Light" w:cs="Avenir Next"/>
                <w:color w:val="000000" w:themeColor="text1"/>
                <w:sz w:val="20"/>
                <w:szCs w:val="20"/>
              </w:rPr>
              <w:t>l’UNCT</w:t>
            </w:r>
            <w:r w:rsidRPr="00C67D5B">
              <w:rPr>
                <w:rFonts w:ascii="Roboto Light" w:hAnsi="Roboto Light" w:cs="Avenir Next"/>
                <w:color w:val="000000" w:themeColor="text1"/>
                <w:sz w:val="20"/>
                <w:szCs w:val="20"/>
              </w:rPr>
              <w:t xml:space="preserve"> a consulté les groupes cibles tels que</w:t>
            </w:r>
            <w:r w:rsidR="0040310E" w:rsidRPr="00C67D5B">
              <w:rPr>
                <w:rFonts w:ascii="Roboto Light" w:hAnsi="Roboto Light" w:cs="Avenir Next"/>
                <w:color w:val="000000" w:themeColor="text1"/>
                <w:sz w:val="20"/>
                <w:szCs w:val="20"/>
              </w:rPr>
              <w:t xml:space="preserve"> </w:t>
            </w:r>
            <w:r w:rsidR="0040310E" w:rsidRPr="00C67D5B">
              <w:rPr>
                <w:rFonts w:ascii="Roboto Light" w:hAnsi="Roboto Light" w:cs="Avenir Next"/>
                <w:b/>
                <w:bCs/>
                <w:color w:val="000000" w:themeColor="text1"/>
                <w:sz w:val="20"/>
                <w:szCs w:val="20"/>
              </w:rPr>
              <w:t>les</w:t>
            </w:r>
            <w:r w:rsidRPr="00C67D5B">
              <w:rPr>
                <w:rFonts w:ascii="Roboto Light" w:hAnsi="Roboto Light" w:cs="Avenir Next"/>
                <w:b/>
                <w:bCs/>
                <w:color w:val="000000" w:themeColor="text1"/>
                <w:sz w:val="20"/>
                <w:szCs w:val="20"/>
              </w:rPr>
              <w:t xml:space="preserve"> jeunes, les femmes, les personnes handicapées, </w:t>
            </w:r>
            <w:r w:rsidR="00E32C01" w:rsidRPr="00C67D5B">
              <w:rPr>
                <w:rFonts w:ascii="Roboto Light" w:hAnsi="Roboto Light" w:cs="Avenir Next"/>
                <w:b/>
                <w:bCs/>
                <w:color w:val="000000" w:themeColor="text1"/>
                <w:sz w:val="20"/>
                <w:szCs w:val="20"/>
              </w:rPr>
              <w:t>les populations clés du VIH (TS, HSH, Transgenres, UDI)</w:t>
            </w:r>
            <w:r w:rsidR="00EA5754" w:rsidRPr="00C67D5B">
              <w:rPr>
                <w:rFonts w:ascii="Roboto Light" w:hAnsi="Roboto Light" w:cs="Avenir Next"/>
                <w:color w:val="000000" w:themeColor="text1"/>
                <w:sz w:val="20"/>
                <w:szCs w:val="20"/>
              </w:rPr>
              <w:t xml:space="preserve"> </w:t>
            </w:r>
            <w:r w:rsidRPr="00C67D5B">
              <w:rPr>
                <w:rFonts w:ascii="Roboto Light" w:hAnsi="Roboto Light" w:cs="Avenir Next"/>
                <w:color w:val="000000" w:themeColor="text1"/>
                <w:sz w:val="20"/>
                <w:szCs w:val="20"/>
              </w:rPr>
              <w:t>etc</w:t>
            </w:r>
            <w:r w:rsidR="00C42890" w:rsidRPr="00C67D5B">
              <w:rPr>
                <w:rFonts w:ascii="Roboto Light" w:hAnsi="Roboto Light" w:cs="Avenir Next"/>
                <w:color w:val="000000" w:themeColor="text1"/>
                <w:sz w:val="20"/>
                <w:szCs w:val="20"/>
              </w:rPr>
              <w:t xml:space="preserve">. </w:t>
            </w:r>
          </w:p>
          <w:p w14:paraId="7CBDAABE" w14:textId="018217C0" w:rsidR="000B628A" w:rsidRPr="00C67D5B" w:rsidRDefault="00E869B1" w:rsidP="00C67D5B">
            <w:pPr>
              <w:spacing w:line="276" w:lineRule="auto"/>
              <w:jc w:val="both"/>
              <w:rPr>
                <w:rFonts w:ascii="Roboto Light" w:hAnsi="Roboto Light" w:cs="Avenir Next"/>
                <w:color w:val="000000" w:themeColor="text1"/>
                <w:sz w:val="20"/>
                <w:szCs w:val="20"/>
              </w:rPr>
            </w:pPr>
            <w:r w:rsidRPr="00C67D5B">
              <w:rPr>
                <w:rFonts w:ascii="Roboto Light" w:hAnsi="Roboto Light" w:cs="Avenir Next"/>
                <w:color w:val="000000" w:themeColor="text1"/>
                <w:sz w:val="20"/>
                <w:szCs w:val="20"/>
              </w:rPr>
              <w:t>Le B</w:t>
            </w:r>
            <w:r w:rsidR="00051F4C" w:rsidRPr="00C67D5B">
              <w:rPr>
                <w:rFonts w:ascii="Roboto Light" w:hAnsi="Roboto Light" w:cs="Avenir Next"/>
                <w:color w:val="000000" w:themeColor="text1"/>
                <w:sz w:val="20"/>
                <w:szCs w:val="20"/>
              </w:rPr>
              <w:t xml:space="preserve">CP </w:t>
            </w:r>
            <w:r w:rsidR="00814FD3" w:rsidRPr="00C67D5B">
              <w:rPr>
                <w:rFonts w:ascii="Roboto Light" w:hAnsi="Roboto Light" w:cs="Avenir Next"/>
                <w:color w:val="000000" w:themeColor="text1"/>
                <w:sz w:val="20"/>
                <w:szCs w:val="20"/>
              </w:rPr>
              <w:t xml:space="preserve">est </w:t>
            </w:r>
            <w:r w:rsidR="000B628A" w:rsidRPr="00C67D5B">
              <w:rPr>
                <w:rFonts w:ascii="Roboto Light" w:hAnsi="Roboto Light" w:cs="Avenir Next"/>
                <w:color w:val="000000"/>
                <w:sz w:val="20"/>
                <w:szCs w:val="20"/>
              </w:rPr>
              <w:t>articul</w:t>
            </w:r>
            <w:r w:rsidR="00814FD3" w:rsidRPr="00C67D5B">
              <w:rPr>
                <w:rFonts w:ascii="Roboto Light" w:hAnsi="Roboto Light" w:cs="Avenir Next"/>
                <w:color w:val="000000"/>
                <w:sz w:val="20"/>
                <w:szCs w:val="20"/>
              </w:rPr>
              <w:t>é</w:t>
            </w:r>
            <w:r w:rsidR="000B628A" w:rsidRPr="00C67D5B">
              <w:rPr>
                <w:rFonts w:ascii="Roboto Light" w:hAnsi="Roboto Light" w:cs="Avenir Next"/>
                <w:color w:val="000000"/>
                <w:sz w:val="20"/>
                <w:szCs w:val="20"/>
              </w:rPr>
              <w:t xml:space="preserve"> autour des principaux points ci-après : </w:t>
            </w:r>
          </w:p>
          <w:p w14:paraId="134C3383" w14:textId="3FC2B3D0" w:rsidR="000B628A" w:rsidRPr="00C67D5B" w:rsidRDefault="000B628A" w:rsidP="00C67D5B">
            <w:pPr>
              <w:pStyle w:val="Paragraphedeliste"/>
              <w:numPr>
                <w:ilvl w:val="0"/>
                <w:numId w:val="14"/>
              </w:numPr>
              <w:suppressAutoHyphens/>
              <w:autoSpaceDE w:val="0"/>
              <w:autoSpaceDN w:val="0"/>
              <w:adjustRightInd w:val="0"/>
              <w:spacing w:before="57" w:line="276" w:lineRule="auto"/>
              <w:jc w:val="both"/>
              <w:textAlignment w:val="center"/>
              <w:rPr>
                <w:rFonts w:ascii="Roboto Light" w:hAnsi="Roboto Light" w:cs="Avenir Next"/>
                <w:color w:val="000000"/>
                <w:sz w:val="20"/>
                <w:szCs w:val="20"/>
              </w:rPr>
            </w:pPr>
            <w:r w:rsidRPr="00C67D5B">
              <w:rPr>
                <w:rFonts w:ascii="Roboto Light" w:hAnsi="Roboto Light" w:cs="Avenir Next"/>
                <w:color w:val="000000"/>
                <w:sz w:val="20"/>
                <w:szCs w:val="20"/>
              </w:rPr>
              <w:t>le contexte et la situation socioéconomique, politique ainsi que l’état des droits de l’</w:t>
            </w:r>
            <w:r w:rsidR="0008032E" w:rsidRPr="00C67D5B">
              <w:rPr>
                <w:rFonts w:ascii="Roboto Light" w:hAnsi="Roboto Light" w:cs="Avenir Next"/>
                <w:color w:val="000000"/>
                <w:sz w:val="20"/>
                <w:szCs w:val="20"/>
              </w:rPr>
              <w:t>H</w:t>
            </w:r>
            <w:r w:rsidRPr="00C67D5B">
              <w:rPr>
                <w:rFonts w:ascii="Roboto Light" w:hAnsi="Roboto Light" w:cs="Avenir Next"/>
                <w:color w:val="000000"/>
                <w:sz w:val="20"/>
                <w:szCs w:val="20"/>
              </w:rPr>
              <w:t xml:space="preserve">omme dans le pays ; </w:t>
            </w:r>
          </w:p>
          <w:p w14:paraId="6D60DF0F" w14:textId="77777777" w:rsidR="000B628A" w:rsidRPr="00C67D5B" w:rsidRDefault="000B628A" w:rsidP="00C67D5B">
            <w:pPr>
              <w:pStyle w:val="Paragraphedeliste"/>
              <w:numPr>
                <w:ilvl w:val="0"/>
                <w:numId w:val="14"/>
              </w:numPr>
              <w:suppressAutoHyphens/>
              <w:autoSpaceDE w:val="0"/>
              <w:autoSpaceDN w:val="0"/>
              <w:adjustRightInd w:val="0"/>
              <w:spacing w:before="57" w:line="276" w:lineRule="auto"/>
              <w:jc w:val="both"/>
              <w:textAlignment w:val="center"/>
              <w:rPr>
                <w:rFonts w:ascii="Roboto Light" w:hAnsi="Roboto Light" w:cs="Avenir Next"/>
                <w:color w:val="000000"/>
                <w:sz w:val="20"/>
                <w:szCs w:val="20"/>
              </w:rPr>
            </w:pPr>
            <w:r w:rsidRPr="00C67D5B">
              <w:rPr>
                <w:rFonts w:ascii="Roboto Light" w:hAnsi="Roboto Light" w:cs="Avenir Next"/>
                <w:color w:val="000000"/>
                <w:sz w:val="20"/>
                <w:szCs w:val="20"/>
              </w:rPr>
              <w:t xml:space="preserve">les progrès dans la mise en œuvre des Objectifs de Développement Durable au Bénin et l’impact de la COVID-19 ; </w:t>
            </w:r>
          </w:p>
          <w:p w14:paraId="385A44AD" w14:textId="77777777" w:rsidR="000B628A" w:rsidRPr="00C67D5B" w:rsidRDefault="000B628A" w:rsidP="00C67D5B">
            <w:pPr>
              <w:pStyle w:val="Paragraphedeliste"/>
              <w:numPr>
                <w:ilvl w:val="0"/>
                <w:numId w:val="14"/>
              </w:numPr>
              <w:suppressAutoHyphens/>
              <w:autoSpaceDE w:val="0"/>
              <w:autoSpaceDN w:val="0"/>
              <w:adjustRightInd w:val="0"/>
              <w:spacing w:before="57" w:line="276" w:lineRule="auto"/>
              <w:jc w:val="both"/>
              <w:textAlignment w:val="center"/>
              <w:rPr>
                <w:rFonts w:ascii="Roboto Light" w:hAnsi="Roboto Light" w:cs="Avenir Next"/>
                <w:b/>
                <w:bCs/>
                <w:color w:val="000000"/>
                <w:sz w:val="20"/>
                <w:szCs w:val="20"/>
              </w:rPr>
            </w:pPr>
            <w:r w:rsidRPr="00C67D5B">
              <w:rPr>
                <w:rFonts w:ascii="Roboto Light" w:hAnsi="Roboto Light" w:cs="Avenir Next"/>
                <w:b/>
                <w:bCs/>
                <w:color w:val="000000"/>
                <w:sz w:val="20"/>
                <w:szCs w:val="20"/>
              </w:rPr>
              <w:t xml:space="preserve">l’identification des personnes « laissées de côté » </w:t>
            </w:r>
          </w:p>
          <w:p w14:paraId="7A096EFF" w14:textId="77777777" w:rsidR="000B628A" w:rsidRPr="00C67D5B" w:rsidRDefault="000B628A" w:rsidP="00C67D5B">
            <w:pPr>
              <w:pStyle w:val="Paragraphedeliste"/>
              <w:numPr>
                <w:ilvl w:val="0"/>
                <w:numId w:val="14"/>
              </w:numPr>
              <w:suppressAutoHyphens/>
              <w:autoSpaceDE w:val="0"/>
              <w:autoSpaceDN w:val="0"/>
              <w:adjustRightInd w:val="0"/>
              <w:spacing w:before="57" w:line="276" w:lineRule="auto"/>
              <w:jc w:val="both"/>
              <w:textAlignment w:val="center"/>
              <w:rPr>
                <w:rFonts w:ascii="Roboto Light" w:hAnsi="Roboto Light" w:cs="Avenir Next"/>
                <w:color w:val="000000"/>
                <w:sz w:val="20"/>
                <w:szCs w:val="20"/>
              </w:rPr>
            </w:pPr>
            <w:r w:rsidRPr="00C67D5B">
              <w:rPr>
                <w:rFonts w:ascii="Roboto Light" w:hAnsi="Roboto Light" w:cs="Avenir Next"/>
                <w:color w:val="000000"/>
                <w:sz w:val="20"/>
                <w:szCs w:val="20"/>
              </w:rPr>
              <w:t>les défis et développement transfrontaliers ;</w:t>
            </w:r>
          </w:p>
          <w:p w14:paraId="5B48A757" w14:textId="77777777" w:rsidR="00DC23AA" w:rsidRPr="00C67D5B" w:rsidRDefault="000B628A" w:rsidP="00C67D5B">
            <w:pPr>
              <w:pStyle w:val="Paragraphedeliste"/>
              <w:numPr>
                <w:ilvl w:val="0"/>
                <w:numId w:val="14"/>
              </w:numPr>
              <w:suppressAutoHyphens/>
              <w:autoSpaceDE w:val="0"/>
              <w:autoSpaceDN w:val="0"/>
              <w:adjustRightInd w:val="0"/>
              <w:spacing w:before="57" w:line="276" w:lineRule="auto"/>
              <w:jc w:val="both"/>
              <w:textAlignment w:val="center"/>
              <w:rPr>
                <w:rFonts w:ascii="Roboto Light" w:hAnsi="Roboto Light" w:cs="Avenir Next"/>
                <w:color w:val="000000" w:themeColor="text1"/>
                <w:sz w:val="20"/>
                <w:szCs w:val="20"/>
              </w:rPr>
            </w:pPr>
            <w:r w:rsidRPr="00C67D5B">
              <w:rPr>
                <w:rFonts w:ascii="Roboto Light" w:hAnsi="Roboto Light" w:cs="Avenir Next"/>
                <w:color w:val="000000"/>
                <w:sz w:val="20"/>
                <w:szCs w:val="20"/>
              </w:rPr>
              <w:t xml:space="preserve">l’état des lieux des capacités pour le financement du développement et des ODD ; et </w:t>
            </w:r>
          </w:p>
          <w:p w14:paraId="539E6B2D" w14:textId="5020688A" w:rsidR="00091DF0" w:rsidRPr="00C67D5B" w:rsidRDefault="000B628A" w:rsidP="00C67D5B">
            <w:pPr>
              <w:pStyle w:val="Paragraphedeliste"/>
              <w:numPr>
                <w:ilvl w:val="0"/>
                <w:numId w:val="14"/>
              </w:numPr>
              <w:suppressAutoHyphens/>
              <w:autoSpaceDE w:val="0"/>
              <w:autoSpaceDN w:val="0"/>
              <w:adjustRightInd w:val="0"/>
              <w:spacing w:before="57" w:line="276" w:lineRule="auto"/>
              <w:jc w:val="both"/>
              <w:textAlignment w:val="center"/>
              <w:rPr>
                <w:rFonts w:ascii="Roboto Light" w:hAnsi="Roboto Light" w:cs="Avenir Next"/>
                <w:color w:val="000000" w:themeColor="text1"/>
                <w:sz w:val="20"/>
                <w:szCs w:val="20"/>
              </w:rPr>
            </w:pPr>
            <w:r w:rsidRPr="00C67D5B">
              <w:rPr>
                <w:rFonts w:ascii="Roboto Light" w:hAnsi="Roboto Light" w:cs="Avenir Next"/>
                <w:color w:val="000000"/>
                <w:sz w:val="20"/>
                <w:szCs w:val="20"/>
              </w:rPr>
              <w:t xml:space="preserve">l’analyse des risques et </w:t>
            </w:r>
            <w:r w:rsidR="00241C16" w:rsidRPr="00C67D5B">
              <w:rPr>
                <w:rFonts w:ascii="Roboto Light" w:hAnsi="Roboto Light" w:cs="Avenir Next"/>
                <w:color w:val="000000"/>
                <w:sz w:val="20"/>
                <w:szCs w:val="20"/>
              </w:rPr>
              <w:t xml:space="preserve">leurs </w:t>
            </w:r>
            <w:r w:rsidRPr="00C67D5B">
              <w:rPr>
                <w:rFonts w:ascii="Roboto Light" w:hAnsi="Roboto Light" w:cs="Avenir Next"/>
                <w:color w:val="000000"/>
                <w:sz w:val="20"/>
                <w:szCs w:val="20"/>
              </w:rPr>
              <w:t>mesures de mitigation.</w:t>
            </w:r>
          </w:p>
          <w:p w14:paraId="7B313948" w14:textId="77777777" w:rsidR="00923007" w:rsidRDefault="00923007" w:rsidP="00923007">
            <w:pPr>
              <w:spacing w:line="276" w:lineRule="auto"/>
              <w:jc w:val="both"/>
              <w:rPr>
                <w:rFonts w:ascii="Roboto Light" w:hAnsi="Roboto Light" w:cs="Avenir Next"/>
                <w:color w:val="000000" w:themeColor="text1"/>
                <w:sz w:val="20"/>
                <w:szCs w:val="20"/>
              </w:rPr>
            </w:pPr>
          </w:p>
          <w:p w14:paraId="7732BA46" w14:textId="737C1B53" w:rsidR="00923007" w:rsidRDefault="00923007" w:rsidP="00923007">
            <w:pPr>
              <w:spacing w:line="276" w:lineRule="auto"/>
              <w:jc w:val="both"/>
              <w:rPr>
                <w:rFonts w:ascii="Roboto Light" w:hAnsi="Roboto Light" w:cs="Avenir Next"/>
                <w:color w:val="000000" w:themeColor="text1"/>
                <w:sz w:val="20"/>
                <w:szCs w:val="20"/>
              </w:rPr>
            </w:pPr>
            <w:r>
              <w:rPr>
                <w:rFonts w:ascii="Roboto Light" w:hAnsi="Roboto Light" w:cs="Avenir Next"/>
                <w:color w:val="000000" w:themeColor="text1"/>
                <w:sz w:val="20"/>
                <w:szCs w:val="20"/>
              </w:rPr>
              <w:t xml:space="preserve">Le document compte </w:t>
            </w:r>
            <w:r w:rsidRPr="00923007">
              <w:rPr>
                <w:rFonts w:ascii="Roboto Light" w:hAnsi="Roboto Light" w:cs="Avenir Next"/>
                <w:b/>
                <w:bCs/>
                <w:color w:val="000000" w:themeColor="text1"/>
                <w:sz w:val="20"/>
                <w:szCs w:val="20"/>
              </w:rPr>
              <w:t>5 chapitres et 15 sous-chapitres dont 12 inclut</w:t>
            </w:r>
            <w:r>
              <w:rPr>
                <w:rFonts w:ascii="Roboto Light" w:hAnsi="Roboto Light" w:cs="Avenir Next"/>
                <w:color w:val="000000" w:themeColor="text1"/>
                <w:sz w:val="20"/>
                <w:szCs w:val="20"/>
              </w:rPr>
              <w:t xml:space="preserve"> une analyse genre (soit 80% des sections). </w:t>
            </w:r>
          </w:p>
          <w:p w14:paraId="01A483AF" w14:textId="77777777" w:rsidR="001D45E7" w:rsidRPr="00C67D5B" w:rsidRDefault="001D45E7" w:rsidP="00C67D5B">
            <w:pPr>
              <w:spacing w:line="276" w:lineRule="auto"/>
              <w:jc w:val="both"/>
              <w:rPr>
                <w:rFonts w:ascii="Roboto Light" w:hAnsi="Roboto Light" w:cs="Avenir Next"/>
                <w:color w:val="000000" w:themeColor="text1"/>
                <w:sz w:val="20"/>
                <w:szCs w:val="20"/>
              </w:rPr>
            </w:pPr>
          </w:p>
          <w:p w14:paraId="4DEF2A60" w14:textId="4C773F53" w:rsidR="00B65AA6" w:rsidRPr="00C67D5B" w:rsidRDefault="0082746B" w:rsidP="00C67D5B">
            <w:pPr>
              <w:pStyle w:val="Paragraphedeliste"/>
              <w:numPr>
                <w:ilvl w:val="0"/>
                <w:numId w:val="3"/>
              </w:numPr>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L’analyse commune de pays (CCA) </w:t>
            </w:r>
            <w:r w:rsidR="00527DC5" w:rsidRPr="00C67D5B">
              <w:rPr>
                <w:rFonts w:ascii="Roboto Light" w:hAnsi="Roboto Light" w:cstheme="minorHAnsi"/>
                <w:b/>
                <w:bCs/>
                <w:i/>
                <w:iCs/>
                <w:sz w:val="20"/>
                <w:szCs w:val="20"/>
              </w:rPr>
              <w:t xml:space="preserve">inclut </w:t>
            </w:r>
            <w:r w:rsidRPr="00C67D5B">
              <w:rPr>
                <w:rFonts w:ascii="Roboto Light" w:hAnsi="Roboto Light" w:cstheme="minorHAnsi"/>
                <w:b/>
                <w:bCs/>
                <w:i/>
                <w:iCs/>
                <w:sz w:val="20"/>
                <w:szCs w:val="20"/>
              </w:rPr>
              <w:t>d</w:t>
            </w:r>
            <w:r w:rsidR="00EC53E0" w:rsidRPr="00C67D5B">
              <w:rPr>
                <w:rFonts w:ascii="Roboto Light" w:hAnsi="Roboto Light" w:cstheme="minorHAnsi"/>
                <w:b/>
                <w:bCs/>
                <w:i/>
                <w:iCs/>
                <w:sz w:val="20"/>
                <w:szCs w:val="20"/>
              </w:rPr>
              <w:t>es données ventilées par sexe et sensibles au genre de manière cohérente</w:t>
            </w:r>
            <w:r w:rsidR="00650E71">
              <w:rPr>
                <w:rFonts w:ascii="Roboto Light" w:hAnsi="Roboto Light" w:cstheme="minorHAnsi"/>
                <w:b/>
                <w:bCs/>
                <w:i/>
                <w:iCs/>
                <w:sz w:val="20"/>
                <w:szCs w:val="20"/>
              </w:rPr>
              <w:t xml:space="preserve">. Atteint </w:t>
            </w:r>
            <w:r w:rsidR="00EC53E0" w:rsidRPr="00C67D5B">
              <w:rPr>
                <w:rFonts w:ascii="Roboto Light" w:hAnsi="Roboto Light" w:cstheme="minorHAnsi"/>
                <w:b/>
                <w:bCs/>
                <w:i/>
                <w:iCs/>
                <w:sz w:val="20"/>
                <w:szCs w:val="20"/>
              </w:rPr>
              <w:t xml:space="preserve"> </w:t>
            </w:r>
          </w:p>
          <w:p w14:paraId="28F50AA3" w14:textId="621266AA" w:rsidR="0088430A" w:rsidRPr="00C67D5B" w:rsidRDefault="0088430A"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L’évaluation montre </w:t>
            </w:r>
            <w:r w:rsidR="004E1C79" w:rsidRPr="00C67D5B">
              <w:rPr>
                <w:rFonts w:ascii="Roboto Light" w:hAnsi="Roboto Light" w:cstheme="minorHAnsi"/>
                <w:sz w:val="20"/>
                <w:szCs w:val="20"/>
              </w:rPr>
              <w:t xml:space="preserve">que </w:t>
            </w:r>
            <w:r w:rsidR="00743BC8" w:rsidRPr="00C67D5B">
              <w:rPr>
                <w:rFonts w:ascii="Roboto Light" w:hAnsi="Roboto Light" w:cstheme="minorHAnsi"/>
                <w:sz w:val="20"/>
                <w:szCs w:val="20"/>
              </w:rPr>
              <w:t xml:space="preserve">l’analyse des données cohérentes ventilées par sexe </w:t>
            </w:r>
            <w:r w:rsidR="00093044" w:rsidRPr="00C67D5B">
              <w:rPr>
                <w:rFonts w:ascii="Roboto Light" w:hAnsi="Roboto Light" w:cstheme="minorHAnsi"/>
                <w:sz w:val="20"/>
                <w:szCs w:val="20"/>
              </w:rPr>
              <w:t xml:space="preserve">et sensibles au genre </w:t>
            </w:r>
            <w:r w:rsidR="00926107" w:rsidRPr="00C67D5B">
              <w:rPr>
                <w:rFonts w:ascii="Roboto Light" w:hAnsi="Roboto Light" w:cstheme="minorHAnsi"/>
                <w:sz w:val="20"/>
                <w:szCs w:val="20"/>
              </w:rPr>
              <w:t xml:space="preserve">a été faite </w:t>
            </w:r>
            <w:r w:rsidR="00093044" w:rsidRPr="00C67D5B">
              <w:rPr>
                <w:rFonts w:ascii="Roboto Light" w:hAnsi="Roboto Light" w:cstheme="minorHAnsi"/>
                <w:sz w:val="20"/>
                <w:szCs w:val="20"/>
              </w:rPr>
              <w:t xml:space="preserve">au </w:t>
            </w:r>
            <w:r w:rsidRPr="00C67D5B">
              <w:rPr>
                <w:rFonts w:ascii="Roboto Light" w:hAnsi="Roboto Light" w:cstheme="minorHAnsi"/>
                <w:sz w:val="20"/>
                <w:szCs w:val="20"/>
              </w:rPr>
              <w:t>niveau de</w:t>
            </w:r>
            <w:r w:rsidR="00926107" w:rsidRPr="00C67D5B">
              <w:rPr>
                <w:rFonts w:ascii="Roboto Light" w:hAnsi="Roboto Light" w:cstheme="minorHAnsi"/>
                <w:sz w:val="20"/>
                <w:szCs w:val="20"/>
              </w:rPr>
              <w:t xml:space="preserve"> plusieurs</w:t>
            </w:r>
            <w:r w:rsidR="000F3C8B" w:rsidRPr="00C67D5B">
              <w:rPr>
                <w:rFonts w:ascii="Roboto Light" w:hAnsi="Roboto Light" w:cstheme="minorHAnsi"/>
                <w:sz w:val="20"/>
                <w:szCs w:val="20"/>
              </w:rPr>
              <w:t xml:space="preserve"> ODD</w:t>
            </w:r>
            <w:r w:rsidR="00F377F2" w:rsidRPr="00C67D5B">
              <w:rPr>
                <w:rFonts w:ascii="Roboto Light" w:hAnsi="Roboto Light" w:cstheme="minorHAnsi"/>
                <w:sz w:val="20"/>
                <w:szCs w:val="20"/>
              </w:rPr>
              <w:t xml:space="preserve"> </w:t>
            </w:r>
            <w:r w:rsidR="00926107" w:rsidRPr="00C67D5B">
              <w:rPr>
                <w:rFonts w:ascii="Roboto Light" w:hAnsi="Roboto Light" w:cstheme="minorHAnsi"/>
                <w:sz w:val="20"/>
                <w:szCs w:val="20"/>
              </w:rPr>
              <w:t>comme suit</w:t>
            </w:r>
            <w:r w:rsidR="00F377F2"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 </w:t>
            </w:r>
          </w:p>
          <w:p w14:paraId="18ECD693" w14:textId="77777777" w:rsidR="00B65AA6" w:rsidRPr="00C67D5B" w:rsidRDefault="00B65AA6" w:rsidP="00C67D5B">
            <w:pPr>
              <w:spacing w:line="276" w:lineRule="auto"/>
              <w:jc w:val="both"/>
              <w:rPr>
                <w:rFonts w:ascii="Roboto Light" w:hAnsi="Roboto Light" w:cstheme="minorHAnsi"/>
                <w:sz w:val="20"/>
                <w:szCs w:val="20"/>
              </w:rPr>
            </w:pPr>
          </w:p>
          <w:p w14:paraId="5C64E4A1" w14:textId="07D34167" w:rsidR="000E4B9F" w:rsidRPr="00C67D5B" w:rsidRDefault="0042276B" w:rsidP="00C67D5B">
            <w:pPr>
              <w:pStyle w:val="Paragraphedeliste"/>
              <w:numPr>
                <w:ilvl w:val="0"/>
                <w:numId w:val="15"/>
              </w:numPr>
              <w:spacing w:line="276" w:lineRule="auto"/>
              <w:jc w:val="both"/>
              <w:rPr>
                <w:rFonts w:ascii="Roboto Light" w:hAnsi="Roboto Light" w:cstheme="minorHAnsi"/>
                <w:sz w:val="20"/>
                <w:szCs w:val="20"/>
              </w:rPr>
            </w:pPr>
            <w:r w:rsidRPr="00C67D5B">
              <w:rPr>
                <w:rFonts w:ascii="Roboto Light" w:hAnsi="Roboto Light" w:cs="Avenir Next"/>
                <w:color w:val="000000" w:themeColor="text1"/>
                <w:sz w:val="20"/>
                <w:szCs w:val="20"/>
                <w:u w:val="single"/>
              </w:rPr>
              <w:t>Pauvreté </w:t>
            </w:r>
            <w:r w:rsidR="007F63DD" w:rsidRPr="00C67D5B">
              <w:rPr>
                <w:rFonts w:ascii="Roboto Light" w:hAnsi="Roboto Light" w:cs="Avenir Next"/>
                <w:color w:val="000000" w:themeColor="text1"/>
                <w:sz w:val="20"/>
                <w:szCs w:val="20"/>
                <w:u w:val="single"/>
              </w:rPr>
              <w:t>ODD1</w:t>
            </w:r>
            <w:r w:rsidR="007F63DD" w:rsidRPr="00C67D5B">
              <w:rPr>
                <w:rFonts w:ascii="Roboto Light" w:hAnsi="Roboto Light" w:cs="Avenir Next"/>
                <w:color w:val="000000" w:themeColor="text1"/>
                <w:sz w:val="20"/>
                <w:szCs w:val="20"/>
              </w:rPr>
              <w:t xml:space="preserve"> : </w:t>
            </w:r>
            <w:r w:rsidR="00C06F44" w:rsidRPr="00C67D5B">
              <w:rPr>
                <w:rFonts w:ascii="Roboto Light" w:hAnsi="Roboto Light" w:cs="Avenir Next"/>
                <w:color w:val="000000" w:themeColor="text1"/>
                <w:sz w:val="20"/>
                <w:szCs w:val="20"/>
              </w:rPr>
              <w:t xml:space="preserve">analyse de la pauvreté monétaire </w:t>
            </w:r>
            <w:r w:rsidR="009B5ADB" w:rsidRPr="00C67D5B">
              <w:rPr>
                <w:rFonts w:ascii="Roboto Light" w:hAnsi="Roboto Light" w:cs="Avenir Next"/>
                <w:color w:val="000000" w:themeColor="text1"/>
                <w:sz w:val="20"/>
                <w:szCs w:val="20"/>
              </w:rPr>
              <w:t xml:space="preserve">au plan national mais aussi </w:t>
            </w:r>
            <w:r w:rsidR="009A7DDD" w:rsidRPr="00C67D5B">
              <w:rPr>
                <w:rFonts w:ascii="Roboto Light" w:hAnsi="Roboto Light" w:cs="Avenir Next"/>
                <w:color w:val="000000" w:themeColor="text1"/>
                <w:sz w:val="20"/>
                <w:szCs w:val="20"/>
              </w:rPr>
              <w:t>selon le mili</w:t>
            </w:r>
            <w:r w:rsidR="00B24DFD" w:rsidRPr="00C67D5B">
              <w:rPr>
                <w:rFonts w:ascii="Roboto Light" w:hAnsi="Roboto Light" w:cs="Avenir Next"/>
                <w:color w:val="000000" w:themeColor="text1"/>
                <w:sz w:val="20"/>
                <w:szCs w:val="20"/>
              </w:rPr>
              <w:t>e</w:t>
            </w:r>
            <w:r w:rsidR="009A7DDD" w:rsidRPr="00C67D5B">
              <w:rPr>
                <w:rFonts w:ascii="Roboto Light" w:hAnsi="Roboto Light" w:cs="Avenir Next"/>
                <w:color w:val="000000" w:themeColor="text1"/>
                <w:sz w:val="20"/>
                <w:szCs w:val="20"/>
              </w:rPr>
              <w:t>u de résidence (rural et urbain</w:t>
            </w:r>
            <w:r w:rsidR="00B24DFD" w:rsidRPr="00C67D5B">
              <w:rPr>
                <w:rFonts w:ascii="Roboto Light" w:hAnsi="Roboto Light" w:cstheme="minorHAnsi"/>
                <w:sz w:val="20"/>
                <w:szCs w:val="20"/>
              </w:rPr>
              <w:t> : Tableau 5 page 58</w:t>
            </w:r>
            <w:r w:rsidR="009A7DDD" w:rsidRPr="00C67D5B">
              <w:rPr>
                <w:rFonts w:ascii="Roboto Light" w:hAnsi="Roboto Light" w:cs="Avenir Next"/>
                <w:color w:val="000000" w:themeColor="text1"/>
                <w:sz w:val="20"/>
                <w:szCs w:val="20"/>
              </w:rPr>
              <w:t xml:space="preserve">). </w:t>
            </w:r>
            <w:r w:rsidR="00181EB3" w:rsidRPr="00C67D5B">
              <w:rPr>
                <w:rFonts w:ascii="Roboto Light" w:hAnsi="Roboto Light" w:cs="Avenir Next"/>
                <w:color w:val="000000" w:themeColor="text1"/>
                <w:sz w:val="20"/>
                <w:szCs w:val="20"/>
              </w:rPr>
              <w:t xml:space="preserve">On note également </w:t>
            </w:r>
            <w:r w:rsidR="00376434" w:rsidRPr="00C67D5B">
              <w:rPr>
                <w:rFonts w:ascii="Roboto Light" w:hAnsi="Roboto Light" w:cs="Avenir Next"/>
                <w:color w:val="000000" w:themeColor="text1"/>
                <w:sz w:val="20"/>
                <w:szCs w:val="20"/>
              </w:rPr>
              <w:t xml:space="preserve">l’analyse de </w:t>
            </w:r>
            <w:r w:rsidR="00181EB3" w:rsidRPr="00C67D5B">
              <w:rPr>
                <w:rFonts w:ascii="Roboto Light" w:hAnsi="Roboto Light" w:cs="Avenir Next"/>
                <w:color w:val="000000" w:themeColor="text1"/>
                <w:sz w:val="20"/>
                <w:szCs w:val="20"/>
              </w:rPr>
              <w:t>l’</w:t>
            </w:r>
            <w:r w:rsidR="004F2F5F" w:rsidRPr="00C67D5B">
              <w:rPr>
                <w:rFonts w:ascii="Roboto Light" w:hAnsi="Roboto Light" w:cstheme="minorHAnsi"/>
                <w:sz w:val="20"/>
                <w:szCs w:val="20"/>
              </w:rPr>
              <w:t xml:space="preserve">incidence de la pauvreté monétaire </w:t>
            </w:r>
            <w:r w:rsidR="000819A3" w:rsidRPr="00C67D5B">
              <w:rPr>
                <w:rFonts w:ascii="Roboto Light" w:hAnsi="Roboto Light" w:cstheme="minorHAnsi"/>
                <w:sz w:val="20"/>
                <w:szCs w:val="20"/>
              </w:rPr>
              <w:t xml:space="preserve">selon le sexe du chef de famille </w:t>
            </w:r>
            <w:r w:rsidR="004F2F5F" w:rsidRPr="00C67D5B">
              <w:rPr>
                <w:rFonts w:ascii="Roboto Light" w:hAnsi="Roboto Light" w:cstheme="minorHAnsi"/>
                <w:sz w:val="20"/>
                <w:szCs w:val="20"/>
              </w:rPr>
              <w:t xml:space="preserve">(Tableau </w:t>
            </w:r>
            <w:r w:rsidR="000819A3" w:rsidRPr="00C67D5B">
              <w:rPr>
                <w:rFonts w:ascii="Roboto Light" w:hAnsi="Roboto Light" w:cstheme="minorHAnsi"/>
                <w:sz w:val="20"/>
                <w:szCs w:val="20"/>
              </w:rPr>
              <w:t>5</w:t>
            </w:r>
            <w:r w:rsidR="004F2F5F" w:rsidRPr="00C67D5B">
              <w:rPr>
                <w:rFonts w:ascii="Roboto Light" w:hAnsi="Roboto Light" w:cstheme="minorHAnsi"/>
                <w:sz w:val="20"/>
                <w:szCs w:val="20"/>
              </w:rPr>
              <w:t xml:space="preserve"> page </w:t>
            </w:r>
            <w:r w:rsidR="000819A3" w:rsidRPr="00C67D5B">
              <w:rPr>
                <w:rFonts w:ascii="Roboto Light" w:hAnsi="Roboto Light" w:cstheme="minorHAnsi"/>
                <w:sz w:val="20"/>
                <w:szCs w:val="20"/>
              </w:rPr>
              <w:t>58</w:t>
            </w:r>
            <w:r w:rsidR="004F2F5F" w:rsidRPr="00C67D5B">
              <w:rPr>
                <w:rFonts w:ascii="Roboto Light" w:hAnsi="Roboto Light" w:cstheme="minorHAnsi"/>
                <w:sz w:val="20"/>
                <w:szCs w:val="20"/>
              </w:rPr>
              <w:t>)</w:t>
            </w:r>
            <w:r w:rsidR="004F074C" w:rsidRPr="00C67D5B">
              <w:rPr>
                <w:rFonts w:ascii="Roboto Light" w:hAnsi="Roboto Light" w:cstheme="minorHAnsi"/>
                <w:sz w:val="20"/>
                <w:szCs w:val="20"/>
              </w:rPr>
              <w:t>. Un accent particulier a été mis sur l</w:t>
            </w:r>
            <w:r w:rsidR="00AE3C4E" w:rsidRPr="00C67D5B">
              <w:rPr>
                <w:rFonts w:ascii="Roboto Light" w:hAnsi="Roboto Light" w:cstheme="minorHAnsi"/>
                <w:sz w:val="20"/>
                <w:szCs w:val="20"/>
              </w:rPr>
              <w:t xml:space="preserve">’ampleur de la pauvreté monétaire au niveau des enfants (page </w:t>
            </w:r>
            <w:r w:rsidR="004426F0" w:rsidRPr="00C67D5B">
              <w:rPr>
                <w:rFonts w:ascii="Roboto Light" w:hAnsi="Roboto Light" w:cstheme="minorHAnsi"/>
                <w:sz w:val="20"/>
                <w:szCs w:val="20"/>
              </w:rPr>
              <w:t>60)</w:t>
            </w:r>
          </w:p>
          <w:p w14:paraId="49B66348" w14:textId="77777777" w:rsidR="001A688C" w:rsidRPr="009F7CD5" w:rsidRDefault="001A688C" w:rsidP="00C67D5B">
            <w:pPr>
              <w:spacing w:line="276" w:lineRule="auto"/>
              <w:jc w:val="both"/>
              <w:rPr>
                <w:rFonts w:ascii="Roboto Light" w:hAnsi="Roboto Light" w:cstheme="minorHAnsi"/>
                <w:sz w:val="10"/>
                <w:szCs w:val="10"/>
              </w:rPr>
            </w:pPr>
          </w:p>
          <w:p w14:paraId="54B49BB9" w14:textId="559B0DDD" w:rsidR="00B60858" w:rsidRPr="00C67D5B" w:rsidRDefault="0042276B" w:rsidP="00C67D5B">
            <w:pPr>
              <w:pStyle w:val="Paragraphedeliste"/>
              <w:numPr>
                <w:ilvl w:val="0"/>
                <w:numId w:val="15"/>
              </w:numPr>
              <w:spacing w:line="276" w:lineRule="auto"/>
              <w:jc w:val="both"/>
              <w:rPr>
                <w:rFonts w:ascii="Roboto Light" w:hAnsi="Roboto Light" w:cs="Avenir Next"/>
                <w:color w:val="000000" w:themeColor="text1"/>
                <w:sz w:val="20"/>
                <w:szCs w:val="20"/>
              </w:rPr>
            </w:pPr>
            <w:r w:rsidRPr="00C67D5B">
              <w:rPr>
                <w:rFonts w:ascii="Roboto Light" w:hAnsi="Roboto Light" w:cs="Avenir Next"/>
                <w:color w:val="000000" w:themeColor="text1"/>
                <w:sz w:val="20"/>
                <w:szCs w:val="20"/>
                <w:u w:val="single"/>
              </w:rPr>
              <w:t xml:space="preserve">Faim </w:t>
            </w:r>
            <w:r w:rsidR="00B60858" w:rsidRPr="00C67D5B">
              <w:rPr>
                <w:rFonts w:ascii="Roboto Light" w:hAnsi="Roboto Light" w:cs="Avenir Next"/>
                <w:color w:val="000000" w:themeColor="text1"/>
                <w:sz w:val="20"/>
                <w:szCs w:val="20"/>
                <w:u w:val="single"/>
              </w:rPr>
              <w:t>ODD2</w:t>
            </w:r>
            <w:r w:rsidR="00B60858" w:rsidRPr="00C67D5B">
              <w:rPr>
                <w:rFonts w:ascii="Roboto Light" w:hAnsi="Roboto Light" w:cs="Avenir Next"/>
                <w:color w:val="000000" w:themeColor="text1"/>
                <w:sz w:val="20"/>
                <w:szCs w:val="20"/>
              </w:rPr>
              <w:t xml:space="preserve"> : </w:t>
            </w:r>
            <w:r w:rsidR="008A6917" w:rsidRPr="00C67D5B">
              <w:rPr>
                <w:rFonts w:ascii="Roboto Light" w:hAnsi="Roboto Light" w:cs="Avenir Next"/>
                <w:color w:val="000000" w:themeColor="text1"/>
                <w:sz w:val="20"/>
                <w:szCs w:val="20"/>
              </w:rPr>
              <w:t>analyse de la malnutrition au niveau des enfants</w:t>
            </w:r>
            <w:r w:rsidR="001F44BD" w:rsidRPr="00C67D5B">
              <w:rPr>
                <w:rFonts w:ascii="Roboto Light" w:hAnsi="Roboto Light" w:cs="Avenir Next"/>
                <w:color w:val="000000" w:themeColor="text1"/>
                <w:sz w:val="20"/>
                <w:szCs w:val="20"/>
              </w:rPr>
              <w:t xml:space="preserve"> : </w:t>
            </w:r>
            <w:r w:rsidR="00482EB9" w:rsidRPr="00C67D5B">
              <w:rPr>
                <w:rFonts w:ascii="Roboto Light" w:hAnsi="Roboto Light" w:cs="Avenir Next"/>
                <w:color w:val="000000" w:themeColor="text1"/>
                <w:sz w:val="20"/>
                <w:szCs w:val="20"/>
              </w:rPr>
              <w:t xml:space="preserve">retard de croissance au niveau des enfants de moins de 5ans </w:t>
            </w:r>
            <w:r w:rsidR="00027964" w:rsidRPr="00C67D5B">
              <w:rPr>
                <w:rFonts w:ascii="Roboto Light" w:hAnsi="Roboto Light" w:cs="Avenir Next"/>
                <w:color w:val="000000" w:themeColor="text1"/>
                <w:sz w:val="20"/>
                <w:szCs w:val="20"/>
              </w:rPr>
              <w:t>(page 64)</w:t>
            </w:r>
          </w:p>
          <w:p w14:paraId="59E13353" w14:textId="77777777" w:rsidR="001A688C" w:rsidRPr="009F7CD5" w:rsidRDefault="001A688C" w:rsidP="00C67D5B">
            <w:pPr>
              <w:spacing w:line="276" w:lineRule="auto"/>
              <w:jc w:val="both"/>
              <w:rPr>
                <w:rFonts w:ascii="Roboto Light" w:hAnsi="Roboto Light" w:cs="Avenir Next"/>
                <w:color w:val="000000" w:themeColor="text1"/>
                <w:sz w:val="10"/>
                <w:szCs w:val="10"/>
              </w:rPr>
            </w:pPr>
          </w:p>
          <w:p w14:paraId="752E46D7" w14:textId="59321FDC" w:rsidR="00597317" w:rsidRPr="00C67D5B" w:rsidRDefault="0042276B" w:rsidP="00C67D5B">
            <w:pPr>
              <w:pStyle w:val="Paragraphedeliste"/>
              <w:numPr>
                <w:ilvl w:val="0"/>
                <w:numId w:val="15"/>
              </w:numPr>
              <w:spacing w:line="276" w:lineRule="auto"/>
              <w:jc w:val="both"/>
              <w:rPr>
                <w:rFonts w:ascii="Roboto Light" w:hAnsi="Roboto Light" w:cs="Avenir Next"/>
                <w:color w:val="000000" w:themeColor="text1"/>
                <w:sz w:val="20"/>
                <w:szCs w:val="20"/>
              </w:rPr>
            </w:pPr>
            <w:r w:rsidRPr="00C67D5B">
              <w:rPr>
                <w:rFonts w:ascii="Roboto Light" w:hAnsi="Roboto Light" w:cstheme="minorHAnsi"/>
                <w:sz w:val="20"/>
                <w:szCs w:val="20"/>
                <w:u w:val="single"/>
              </w:rPr>
              <w:t xml:space="preserve">Santé </w:t>
            </w:r>
            <w:r w:rsidR="005E62E8" w:rsidRPr="00C67D5B">
              <w:rPr>
                <w:rFonts w:ascii="Roboto Light" w:hAnsi="Roboto Light" w:cstheme="minorHAnsi"/>
                <w:sz w:val="20"/>
                <w:szCs w:val="20"/>
                <w:u w:val="single"/>
              </w:rPr>
              <w:t>ODD3</w:t>
            </w:r>
            <w:r w:rsidR="005E62E8" w:rsidRPr="00C67D5B">
              <w:rPr>
                <w:rFonts w:ascii="Roboto Light" w:hAnsi="Roboto Light" w:cstheme="minorHAnsi"/>
                <w:sz w:val="20"/>
                <w:szCs w:val="20"/>
              </w:rPr>
              <w:t xml:space="preserve"> : </w:t>
            </w:r>
            <w:r w:rsidR="00657798" w:rsidRPr="00C67D5B">
              <w:rPr>
                <w:rFonts w:ascii="Roboto Light" w:hAnsi="Roboto Light" w:cs="Avenir Next"/>
                <w:color w:val="000000" w:themeColor="text1"/>
                <w:sz w:val="20"/>
                <w:szCs w:val="20"/>
              </w:rPr>
              <w:t xml:space="preserve">La probabilité de décéder entre les âges </w:t>
            </w:r>
            <w:r w:rsidR="00F655B7" w:rsidRPr="00C67D5B">
              <w:rPr>
                <w:rFonts w:ascii="Roboto Light" w:hAnsi="Roboto Light" w:cs="Avenir Next"/>
                <w:color w:val="000000" w:themeColor="text1"/>
                <w:sz w:val="20"/>
                <w:szCs w:val="20"/>
              </w:rPr>
              <w:t xml:space="preserve">de </w:t>
            </w:r>
            <w:r w:rsidR="00657798" w:rsidRPr="00C67D5B">
              <w:rPr>
                <w:rFonts w:ascii="Roboto Light" w:hAnsi="Roboto Light" w:cs="Avenir Next"/>
                <w:color w:val="000000" w:themeColor="text1"/>
                <w:sz w:val="20"/>
                <w:szCs w:val="20"/>
              </w:rPr>
              <w:t xml:space="preserve">15 et 50 </w:t>
            </w:r>
            <w:r w:rsidR="00F655B7" w:rsidRPr="00C67D5B">
              <w:rPr>
                <w:rFonts w:ascii="Roboto Light" w:hAnsi="Roboto Light" w:cs="Avenir Next"/>
                <w:color w:val="000000" w:themeColor="text1"/>
                <w:sz w:val="20"/>
                <w:szCs w:val="20"/>
              </w:rPr>
              <w:t xml:space="preserve">ans </w:t>
            </w:r>
            <w:r w:rsidR="00657798" w:rsidRPr="00C67D5B">
              <w:rPr>
                <w:rFonts w:ascii="Roboto Light" w:hAnsi="Roboto Light" w:cs="Avenir Next"/>
                <w:color w:val="000000" w:themeColor="text1"/>
                <w:sz w:val="20"/>
                <w:szCs w:val="20"/>
              </w:rPr>
              <w:t>pour les femmes et pour les hommes</w:t>
            </w:r>
            <w:r w:rsidR="00F151F1" w:rsidRPr="00C67D5B">
              <w:rPr>
                <w:rFonts w:ascii="Roboto Light" w:hAnsi="Roboto Light" w:cs="Avenir Next"/>
                <w:color w:val="000000" w:themeColor="text1"/>
                <w:sz w:val="20"/>
                <w:szCs w:val="20"/>
              </w:rPr>
              <w:t>, l</w:t>
            </w:r>
            <w:r w:rsidR="009778A0" w:rsidRPr="00C67D5B">
              <w:rPr>
                <w:rFonts w:ascii="Roboto Light" w:hAnsi="Roboto Light" w:cs="Avenir Next"/>
                <w:color w:val="000000" w:themeColor="text1"/>
                <w:sz w:val="20"/>
                <w:szCs w:val="20"/>
              </w:rPr>
              <w:t xml:space="preserve">a mortalité maternelle </w:t>
            </w:r>
            <w:r w:rsidR="00471D6C" w:rsidRPr="00C67D5B">
              <w:rPr>
                <w:rFonts w:ascii="Roboto Light" w:hAnsi="Roboto Light" w:cs="Avenir Next"/>
                <w:color w:val="000000" w:themeColor="text1"/>
                <w:sz w:val="20"/>
                <w:szCs w:val="20"/>
              </w:rPr>
              <w:t>(page 6</w:t>
            </w:r>
            <w:r w:rsidR="00C75D75" w:rsidRPr="00C67D5B">
              <w:rPr>
                <w:rFonts w:ascii="Roboto Light" w:hAnsi="Roboto Light" w:cs="Avenir Next"/>
                <w:color w:val="000000" w:themeColor="text1"/>
                <w:sz w:val="20"/>
                <w:szCs w:val="20"/>
              </w:rPr>
              <w:t>7</w:t>
            </w:r>
            <w:r w:rsidR="00471D6C" w:rsidRPr="00C67D5B">
              <w:rPr>
                <w:rFonts w:ascii="Roboto Light" w:hAnsi="Roboto Light" w:cs="Avenir Next"/>
                <w:color w:val="000000" w:themeColor="text1"/>
                <w:sz w:val="20"/>
                <w:szCs w:val="20"/>
              </w:rPr>
              <w:t>)</w:t>
            </w:r>
            <w:r w:rsidR="009E2D1F" w:rsidRPr="00C67D5B">
              <w:rPr>
                <w:rFonts w:ascii="Roboto Light" w:hAnsi="Roboto Light" w:cs="Avenir Next"/>
                <w:color w:val="000000" w:themeColor="text1"/>
                <w:sz w:val="20"/>
                <w:szCs w:val="20"/>
              </w:rPr>
              <w:t xml:space="preserve">, </w:t>
            </w:r>
            <w:r w:rsidR="009E2D1F" w:rsidRPr="00C67D5B">
              <w:rPr>
                <w:rFonts w:ascii="Roboto Light" w:hAnsi="Roboto Light" w:cs="Avenir Next"/>
                <w:sz w:val="20"/>
                <w:szCs w:val="20"/>
              </w:rPr>
              <w:t>le taux d’utilisation des Moustiquaires Imprégnées d’Insecticide à Longue Durée (MIILD)</w:t>
            </w:r>
            <w:r w:rsidR="0031034A" w:rsidRPr="00C67D5B">
              <w:rPr>
                <w:rFonts w:ascii="Roboto Light" w:hAnsi="Roboto Light" w:cs="Avenir Next"/>
                <w:sz w:val="20"/>
                <w:szCs w:val="20"/>
              </w:rPr>
              <w:t xml:space="preserve"> chez</w:t>
            </w:r>
            <w:r w:rsidR="009E2D1F" w:rsidRPr="00C67D5B">
              <w:rPr>
                <w:rFonts w:ascii="Roboto Light" w:hAnsi="Roboto Light" w:cs="Avenir Next"/>
                <w:sz w:val="20"/>
                <w:szCs w:val="20"/>
              </w:rPr>
              <w:t xml:space="preserve"> </w:t>
            </w:r>
            <w:r w:rsidR="0031034A" w:rsidRPr="00C67D5B">
              <w:rPr>
                <w:rFonts w:ascii="Roboto Light" w:hAnsi="Roboto Light" w:cs="Avenir Next"/>
                <w:sz w:val="20"/>
                <w:szCs w:val="20"/>
              </w:rPr>
              <w:t>les enfants de moins de 5 ans et chez les femmes enceintes</w:t>
            </w:r>
            <w:r w:rsidR="00141CA8" w:rsidRPr="00C67D5B">
              <w:rPr>
                <w:rFonts w:ascii="Roboto Light" w:hAnsi="Roboto Light" w:cs="Avenir Next"/>
                <w:sz w:val="20"/>
                <w:szCs w:val="20"/>
              </w:rPr>
              <w:t xml:space="preserve"> </w:t>
            </w:r>
            <w:r w:rsidR="00141CA8" w:rsidRPr="00C67D5B">
              <w:rPr>
                <w:rFonts w:ascii="Roboto Light" w:hAnsi="Roboto Light" w:cs="Avenir Next"/>
                <w:color w:val="000000" w:themeColor="text1"/>
                <w:sz w:val="20"/>
                <w:szCs w:val="20"/>
              </w:rPr>
              <w:t>(page 68)</w:t>
            </w:r>
            <w:r w:rsidR="0031034A" w:rsidRPr="00C67D5B">
              <w:rPr>
                <w:rFonts w:ascii="Roboto Light" w:hAnsi="Roboto Light" w:cs="Avenir Next"/>
                <w:sz w:val="20"/>
                <w:szCs w:val="20"/>
              </w:rPr>
              <w:t>,</w:t>
            </w:r>
            <w:r w:rsidR="00DA4A0D" w:rsidRPr="00C67D5B">
              <w:rPr>
                <w:rFonts w:ascii="Roboto Light" w:hAnsi="Roboto Light" w:cs="Avenir Next"/>
                <w:sz w:val="20"/>
                <w:szCs w:val="20"/>
              </w:rPr>
              <w:t xml:space="preserve"> taux de prévalence </w:t>
            </w:r>
            <w:r w:rsidR="00DB21CF" w:rsidRPr="00C67D5B">
              <w:rPr>
                <w:rFonts w:ascii="Roboto Light" w:hAnsi="Roboto Light" w:cs="Avenir Next"/>
                <w:sz w:val="20"/>
                <w:szCs w:val="20"/>
              </w:rPr>
              <w:t xml:space="preserve">du </w:t>
            </w:r>
            <w:r w:rsidR="00DB21CF" w:rsidRPr="00AD0523">
              <w:rPr>
                <w:rFonts w:ascii="Roboto Light" w:hAnsi="Roboto Light" w:cs="Avenir Next"/>
                <w:sz w:val="20"/>
                <w:szCs w:val="20"/>
              </w:rPr>
              <w:t>VIH/Sida</w:t>
            </w:r>
            <w:r w:rsidR="00DA4A0D" w:rsidRPr="00C67D5B">
              <w:rPr>
                <w:rFonts w:ascii="Roboto Light" w:hAnsi="Roboto Light" w:cs="Avenir Next"/>
                <w:sz w:val="20"/>
                <w:szCs w:val="20"/>
              </w:rPr>
              <w:t xml:space="preserve"> </w:t>
            </w:r>
            <w:r w:rsidR="00F151F1" w:rsidRPr="00C67D5B">
              <w:rPr>
                <w:rFonts w:ascii="Roboto Light" w:hAnsi="Roboto Light" w:cs="Avenir Next"/>
                <w:sz w:val="20"/>
                <w:szCs w:val="20"/>
              </w:rPr>
              <w:t>au sein d</w:t>
            </w:r>
            <w:r w:rsidR="00DA4A0D" w:rsidRPr="00C67D5B">
              <w:rPr>
                <w:rFonts w:ascii="Roboto Light" w:hAnsi="Roboto Light" w:cs="Avenir Next"/>
                <w:sz w:val="20"/>
                <w:szCs w:val="20"/>
              </w:rPr>
              <w:t xml:space="preserve">es </w:t>
            </w:r>
            <w:r w:rsidR="00F509CA" w:rsidRPr="00C67D5B">
              <w:rPr>
                <w:rFonts w:ascii="Roboto Light" w:hAnsi="Roboto Light" w:cs="Avenir Next"/>
                <w:sz w:val="20"/>
                <w:szCs w:val="20"/>
              </w:rPr>
              <w:t>population</w:t>
            </w:r>
            <w:r w:rsidR="00DA4A0D" w:rsidRPr="00C67D5B">
              <w:rPr>
                <w:rFonts w:ascii="Roboto Light" w:hAnsi="Roboto Light" w:cs="Avenir Next"/>
                <w:sz w:val="20"/>
                <w:szCs w:val="20"/>
              </w:rPr>
              <w:t>s clés et vulnérables</w:t>
            </w:r>
            <w:r w:rsidR="007E379B" w:rsidRPr="00C67D5B">
              <w:rPr>
                <w:rFonts w:ascii="Roboto Light" w:hAnsi="Roboto Light" w:cs="Avenir Next"/>
                <w:sz w:val="20"/>
                <w:szCs w:val="20"/>
              </w:rPr>
              <w:t xml:space="preserve"> </w:t>
            </w:r>
            <w:r w:rsidR="007E379B" w:rsidRPr="00C67D5B">
              <w:rPr>
                <w:rFonts w:ascii="Roboto Light" w:hAnsi="Roboto Light" w:cs="Avenir Next"/>
                <w:color w:val="000000" w:themeColor="text1"/>
                <w:sz w:val="20"/>
                <w:szCs w:val="20"/>
              </w:rPr>
              <w:t>(page 68)</w:t>
            </w:r>
            <w:r w:rsidR="0029284A" w:rsidRPr="00C67D5B">
              <w:rPr>
                <w:rFonts w:ascii="Roboto Light" w:hAnsi="Roboto Light" w:cs="Avenir Next"/>
                <w:color w:val="000000" w:themeColor="text1"/>
                <w:sz w:val="20"/>
                <w:szCs w:val="20"/>
              </w:rPr>
              <w:t xml:space="preserve"> l’analyse de la disponibilité des services de planification familiale et </w:t>
            </w:r>
            <w:r w:rsidR="004556BC" w:rsidRPr="00C67D5B">
              <w:rPr>
                <w:rFonts w:ascii="Roboto Light" w:hAnsi="Roboto Light" w:cs="Avenir Next"/>
                <w:color w:val="000000" w:themeColor="text1"/>
                <w:sz w:val="20"/>
                <w:szCs w:val="20"/>
              </w:rPr>
              <w:t xml:space="preserve">des services d’accouchement </w:t>
            </w:r>
            <w:r w:rsidR="00F509CA" w:rsidRPr="00C67D5B">
              <w:rPr>
                <w:rFonts w:ascii="Roboto Light" w:hAnsi="Roboto Light" w:cs="Avenir Next"/>
                <w:color w:val="000000" w:themeColor="text1"/>
                <w:sz w:val="20"/>
                <w:szCs w:val="20"/>
              </w:rPr>
              <w:t xml:space="preserve">ainsi que </w:t>
            </w:r>
            <w:r w:rsidR="004556BC" w:rsidRPr="00C67D5B">
              <w:rPr>
                <w:rFonts w:ascii="Roboto Light" w:hAnsi="Roboto Light" w:cs="Avenir Next"/>
                <w:color w:val="000000" w:themeColor="text1"/>
                <w:sz w:val="20"/>
                <w:szCs w:val="20"/>
              </w:rPr>
              <w:t>des services de santé de l’adole</w:t>
            </w:r>
            <w:r w:rsidR="001673CC" w:rsidRPr="00C67D5B">
              <w:rPr>
                <w:rFonts w:ascii="Roboto Light" w:hAnsi="Roboto Light" w:cs="Avenir Next"/>
                <w:color w:val="000000" w:themeColor="text1"/>
                <w:sz w:val="20"/>
                <w:szCs w:val="20"/>
              </w:rPr>
              <w:t>sc</w:t>
            </w:r>
            <w:r w:rsidR="004556BC" w:rsidRPr="00C67D5B">
              <w:rPr>
                <w:rFonts w:ascii="Roboto Light" w:hAnsi="Roboto Light" w:cs="Avenir Next"/>
                <w:color w:val="000000" w:themeColor="text1"/>
                <w:sz w:val="20"/>
                <w:szCs w:val="20"/>
              </w:rPr>
              <w:t>ent</w:t>
            </w:r>
            <w:r w:rsidR="001673CC" w:rsidRPr="00C67D5B">
              <w:rPr>
                <w:rFonts w:ascii="Roboto Light" w:hAnsi="Roboto Light" w:cs="Avenir Next"/>
                <w:color w:val="000000" w:themeColor="text1"/>
                <w:sz w:val="20"/>
                <w:szCs w:val="20"/>
              </w:rPr>
              <w:t xml:space="preserve"> (page 69)</w:t>
            </w:r>
            <w:r w:rsidR="004556BC" w:rsidRPr="00C67D5B">
              <w:rPr>
                <w:rFonts w:ascii="Roboto Light" w:hAnsi="Roboto Light" w:cs="Avenir Next"/>
                <w:color w:val="000000" w:themeColor="text1"/>
                <w:sz w:val="20"/>
                <w:szCs w:val="20"/>
              </w:rPr>
              <w:t xml:space="preserve"> </w:t>
            </w:r>
          </w:p>
          <w:p w14:paraId="03B450BD" w14:textId="77777777" w:rsidR="001A688C" w:rsidRPr="009F7CD5" w:rsidRDefault="001A688C" w:rsidP="00C67D5B">
            <w:pPr>
              <w:spacing w:line="276" w:lineRule="auto"/>
              <w:jc w:val="both"/>
              <w:rPr>
                <w:rFonts w:ascii="Roboto Light" w:hAnsi="Roboto Light" w:cstheme="minorHAnsi"/>
                <w:sz w:val="10"/>
                <w:szCs w:val="10"/>
              </w:rPr>
            </w:pPr>
          </w:p>
          <w:p w14:paraId="3657A5F2" w14:textId="4F12E371" w:rsidR="00F92F3A" w:rsidRPr="00C67D5B" w:rsidRDefault="009A3056" w:rsidP="00C67D5B">
            <w:pPr>
              <w:pStyle w:val="Paragraphedeliste"/>
              <w:numPr>
                <w:ilvl w:val="0"/>
                <w:numId w:val="15"/>
              </w:numPr>
              <w:spacing w:line="276" w:lineRule="auto"/>
              <w:jc w:val="both"/>
              <w:rPr>
                <w:rFonts w:ascii="Roboto Light" w:hAnsi="Roboto Light" w:cs="Avenir Next"/>
                <w:color w:val="000000"/>
                <w:sz w:val="20"/>
                <w:szCs w:val="20"/>
              </w:rPr>
            </w:pPr>
            <w:r w:rsidRPr="00C67D5B">
              <w:rPr>
                <w:rFonts w:ascii="Roboto Light" w:hAnsi="Roboto Light" w:cstheme="minorHAnsi"/>
                <w:sz w:val="20"/>
                <w:szCs w:val="20"/>
                <w:u w:val="single"/>
              </w:rPr>
              <w:t xml:space="preserve">Education </w:t>
            </w:r>
            <w:r w:rsidR="00F92F3A" w:rsidRPr="00C67D5B">
              <w:rPr>
                <w:rFonts w:ascii="Roboto Light" w:hAnsi="Roboto Light" w:cstheme="minorHAnsi"/>
                <w:sz w:val="20"/>
                <w:szCs w:val="20"/>
                <w:u w:val="single"/>
              </w:rPr>
              <w:t>ODD4</w:t>
            </w:r>
            <w:r w:rsidR="00F92F3A" w:rsidRPr="00C67D5B">
              <w:rPr>
                <w:rFonts w:ascii="Roboto Light" w:hAnsi="Roboto Light" w:cstheme="minorHAnsi"/>
                <w:sz w:val="20"/>
                <w:szCs w:val="20"/>
              </w:rPr>
              <w:t xml:space="preserve"> : </w:t>
            </w:r>
            <w:r w:rsidR="00DC357F" w:rsidRPr="00C67D5B">
              <w:rPr>
                <w:rFonts w:ascii="Roboto Light" w:hAnsi="Roboto Light" w:cs="Avenir Next"/>
                <w:color w:val="000000"/>
                <w:sz w:val="20"/>
                <w:szCs w:val="20"/>
              </w:rPr>
              <w:t xml:space="preserve">La situation du système éducatif est analysée à travers </w:t>
            </w:r>
            <w:r w:rsidR="009432BE" w:rsidRPr="00C67D5B">
              <w:rPr>
                <w:rFonts w:ascii="Roboto Light" w:hAnsi="Roboto Light" w:cs="Avenir Next"/>
                <w:color w:val="000000"/>
                <w:sz w:val="20"/>
                <w:szCs w:val="20"/>
              </w:rPr>
              <w:t xml:space="preserve">plusieurs volets dont </w:t>
            </w:r>
            <w:r w:rsidR="00DC357F" w:rsidRPr="00C67D5B">
              <w:rPr>
                <w:rFonts w:ascii="Roboto Light" w:hAnsi="Roboto Light" w:cs="Avenir Next"/>
                <w:color w:val="000000"/>
                <w:sz w:val="20"/>
                <w:szCs w:val="20"/>
              </w:rPr>
              <w:t xml:space="preserve">l’égalité de genre et l’équité </w:t>
            </w:r>
            <w:r w:rsidR="006D4FE2" w:rsidRPr="00C67D5B">
              <w:rPr>
                <w:rFonts w:ascii="Roboto Light" w:hAnsi="Roboto Light" w:cs="Avenir Next"/>
                <w:color w:val="000000" w:themeColor="text1"/>
                <w:sz w:val="20"/>
                <w:szCs w:val="20"/>
              </w:rPr>
              <w:t>(page 70)</w:t>
            </w:r>
            <w:r w:rsidR="00800A96" w:rsidRPr="00C67D5B">
              <w:rPr>
                <w:rFonts w:ascii="Roboto Light" w:hAnsi="Roboto Light" w:cs="Avenir Next"/>
                <w:color w:val="000000" w:themeColor="text1"/>
                <w:sz w:val="20"/>
                <w:szCs w:val="20"/>
              </w:rPr>
              <w:t> :</w:t>
            </w:r>
            <w:r w:rsidR="00092A82" w:rsidRPr="00C67D5B">
              <w:rPr>
                <w:rFonts w:ascii="Roboto Light" w:hAnsi="Roboto Light" w:cs="Avenir Next"/>
                <w:color w:val="000000" w:themeColor="text1"/>
                <w:sz w:val="20"/>
                <w:szCs w:val="20"/>
              </w:rPr>
              <w:t xml:space="preserve"> </w:t>
            </w:r>
            <w:r w:rsidR="00311B6F" w:rsidRPr="00C67D5B">
              <w:rPr>
                <w:rFonts w:ascii="Roboto Light" w:hAnsi="Roboto Light" w:cs="Avenir Next"/>
                <w:color w:val="000000" w:themeColor="text1"/>
                <w:sz w:val="20"/>
                <w:szCs w:val="20"/>
              </w:rPr>
              <w:t>intégrant l’éducation en santé sexuelle (ESS) des jeunes (page 19)</w:t>
            </w:r>
            <w:r w:rsidR="00927989" w:rsidRPr="00C67D5B">
              <w:rPr>
                <w:rFonts w:ascii="Roboto Light" w:hAnsi="Roboto Light" w:cs="Avenir Next"/>
                <w:color w:val="000000" w:themeColor="text1"/>
                <w:sz w:val="20"/>
                <w:szCs w:val="20"/>
              </w:rPr>
              <w:t xml:space="preserve"> ; </w:t>
            </w:r>
            <w:r w:rsidR="00E11C58" w:rsidRPr="00C67D5B">
              <w:rPr>
                <w:rFonts w:ascii="Roboto Light" w:hAnsi="Roboto Light" w:cs="Avenir Next"/>
                <w:color w:val="000000" w:themeColor="text1"/>
                <w:sz w:val="20"/>
                <w:szCs w:val="20"/>
              </w:rPr>
              <w:t>persistance des mariages et grossesses précoces (</w:t>
            </w:r>
            <w:r w:rsidR="005B3831" w:rsidRPr="00C67D5B">
              <w:rPr>
                <w:rFonts w:ascii="Roboto Light" w:hAnsi="Roboto Light" w:cs="Avenir Next"/>
                <w:color w:val="000000" w:themeColor="text1"/>
                <w:sz w:val="20"/>
                <w:szCs w:val="20"/>
              </w:rPr>
              <w:t>page 74)</w:t>
            </w:r>
            <w:r w:rsidR="000846BE" w:rsidRPr="00C67D5B">
              <w:rPr>
                <w:rFonts w:ascii="Roboto Light" w:hAnsi="Roboto Light" w:cs="Avenir Next"/>
                <w:color w:val="000000" w:themeColor="text1"/>
                <w:sz w:val="20"/>
                <w:szCs w:val="20"/>
              </w:rPr>
              <w:t> ;</w:t>
            </w:r>
            <w:r w:rsidR="007539F5" w:rsidRPr="00C67D5B">
              <w:rPr>
                <w:rFonts w:ascii="Roboto Light" w:hAnsi="Roboto Light" w:cs="Avenir Next"/>
                <w:color w:val="000000" w:themeColor="text1"/>
                <w:sz w:val="20"/>
                <w:szCs w:val="20"/>
              </w:rPr>
              <w:t xml:space="preserve"> taux de fréquentation scolaire des filles </w:t>
            </w:r>
            <w:r w:rsidR="004A4ADE" w:rsidRPr="00C67D5B">
              <w:rPr>
                <w:rFonts w:ascii="Roboto Light" w:hAnsi="Roboto Light" w:cs="Avenir Next"/>
                <w:color w:val="000000" w:themeColor="text1"/>
                <w:sz w:val="20"/>
                <w:szCs w:val="20"/>
              </w:rPr>
              <w:t>comparé à</w:t>
            </w:r>
            <w:r w:rsidR="007539F5" w:rsidRPr="00C67D5B">
              <w:rPr>
                <w:rFonts w:ascii="Roboto Light" w:hAnsi="Roboto Light" w:cs="Avenir Next"/>
                <w:color w:val="000000" w:themeColor="text1"/>
                <w:sz w:val="20"/>
                <w:szCs w:val="20"/>
              </w:rPr>
              <w:t xml:space="preserve"> celui des garçons</w:t>
            </w:r>
            <w:r w:rsidR="00F67AB4" w:rsidRPr="00C67D5B">
              <w:rPr>
                <w:rFonts w:ascii="Roboto Light" w:hAnsi="Roboto Light" w:cs="Avenir Next"/>
                <w:color w:val="000000" w:themeColor="text1"/>
                <w:sz w:val="20"/>
                <w:szCs w:val="20"/>
              </w:rPr>
              <w:t> ;</w:t>
            </w:r>
            <w:r w:rsidR="009D371E" w:rsidRPr="00C67D5B">
              <w:rPr>
                <w:rFonts w:ascii="Roboto Light" w:hAnsi="Roboto Light" w:cs="Avenir Next"/>
                <w:color w:val="000000" w:themeColor="text1"/>
                <w:sz w:val="20"/>
                <w:szCs w:val="20"/>
              </w:rPr>
              <w:t xml:space="preserve"> taux d’achèvement </w:t>
            </w:r>
            <w:r w:rsidR="002D72E1" w:rsidRPr="00C67D5B">
              <w:rPr>
                <w:rFonts w:ascii="Roboto Light" w:hAnsi="Roboto Light" w:cs="Avenir Next"/>
                <w:color w:val="000000" w:themeColor="text1"/>
                <w:sz w:val="20"/>
                <w:szCs w:val="20"/>
              </w:rPr>
              <w:t xml:space="preserve">du primaire </w:t>
            </w:r>
            <w:r w:rsidR="009D371E" w:rsidRPr="00C67D5B">
              <w:rPr>
                <w:rFonts w:ascii="Roboto Light" w:hAnsi="Roboto Light" w:cs="Avenir Next"/>
                <w:color w:val="000000" w:themeColor="text1"/>
                <w:sz w:val="20"/>
                <w:szCs w:val="20"/>
              </w:rPr>
              <w:t xml:space="preserve">pour les filles </w:t>
            </w:r>
            <w:r w:rsidR="002D72E1" w:rsidRPr="00C67D5B">
              <w:rPr>
                <w:rFonts w:ascii="Roboto Light" w:hAnsi="Roboto Light" w:cs="Avenir Next"/>
                <w:color w:val="000000" w:themeColor="text1"/>
                <w:sz w:val="20"/>
                <w:szCs w:val="20"/>
              </w:rPr>
              <w:t xml:space="preserve">et </w:t>
            </w:r>
            <w:r w:rsidR="009D371E" w:rsidRPr="00C67D5B">
              <w:rPr>
                <w:rFonts w:ascii="Roboto Light" w:hAnsi="Roboto Light" w:cs="Avenir Next"/>
                <w:color w:val="000000" w:themeColor="text1"/>
                <w:sz w:val="20"/>
                <w:szCs w:val="20"/>
              </w:rPr>
              <w:t>pour les garçons</w:t>
            </w:r>
            <w:r w:rsidR="002D72E1" w:rsidRPr="00C67D5B">
              <w:rPr>
                <w:rFonts w:ascii="Roboto Light" w:hAnsi="Roboto Light" w:cs="Avenir Next"/>
                <w:color w:val="000000" w:themeColor="text1"/>
                <w:sz w:val="20"/>
                <w:szCs w:val="20"/>
              </w:rPr>
              <w:t xml:space="preserve"> ; </w:t>
            </w:r>
            <w:r w:rsidR="00830B96" w:rsidRPr="00C67D5B">
              <w:rPr>
                <w:rFonts w:ascii="Roboto Light" w:hAnsi="Roboto Light" w:cs="Avenir Next"/>
                <w:color w:val="000000" w:themeColor="text1"/>
                <w:sz w:val="20"/>
                <w:szCs w:val="20"/>
              </w:rPr>
              <w:t>indice de parité filles garçons sur le taux brut au préscolaire</w:t>
            </w:r>
            <w:r w:rsidR="002D72E1" w:rsidRPr="00C67D5B">
              <w:rPr>
                <w:rFonts w:ascii="Roboto Light" w:hAnsi="Roboto Light" w:cs="Avenir Next"/>
                <w:color w:val="000000" w:themeColor="text1"/>
                <w:sz w:val="20"/>
                <w:szCs w:val="20"/>
              </w:rPr>
              <w:t xml:space="preserve">, </w:t>
            </w:r>
            <w:r w:rsidR="00830B96" w:rsidRPr="00C67D5B">
              <w:rPr>
                <w:rFonts w:ascii="Roboto Light" w:hAnsi="Roboto Light" w:cs="Avenir Next"/>
                <w:color w:val="000000" w:themeColor="text1"/>
                <w:sz w:val="20"/>
                <w:szCs w:val="20"/>
              </w:rPr>
              <w:t xml:space="preserve">au primaire et </w:t>
            </w:r>
            <w:r w:rsidR="00520AF1" w:rsidRPr="00C67D5B">
              <w:rPr>
                <w:rFonts w:ascii="Roboto Light" w:hAnsi="Roboto Light" w:cs="Avenir Next"/>
                <w:color w:val="000000" w:themeColor="text1"/>
                <w:sz w:val="20"/>
                <w:szCs w:val="20"/>
              </w:rPr>
              <w:t>sur</w:t>
            </w:r>
            <w:r w:rsidR="00830B96" w:rsidRPr="00C67D5B">
              <w:rPr>
                <w:rFonts w:ascii="Roboto Light" w:hAnsi="Roboto Light" w:cs="Avenir Next"/>
                <w:color w:val="000000" w:themeColor="text1"/>
                <w:sz w:val="20"/>
                <w:szCs w:val="20"/>
              </w:rPr>
              <w:t xml:space="preserve"> le taux d’achèvement du primaire</w:t>
            </w:r>
            <w:r w:rsidR="00520AF1" w:rsidRPr="00C67D5B">
              <w:rPr>
                <w:rFonts w:ascii="Roboto Light" w:hAnsi="Roboto Light" w:cs="Avenir Next"/>
                <w:color w:val="000000" w:themeColor="text1"/>
                <w:sz w:val="20"/>
                <w:szCs w:val="20"/>
              </w:rPr>
              <w:t xml:space="preserve"> ; </w:t>
            </w:r>
            <w:r w:rsidR="003701E2" w:rsidRPr="00C67D5B">
              <w:rPr>
                <w:rFonts w:ascii="Roboto Light" w:hAnsi="Roboto Light" w:cs="Avenir Next"/>
                <w:color w:val="000000" w:themeColor="text1"/>
                <w:sz w:val="20"/>
                <w:szCs w:val="20"/>
              </w:rPr>
              <w:t xml:space="preserve">taux de fréquentation scolaire au secondaire chez les filles </w:t>
            </w:r>
            <w:r w:rsidR="00520AF1" w:rsidRPr="00C67D5B">
              <w:rPr>
                <w:rFonts w:ascii="Roboto Light" w:hAnsi="Roboto Light" w:cs="Avenir Next"/>
                <w:color w:val="000000" w:themeColor="text1"/>
                <w:sz w:val="20"/>
                <w:szCs w:val="20"/>
              </w:rPr>
              <w:t>et</w:t>
            </w:r>
            <w:r w:rsidR="003701E2" w:rsidRPr="00C67D5B">
              <w:rPr>
                <w:rFonts w:ascii="Roboto Light" w:hAnsi="Roboto Light" w:cs="Avenir Next"/>
                <w:color w:val="000000" w:themeColor="text1"/>
                <w:sz w:val="20"/>
                <w:szCs w:val="20"/>
              </w:rPr>
              <w:t xml:space="preserve"> chez les garçons</w:t>
            </w:r>
            <w:r w:rsidR="000623CF" w:rsidRPr="00C67D5B">
              <w:rPr>
                <w:rFonts w:ascii="Roboto Light" w:hAnsi="Roboto Light" w:cs="Avenir Next"/>
                <w:color w:val="000000" w:themeColor="text1"/>
                <w:sz w:val="20"/>
                <w:szCs w:val="20"/>
              </w:rPr>
              <w:t> ; taux brut d’accès des filles</w:t>
            </w:r>
            <w:r w:rsidR="003D5D54" w:rsidRPr="00C67D5B">
              <w:rPr>
                <w:rFonts w:ascii="Roboto Light" w:hAnsi="Roboto Light" w:cs="Avenir Next"/>
                <w:color w:val="000000" w:themeColor="text1"/>
                <w:sz w:val="20"/>
                <w:szCs w:val="20"/>
              </w:rPr>
              <w:t xml:space="preserve"> </w:t>
            </w:r>
            <w:r w:rsidR="000B69A3" w:rsidRPr="00C67D5B">
              <w:rPr>
                <w:rFonts w:ascii="Roboto Light" w:hAnsi="Roboto Light" w:cs="Avenir Next"/>
                <w:color w:val="000000" w:themeColor="text1"/>
                <w:sz w:val="20"/>
                <w:szCs w:val="20"/>
              </w:rPr>
              <w:t xml:space="preserve">et des garçons </w:t>
            </w:r>
            <w:r w:rsidR="003D5D54" w:rsidRPr="00C67D5B">
              <w:rPr>
                <w:rFonts w:ascii="Roboto Light" w:hAnsi="Roboto Light" w:cs="Avenir Next"/>
                <w:color w:val="000000" w:themeColor="text1"/>
                <w:sz w:val="20"/>
                <w:szCs w:val="20"/>
              </w:rPr>
              <w:t>au second cycle ;</w:t>
            </w:r>
            <w:r w:rsidR="000B69A3" w:rsidRPr="00C67D5B">
              <w:rPr>
                <w:rFonts w:ascii="Roboto Light" w:hAnsi="Roboto Light" w:cs="Avenir Next"/>
                <w:color w:val="000000" w:themeColor="text1"/>
                <w:sz w:val="20"/>
                <w:szCs w:val="20"/>
              </w:rPr>
              <w:t xml:space="preserve"> </w:t>
            </w:r>
            <w:r w:rsidR="00E53E45" w:rsidRPr="00C67D5B">
              <w:rPr>
                <w:rFonts w:ascii="Roboto Light" w:hAnsi="Roboto Light" w:cs="Avenir Next"/>
                <w:color w:val="000000" w:themeColor="text1"/>
                <w:sz w:val="20"/>
                <w:szCs w:val="20"/>
              </w:rPr>
              <w:t>indice de parité sur le taux brut de scolarisation au premier cycle et au second cycle</w:t>
            </w:r>
            <w:r w:rsidR="0028576A" w:rsidRPr="00C67D5B">
              <w:rPr>
                <w:rFonts w:ascii="Roboto Light" w:hAnsi="Roboto Light" w:cs="Avenir Next"/>
                <w:color w:val="000000" w:themeColor="text1"/>
                <w:sz w:val="20"/>
                <w:szCs w:val="20"/>
              </w:rPr>
              <w:t xml:space="preserve"> ; </w:t>
            </w:r>
            <w:r w:rsidR="00A039E4" w:rsidRPr="00C67D5B">
              <w:rPr>
                <w:rFonts w:ascii="Roboto Light" w:hAnsi="Roboto Light" w:cs="Avenir Next"/>
                <w:color w:val="000000" w:themeColor="text1"/>
                <w:sz w:val="20"/>
                <w:szCs w:val="20"/>
              </w:rPr>
              <w:t>effectif des filles dans</w:t>
            </w:r>
            <w:r w:rsidR="00542971" w:rsidRPr="00C67D5B">
              <w:rPr>
                <w:rFonts w:ascii="Roboto Light" w:hAnsi="Roboto Light" w:cs="Avenir Next"/>
                <w:color w:val="000000" w:themeColor="text1"/>
                <w:sz w:val="20"/>
                <w:szCs w:val="20"/>
              </w:rPr>
              <w:t xml:space="preserve"> l’enseignement technique</w:t>
            </w:r>
            <w:r w:rsidR="00A039E4" w:rsidRPr="00C67D5B">
              <w:rPr>
                <w:rFonts w:ascii="Roboto Light" w:hAnsi="Roboto Light" w:cs="Avenir Next"/>
                <w:color w:val="000000" w:themeColor="text1"/>
                <w:sz w:val="20"/>
                <w:szCs w:val="20"/>
              </w:rPr>
              <w:t xml:space="preserve"> </w:t>
            </w:r>
            <w:r w:rsidR="00542971" w:rsidRPr="00C67D5B">
              <w:rPr>
                <w:rFonts w:ascii="Roboto Light" w:hAnsi="Roboto Light" w:cs="Avenir Next"/>
                <w:color w:val="000000" w:themeColor="text1"/>
                <w:sz w:val="20"/>
                <w:szCs w:val="20"/>
              </w:rPr>
              <w:t>public</w:t>
            </w:r>
            <w:r w:rsidR="001D57D9" w:rsidRPr="00C67D5B">
              <w:rPr>
                <w:rFonts w:ascii="Roboto Light" w:hAnsi="Roboto Light" w:cs="Avenir Next"/>
                <w:color w:val="000000" w:themeColor="text1"/>
                <w:sz w:val="20"/>
                <w:szCs w:val="20"/>
              </w:rPr>
              <w:t> ; effectif des filles au niveau de l’</w:t>
            </w:r>
            <w:r w:rsidR="00594B49" w:rsidRPr="00C67D5B">
              <w:rPr>
                <w:rFonts w:ascii="Roboto Light" w:hAnsi="Roboto Light" w:cs="Avenir Next"/>
                <w:color w:val="000000" w:themeColor="text1"/>
                <w:sz w:val="20"/>
                <w:szCs w:val="20"/>
              </w:rPr>
              <w:t>enseignement</w:t>
            </w:r>
            <w:r w:rsidR="001D57D9" w:rsidRPr="00C67D5B">
              <w:rPr>
                <w:rFonts w:ascii="Roboto Light" w:hAnsi="Roboto Light" w:cs="Avenir Next"/>
                <w:color w:val="000000" w:themeColor="text1"/>
                <w:sz w:val="20"/>
                <w:szCs w:val="20"/>
              </w:rPr>
              <w:t xml:space="preserve"> supérieur</w:t>
            </w:r>
            <w:r w:rsidR="00594B49" w:rsidRPr="00C67D5B">
              <w:rPr>
                <w:rFonts w:ascii="Roboto Light" w:hAnsi="Roboto Light" w:cs="Avenir Next"/>
                <w:color w:val="000000" w:themeColor="text1"/>
                <w:sz w:val="20"/>
                <w:szCs w:val="20"/>
              </w:rPr>
              <w:t xml:space="preserve"> ; </w:t>
            </w:r>
            <w:r w:rsidR="0011649D" w:rsidRPr="00C67D5B">
              <w:rPr>
                <w:rFonts w:ascii="Roboto Light" w:hAnsi="Roboto Light" w:cs="Avenir Next"/>
                <w:color w:val="000000" w:themeColor="text1"/>
                <w:sz w:val="20"/>
                <w:szCs w:val="20"/>
              </w:rPr>
              <w:t>indice</w:t>
            </w:r>
            <w:r w:rsidR="0011649D" w:rsidRPr="00C67D5B">
              <w:rPr>
                <w:rFonts w:ascii="Roboto Light" w:hAnsi="Roboto Light" w:cs="Avenir Next"/>
                <w:color w:val="000000"/>
                <w:sz w:val="20"/>
                <w:szCs w:val="20"/>
              </w:rPr>
              <w:t xml:space="preserve"> de parité fille-garçon </w:t>
            </w:r>
            <w:r w:rsidR="00594B49" w:rsidRPr="00C67D5B">
              <w:rPr>
                <w:rFonts w:ascii="Roboto Light" w:hAnsi="Roboto Light" w:cs="Avenir Next"/>
                <w:color w:val="000000"/>
                <w:sz w:val="20"/>
                <w:szCs w:val="20"/>
              </w:rPr>
              <w:t>dans l’enseignement supérieur</w:t>
            </w:r>
            <w:r w:rsidR="00576FED" w:rsidRPr="00C67D5B">
              <w:rPr>
                <w:rFonts w:ascii="Roboto Light" w:hAnsi="Roboto Light" w:cs="Avenir Next"/>
                <w:color w:val="000000"/>
                <w:sz w:val="20"/>
                <w:szCs w:val="20"/>
              </w:rPr>
              <w:t xml:space="preserve"> </w:t>
            </w:r>
            <w:r w:rsidR="00576FED" w:rsidRPr="00C67D5B">
              <w:rPr>
                <w:rFonts w:ascii="Roboto Light" w:hAnsi="Roboto Light" w:cs="Avenir Next"/>
                <w:color w:val="000000" w:themeColor="text1"/>
                <w:sz w:val="20"/>
                <w:szCs w:val="20"/>
              </w:rPr>
              <w:t>(page 75)</w:t>
            </w:r>
            <w:r w:rsidR="0011649D" w:rsidRPr="00C67D5B">
              <w:rPr>
                <w:rFonts w:ascii="Roboto Light" w:hAnsi="Roboto Light" w:cs="Avenir Next"/>
                <w:color w:val="000000"/>
                <w:sz w:val="20"/>
                <w:szCs w:val="20"/>
              </w:rPr>
              <w:t>.</w:t>
            </w:r>
          </w:p>
          <w:p w14:paraId="78C78ADC" w14:textId="1A270DFD" w:rsidR="00576FED" w:rsidRPr="009F7CD5" w:rsidRDefault="00576FED" w:rsidP="00C67D5B">
            <w:pPr>
              <w:spacing w:line="276" w:lineRule="auto"/>
              <w:jc w:val="both"/>
              <w:rPr>
                <w:rFonts w:ascii="Roboto Light" w:hAnsi="Roboto Light" w:cstheme="minorHAnsi"/>
                <w:color w:val="000000"/>
                <w:sz w:val="10"/>
                <w:szCs w:val="10"/>
              </w:rPr>
            </w:pPr>
          </w:p>
          <w:p w14:paraId="3D1A1511" w14:textId="702366A6" w:rsidR="005B5F3A" w:rsidRPr="00C67D5B" w:rsidRDefault="009A3056" w:rsidP="00C67D5B">
            <w:pPr>
              <w:pStyle w:val="Paragraphedeliste"/>
              <w:numPr>
                <w:ilvl w:val="0"/>
                <w:numId w:val="15"/>
              </w:numPr>
              <w:spacing w:line="276" w:lineRule="auto"/>
              <w:jc w:val="both"/>
              <w:rPr>
                <w:rFonts w:ascii="Roboto Light" w:hAnsi="Roboto Light" w:cstheme="minorHAnsi"/>
                <w:color w:val="000000"/>
                <w:sz w:val="20"/>
                <w:szCs w:val="20"/>
              </w:rPr>
            </w:pPr>
            <w:r w:rsidRPr="00C67D5B">
              <w:rPr>
                <w:rFonts w:ascii="Roboto Light" w:hAnsi="Roboto Light" w:cstheme="minorHAnsi"/>
                <w:color w:val="000000"/>
                <w:sz w:val="20"/>
                <w:szCs w:val="20"/>
                <w:u w:val="single"/>
              </w:rPr>
              <w:t xml:space="preserve">Egalité entre les sexes </w:t>
            </w:r>
            <w:r w:rsidR="00576FED" w:rsidRPr="00C67D5B">
              <w:rPr>
                <w:rFonts w:ascii="Roboto Light" w:hAnsi="Roboto Light" w:cstheme="minorHAnsi"/>
                <w:color w:val="000000"/>
                <w:sz w:val="20"/>
                <w:szCs w:val="20"/>
                <w:u w:val="single"/>
              </w:rPr>
              <w:t>ODD5</w:t>
            </w:r>
            <w:r w:rsidR="00576FED" w:rsidRPr="00C67D5B">
              <w:rPr>
                <w:rFonts w:ascii="Roboto Light" w:hAnsi="Roboto Light" w:cstheme="minorHAnsi"/>
                <w:color w:val="000000"/>
                <w:sz w:val="20"/>
                <w:szCs w:val="20"/>
              </w:rPr>
              <w:t> :</w:t>
            </w:r>
            <w:r w:rsidR="00F724C9" w:rsidRPr="00C67D5B">
              <w:rPr>
                <w:rFonts w:ascii="Roboto Light" w:hAnsi="Roboto Light" w:cs="Avenir Next"/>
                <w:color w:val="000000"/>
                <w:sz w:val="20"/>
                <w:szCs w:val="20"/>
              </w:rPr>
              <w:t xml:space="preserve"> Indice d’Inégalité de Genre (IIG)</w:t>
            </w:r>
            <w:r w:rsidR="00735710" w:rsidRPr="00C67D5B">
              <w:rPr>
                <w:rFonts w:ascii="Roboto Light" w:hAnsi="Roboto Light" w:cs="Avenir Next"/>
                <w:color w:val="000000"/>
                <w:sz w:val="20"/>
                <w:szCs w:val="20"/>
              </w:rPr>
              <w:t xml:space="preserve"> ; </w:t>
            </w:r>
            <w:r w:rsidR="00F909F6" w:rsidRPr="00C67D5B">
              <w:rPr>
                <w:rFonts w:ascii="Roboto Light" w:hAnsi="Roboto Light" w:cs="Avenir Next Medium"/>
                <w:sz w:val="20"/>
                <w:szCs w:val="20"/>
              </w:rPr>
              <w:t>proportion de sièges occupés par des femmes dans le parlement national</w:t>
            </w:r>
            <w:r w:rsidR="00A660EA" w:rsidRPr="00C67D5B">
              <w:rPr>
                <w:rFonts w:ascii="Roboto Light" w:hAnsi="Roboto Light" w:cs="Avenir Next Medium"/>
                <w:sz w:val="20"/>
                <w:szCs w:val="20"/>
              </w:rPr>
              <w:t xml:space="preserve"> ; </w:t>
            </w:r>
            <w:r w:rsidR="00A660EA" w:rsidRPr="00C67D5B">
              <w:rPr>
                <w:rFonts w:ascii="Roboto Light" w:hAnsi="Roboto Light" w:cs="Avenir Next"/>
                <w:color w:val="000000"/>
                <w:sz w:val="20"/>
                <w:szCs w:val="20"/>
              </w:rPr>
              <w:t>proportion de</w:t>
            </w:r>
            <w:r w:rsidR="00537117" w:rsidRPr="00C67D5B">
              <w:rPr>
                <w:rFonts w:ascii="Roboto Light" w:hAnsi="Roboto Light" w:cs="Avenir Next"/>
                <w:color w:val="000000"/>
                <w:sz w:val="20"/>
                <w:szCs w:val="20"/>
              </w:rPr>
              <w:t xml:space="preserve"> femmes adultes </w:t>
            </w:r>
            <w:r w:rsidR="00B812CF" w:rsidRPr="00C67D5B">
              <w:rPr>
                <w:rFonts w:ascii="Roboto Light" w:hAnsi="Roboto Light" w:cs="Avenir Next"/>
                <w:color w:val="000000"/>
                <w:sz w:val="20"/>
                <w:szCs w:val="20"/>
              </w:rPr>
              <w:t>ayant</w:t>
            </w:r>
            <w:r w:rsidR="00537117" w:rsidRPr="00C67D5B">
              <w:rPr>
                <w:rFonts w:ascii="Roboto Light" w:hAnsi="Roboto Light" w:cs="Avenir Next"/>
                <w:color w:val="000000"/>
                <w:sz w:val="20"/>
                <w:szCs w:val="20"/>
              </w:rPr>
              <w:t xml:space="preserve"> atteint un niveau d’éducation secondaire</w:t>
            </w:r>
            <w:r w:rsidR="00B812CF" w:rsidRPr="00C67D5B">
              <w:rPr>
                <w:rFonts w:ascii="Roboto Light" w:hAnsi="Roboto Light" w:cs="Avenir Next"/>
                <w:color w:val="000000"/>
                <w:sz w:val="20"/>
                <w:szCs w:val="20"/>
              </w:rPr>
              <w:t xml:space="preserve"> ; </w:t>
            </w:r>
            <w:r w:rsidR="00ED64A4" w:rsidRPr="00C67D5B">
              <w:rPr>
                <w:rFonts w:ascii="Roboto Light" w:hAnsi="Roboto Light" w:cs="Avenir Next"/>
                <w:color w:val="000000"/>
                <w:sz w:val="20"/>
                <w:szCs w:val="20"/>
              </w:rPr>
              <w:t>taux de fécondité chez les adolescentes</w:t>
            </w:r>
            <w:r w:rsidR="006904F4" w:rsidRPr="00C67D5B">
              <w:rPr>
                <w:rFonts w:ascii="Roboto Light" w:hAnsi="Roboto Light" w:cs="Avenir Next"/>
                <w:color w:val="000000"/>
                <w:sz w:val="20"/>
                <w:szCs w:val="20"/>
              </w:rPr>
              <w:t xml:space="preserve"> ; taux d’activité des femmes </w:t>
            </w:r>
            <w:r w:rsidR="00523FFC" w:rsidRPr="00C67D5B">
              <w:rPr>
                <w:rFonts w:ascii="Roboto Light" w:hAnsi="Roboto Light" w:cs="Avenir Next"/>
                <w:color w:val="000000"/>
                <w:sz w:val="20"/>
                <w:szCs w:val="20"/>
              </w:rPr>
              <w:t>et</w:t>
            </w:r>
            <w:r w:rsidR="006904F4" w:rsidRPr="00C67D5B">
              <w:rPr>
                <w:rFonts w:ascii="Roboto Light" w:hAnsi="Roboto Light" w:cs="Avenir Next"/>
                <w:color w:val="000000"/>
                <w:sz w:val="20"/>
                <w:szCs w:val="20"/>
              </w:rPr>
              <w:t xml:space="preserve"> </w:t>
            </w:r>
            <w:r w:rsidR="00B62AC9" w:rsidRPr="00C67D5B">
              <w:rPr>
                <w:rFonts w:ascii="Roboto Light" w:hAnsi="Roboto Light" w:cs="Avenir Next"/>
                <w:color w:val="000000"/>
                <w:sz w:val="20"/>
                <w:szCs w:val="20"/>
              </w:rPr>
              <w:t>d</w:t>
            </w:r>
            <w:r w:rsidR="006904F4" w:rsidRPr="00C67D5B">
              <w:rPr>
                <w:rFonts w:ascii="Roboto Light" w:hAnsi="Roboto Light" w:cs="Avenir Next"/>
                <w:color w:val="000000"/>
                <w:sz w:val="20"/>
                <w:szCs w:val="20"/>
              </w:rPr>
              <w:t>es hommes</w:t>
            </w:r>
            <w:r w:rsidR="000013FA" w:rsidRPr="00C67D5B">
              <w:rPr>
                <w:rFonts w:ascii="Roboto Light" w:hAnsi="Roboto Light" w:cs="Avenir Next"/>
                <w:color w:val="000000"/>
                <w:sz w:val="20"/>
                <w:szCs w:val="20"/>
              </w:rPr>
              <w:t> ;</w:t>
            </w:r>
            <w:r w:rsidR="000013FA" w:rsidRPr="00C67D5B">
              <w:rPr>
                <w:rFonts w:ascii="Roboto Light" w:hAnsi="Roboto Light" w:cs="Avenir Next Medium"/>
                <w:sz w:val="20"/>
                <w:szCs w:val="20"/>
              </w:rPr>
              <w:t xml:space="preserve"> </w:t>
            </w:r>
            <w:r w:rsidR="00DB55D6" w:rsidRPr="00C67D5B">
              <w:rPr>
                <w:rFonts w:ascii="Roboto Light" w:hAnsi="Roboto Light" w:cs="Avenir Next Medium"/>
                <w:sz w:val="20"/>
                <w:szCs w:val="20"/>
              </w:rPr>
              <w:t xml:space="preserve">proportion </w:t>
            </w:r>
            <w:r w:rsidR="00DB55D6" w:rsidRPr="00C67D5B">
              <w:rPr>
                <w:rFonts w:ascii="Roboto Light" w:hAnsi="Roboto Light" w:cs="Avenir Next"/>
                <w:color w:val="000000"/>
                <w:sz w:val="20"/>
                <w:szCs w:val="20"/>
              </w:rPr>
              <w:t>de femmes nommées</w:t>
            </w:r>
            <w:r w:rsidR="000013FA" w:rsidRPr="00C67D5B">
              <w:rPr>
                <w:rFonts w:ascii="Roboto Light" w:hAnsi="Roboto Light" w:cs="Avenir Next"/>
                <w:color w:val="000000"/>
                <w:sz w:val="20"/>
                <w:szCs w:val="20"/>
              </w:rPr>
              <w:t xml:space="preserve"> Secrétaires Exécutifs (SE) dans les communes du Bénin</w:t>
            </w:r>
            <w:r w:rsidR="00212452" w:rsidRPr="00C67D5B">
              <w:rPr>
                <w:rFonts w:ascii="Roboto Light" w:hAnsi="Roboto Light" w:cs="Avenir Next"/>
                <w:color w:val="000000"/>
                <w:sz w:val="20"/>
                <w:szCs w:val="20"/>
              </w:rPr>
              <w:t xml:space="preserve"> ; proportion </w:t>
            </w:r>
            <w:r w:rsidR="000170E5" w:rsidRPr="00C67D5B">
              <w:rPr>
                <w:rFonts w:ascii="Roboto Light" w:hAnsi="Roboto Light" w:cs="Avenir Next"/>
                <w:color w:val="000000"/>
                <w:sz w:val="20"/>
                <w:szCs w:val="20"/>
              </w:rPr>
              <w:t>de filles/femmes de 20-24 ans mariées avant 18 ans</w:t>
            </w:r>
            <w:r w:rsidR="00573D98" w:rsidRPr="00C67D5B">
              <w:rPr>
                <w:rFonts w:ascii="Roboto Light" w:hAnsi="Roboto Light" w:cs="Avenir Next"/>
                <w:color w:val="000000"/>
                <w:sz w:val="20"/>
                <w:szCs w:val="20"/>
              </w:rPr>
              <w:t xml:space="preserve"> (page 79)</w:t>
            </w:r>
            <w:r w:rsidR="00A27B08" w:rsidRPr="00C67D5B">
              <w:rPr>
                <w:rFonts w:ascii="Roboto Light" w:hAnsi="Roboto Light" w:cs="Avenir Next"/>
                <w:color w:val="000000"/>
                <w:sz w:val="20"/>
                <w:szCs w:val="20"/>
              </w:rPr>
              <w:t xml:space="preserve"> ; </w:t>
            </w:r>
            <w:r w:rsidR="00E11470" w:rsidRPr="00C67D5B">
              <w:rPr>
                <w:rFonts w:ascii="Roboto Light" w:hAnsi="Roboto Light" w:cs="Avenir Next"/>
                <w:color w:val="000000"/>
                <w:sz w:val="20"/>
                <w:szCs w:val="20"/>
              </w:rPr>
              <w:t xml:space="preserve"> </w:t>
            </w:r>
            <w:r w:rsidR="000A02D2" w:rsidRPr="00C67D5B">
              <w:rPr>
                <w:rFonts w:ascii="Roboto Light" w:hAnsi="Roboto Light" w:cs="Avenir Next"/>
                <w:color w:val="000000"/>
                <w:sz w:val="20"/>
                <w:szCs w:val="20"/>
              </w:rPr>
              <w:t xml:space="preserve">pourcentage de </w:t>
            </w:r>
            <w:r w:rsidR="00342E9C" w:rsidRPr="00C67D5B">
              <w:rPr>
                <w:rFonts w:ascii="Roboto Light" w:hAnsi="Roboto Light" w:cs="Avenir Next"/>
                <w:color w:val="000000"/>
                <w:sz w:val="20"/>
                <w:szCs w:val="20"/>
              </w:rPr>
              <w:t xml:space="preserve">femmes et de </w:t>
            </w:r>
            <w:r w:rsidR="000A02D2" w:rsidRPr="00C67D5B">
              <w:rPr>
                <w:rFonts w:ascii="Roboto Light" w:hAnsi="Roboto Light" w:cs="Avenir Next"/>
                <w:color w:val="000000"/>
                <w:sz w:val="20"/>
                <w:szCs w:val="20"/>
              </w:rPr>
              <w:t xml:space="preserve">filles victimes de </w:t>
            </w:r>
            <w:r w:rsidR="00E11470" w:rsidRPr="00C67D5B">
              <w:rPr>
                <w:rFonts w:ascii="Roboto Light" w:hAnsi="Roboto Light" w:cs="Avenir Next"/>
                <w:color w:val="000000"/>
                <w:sz w:val="20"/>
                <w:szCs w:val="20"/>
              </w:rPr>
              <w:t xml:space="preserve">violence </w:t>
            </w:r>
            <w:r w:rsidR="000A02D2" w:rsidRPr="00C67D5B">
              <w:rPr>
                <w:rFonts w:ascii="Roboto Light" w:hAnsi="Roboto Light" w:cs="Avenir Next"/>
                <w:color w:val="000000"/>
                <w:sz w:val="20"/>
                <w:szCs w:val="20"/>
              </w:rPr>
              <w:t>et a</w:t>
            </w:r>
            <w:r w:rsidR="005B5F3A" w:rsidRPr="00C67D5B">
              <w:rPr>
                <w:rFonts w:ascii="Roboto Light" w:hAnsi="Roboto Light" w:cs="Avenir Next"/>
                <w:color w:val="000000"/>
                <w:sz w:val="20"/>
                <w:szCs w:val="20"/>
              </w:rPr>
              <w:t>nalyse du cadre juridique visant à promouvoir les principes d’égalité des sexes et de non-discrimination fondée sur le sexe</w:t>
            </w:r>
            <w:r w:rsidR="000A02D2" w:rsidRPr="00C67D5B">
              <w:rPr>
                <w:rFonts w:ascii="Roboto Light" w:hAnsi="Roboto Light" w:cs="Avenir Next"/>
                <w:color w:val="000000"/>
                <w:sz w:val="20"/>
                <w:szCs w:val="20"/>
              </w:rPr>
              <w:t xml:space="preserve"> (page 80).</w:t>
            </w:r>
          </w:p>
          <w:p w14:paraId="67506452" w14:textId="4BC3CB69" w:rsidR="00576FED" w:rsidRPr="009F7CD5" w:rsidRDefault="005E2EDB" w:rsidP="00C67D5B">
            <w:pPr>
              <w:spacing w:line="276" w:lineRule="auto"/>
              <w:jc w:val="both"/>
              <w:rPr>
                <w:rFonts w:ascii="Roboto Light" w:hAnsi="Roboto Light" w:cstheme="minorHAnsi"/>
                <w:sz w:val="10"/>
                <w:szCs w:val="10"/>
              </w:rPr>
            </w:pPr>
            <w:r w:rsidRPr="00C67D5B">
              <w:rPr>
                <w:rFonts w:ascii="Roboto Light" w:hAnsi="Roboto Light" w:cstheme="minorHAnsi"/>
                <w:sz w:val="20"/>
                <w:szCs w:val="20"/>
              </w:rPr>
              <w:t> </w:t>
            </w:r>
          </w:p>
          <w:p w14:paraId="404FDB07" w14:textId="1F2FAEF8" w:rsidR="00F92F3A" w:rsidRPr="00C67D5B" w:rsidRDefault="004C47E3" w:rsidP="00C67D5B">
            <w:pPr>
              <w:pStyle w:val="Paragraphedeliste"/>
              <w:numPr>
                <w:ilvl w:val="0"/>
                <w:numId w:val="16"/>
              </w:numPr>
              <w:spacing w:line="276" w:lineRule="auto"/>
              <w:jc w:val="both"/>
              <w:rPr>
                <w:rFonts w:ascii="Roboto Light" w:hAnsi="Roboto Light" w:cstheme="minorHAnsi"/>
                <w:sz w:val="20"/>
                <w:szCs w:val="20"/>
              </w:rPr>
            </w:pPr>
            <w:r w:rsidRPr="00C67D5B">
              <w:rPr>
                <w:rFonts w:ascii="Roboto Light" w:hAnsi="Roboto Light" w:cstheme="minorHAnsi"/>
                <w:sz w:val="20"/>
                <w:szCs w:val="20"/>
                <w:u w:val="single"/>
              </w:rPr>
              <w:t xml:space="preserve">Croissance économique </w:t>
            </w:r>
            <w:r w:rsidR="000A02D2" w:rsidRPr="00C67D5B">
              <w:rPr>
                <w:rFonts w:ascii="Roboto Light" w:hAnsi="Roboto Light" w:cstheme="minorHAnsi"/>
                <w:sz w:val="20"/>
                <w:szCs w:val="20"/>
                <w:u w:val="single"/>
              </w:rPr>
              <w:t>ODD</w:t>
            </w:r>
            <w:r w:rsidR="00B20AAE" w:rsidRPr="00C67D5B">
              <w:rPr>
                <w:rFonts w:ascii="Roboto Light" w:hAnsi="Roboto Light" w:cstheme="minorHAnsi"/>
                <w:sz w:val="20"/>
                <w:szCs w:val="20"/>
                <w:u w:val="single"/>
              </w:rPr>
              <w:t>8</w:t>
            </w:r>
            <w:r w:rsidR="00733F91" w:rsidRPr="00C67D5B">
              <w:rPr>
                <w:rFonts w:ascii="Roboto Light" w:hAnsi="Roboto Light" w:cstheme="minorHAnsi"/>
                <w:sz w:val="20"/>
                <w:szCs w:val="20"/>
              </w:rPr>
              <w:t> :</w:t>
            </w:r>
            <w:r w:rsidR="00B20AAE" w:rsidRPr="00C67D5B">
              <w:rPr>
                <w:rFonts w:ascii="Roboto Light" w:hAnsi="Roboto Light" w:cstheme="minorHAnsi"/>
                <w:sz w:val="20"/>
                <w:szCs w:val="20"/>
              </w:rPr>
              <w:t xml:space="preserve"> </w:t>
            </w:r>
            <w:r w:rsidR="001913B1" w:rsidRPr="00C67D5B">
              <w:rPr>
                <w:rFonts w:ascii="Roboto Light" w:hAnsi="Roboto Light" w:cstheme="minorHAnsi"/>
                <w:sz w:val="20"/>
                <w:szCs w:val="20"/>
              </w:rPr>
              <w:t>taux de sous-utilisation</w:t>
            </w:r>
            <w:r w:rsidR="00816AC8" w:rsidRPr="00C67D5B">
              <w:rPr>
                <w:rFonts w:ascii="Roboto Light" w:hAnsi="Roboto Light" w:cstheme="minorHAnsi"/>
                <w:sz w:val="20"/>
                <w:szCs w:val="20"/>
              </w:rPr>
              <w:t xml:space="preserve"> </w:t>
            </w:r>
            <w:r w:rsidR="00F82D26" w:rsidRPr="00C67D5B">
              <w:rPr>
                <w:rFonts w:ascii="Roboto Light" w:hAnsi="Roboto Light" w:cstheme="minorHAnsi"/>
                <w:sz w:val="20"/>
                <w:szCs w:val="20"/>
              </w:rPr>
              <w:t>d</w:t>
            </w:r>
            <w:r w:rsidR="001913B1" w:rsidRPr="00C67D5B">
              <w:rPr>
                <w:rFonts w:ascii="Roboto Light" w:hAnsi="Roboto Light" w:cstheme="minorHAnsi"/>
                <w:sz w:val="20"/>
                <w:szCs w:val="20"/>
              </w:rPr>
              <w:t>es femmes</w:t>
            </w:r>
            <w:r w:rsidR="009351F4" w:rsidRPr="00C67D5B">
              <w:rPr>
                <w:rFonts w:ascii="Roboto Light" w:hAnsi="Roboto Light" w:cstheme="minorHAnsi"/>
                <w:sz w:val="20"/>
                <w:szCs w:val="20"/>
              </w:rPr>
              <w:t xml:space="preserve">, </w:t>
            </w:r>
            <w:r w:rsidR="00F82D26" w:rsidRPr="00C67D5B">
              <w:rPr>
                <w:rFonts w:ascii="Roboto Light" w:hAnsi="Roboto Light" w:cstheme="minorHAnsi"/>
                <w:sz w:val="20"/>
                <w:szCs w:val="20"/>
              </w:rPr>
              <w:t>d</w:t>
            </w:r>
            <w:r w:rsidR="001913B1" w:rsidRPr="00C67D5B">
              <w:rPr>
                <w:rFonts w:ascii="Roboto Light" w:hAnsi="Roboto Light" w:cstheme="minorHAnsi"/>
                <w:sz w:val="20"/>
                <w:szCs w:val="20"/>
              </w:rPr>
              <w:t>es</w:t>
            </w:r>
            <w:r w:rsidR="00F82D26" w:rsidRPr="00C67D5B">
              <w:rPr>
                <w:rFonts w:ascii="Roboto Light" w:hAnsi="Roboto Light" w:cstheme="minorHAnsi"/>
                <w:sz w:val="20"/>
                <w:szCs w:val="20"/>
              </w:rPr>
              <w:t xml:space="preserve"> </w:t>
            </w:r>
            <w:r w:rsidR="001913B1" w:rsidRPr="00C67D5B">
              <w:rPr>
                <w:rFonts w:ascii="Roboto Light" w:hAnsi="Roboto Light" w:cstheme="minorHAnsi"/>
                <w:sz w:val="20"/>
                <w:szCs w:val="20"/>
              </w:rPr>
              <w:t>hommes</w:t>
            </w:r>
            <w:r w:rsidR="009351F4" w:rsidRPr="00C67D5B">
              <w:rPr>
                <w:rFonts w:ascii="Roboto Light" w:hAnsi="Roboto Light" w:cstheme="minorHAnsi"/>
                <w:sz w:val="20"/>
                <w:szCs w:val="20"/>
              </w:rPr>
              <w:t xml:space="preserve"> et des jeunes</w:t>
            </w:r>
            <w:r w:rsidR="007A7CE3" w:rsidRPr="00C67D5B">
              <w:rPr>
                <w:rFonts w:ascii="Roboto Light" w:hAnsi="Roboto Light" w:cstheme="minorHAnsi"/>
                <w:sz w:val="20"/>
                <w:szCs w:val="20"/>
              </w:rPr>
              <w:t> ;</w:t>
            </w:r>
            <w:r w:rsidR="00E84D22" w:rsidRPr="00C67D5B">
              <w:rPr>
                <w:rFonts w:ascii="Roboto Light" w:hAnsi="Roboto Light" w:cstheme="minorHAnsi"/>
                <w:sz w:val="20"/>
                <w:szCs w:val="20"/>
              </w:rPr>
              <w:t xml:space="preserve"> le revenu des hommes et</w:t>
            </w:r>
            <w:r w:rsidR="007A7CE3" w:rsidRPr="00C67D5B">
              <w:rPr>
                <w:rFonts w:ascii="Roboto Light" w:hAnsi="Roboto Light" w:cstheme="minorHAnsi"/>
                <w:sz w:val="20"/>
                <w:szCs w:val="20"/>
              </w:rPr>
              <w:t xml:space="preserve"> </w:t>
            </w:r>
            <w:r w:rsidR="00E84D22" w:rsidRPr="00C67D5B">
              <w:rPr>
                <w:rFonts w:ascii="Roboto Light" w:hAnsi="Roboto Light" w:cstheme="minorHAnsi"/>
                <w:sz w:val="20"/>
                <w:szCs w:val="20"/>
              </w:rPr>
              <w:t>celui des femmes</w:t>
            </w:r>
            <w:r w:rsidR="00EC1DD0" w:rsidRPr="00C67D5B">
              <w:rPr>
                <w:rFonts w:ascii="Roboto Light" w:hAnsi="Roboto Light" w:cstheme="minorHAnsi"/>
                <w:sz w:val="20"/>
                <w:szCs w:val="20"/>
              </w:rPr>
              <w:t> ; proportion des jeunes (</w:t>
            </w:r>
            <w:r w:rsidR="00A35534" w:rsidRPr="00C67D5B">
              <w:rPr>
                <w:rFonts w:ascii="Roboto Light" w:hAnsi="Roboto Light" w:cstheme="minorHAnsi"/>
                <w:sz w:val="20"/>
                <w:szCs w:val="20"/>
              </w:rPr>
              <w:t xml:space="preserve">femmes et hommes </w:t>
            </w:r>
            <w:r w:rsidR="00EC1DD0" w:rsidRPr="00C67D5B">
              <w:rPr>
                <w:rFonts w:ascii="Roboto Light" w:hAnsi="Roboto Light" w:cstheme="minorHAnsi"/>
                <w:sz w:val="20"/>
                <w:szCs w:val="20"/>
              </w:rPr>
              <w:t xml:space="preserve">15-24ans) </w:t>
            </w:r>
            <w:r w:rsidR="004F4225" w:rsidRPr="00C67D5B">
              <w:rPr>
                <w:rFonts w:ascii="Roboto Light" w:hAnsi="Roboto Light" w:cstheme="minorHAnsi"/>
                <w:sz w:val="20"/>
                <w:szCs w:val="20"/>
              </w:rPr>
              <w:t>hors du</w:t>
            </w:r>
            <w:r w:rsidR="00EC1DD0" w:rsidRPr="00C67D5B">
              <w:rPr>
                <w:rFonts w:ascii="Roboto Light" w:hAnsi="Roboto Light" w:cstheme="minorHAnsi"/>
                <w:sz w:val="20"/>
                <w:szCs w:val="20"/>
              </w:rPr>
              <w:t xml:space="preserve"> système éducatif </w:t>
            </w:r>
            <w:r w:rsidR="004F4225" w:rsidRPr="00C67D5B">
              <w:rPr>
                <w:rFonts w:ascii="Roboto Light" w:hAnsi="Roboto Light" w:cstheme="minorHAnsi"/>
                <w:sz w:val="20"/>
                <w:szCs w:val="20"/>
              </w:rPr>
              <w:t xml:space="preserve">et sans </w:t>
            </w:r>
            <w:r w:rsidR="00EC1DD0" w:rsidRPr="00C67D5B">
              <w:rPr>
                <w:rFonts w:ascii="Roboto Light" w:hAnsi="Roboto Light" w:cstheme="minorHAnsi"/>
                <w:sz w:val="20"/>
                <w:szCs w:val="20"/>
              </w:rPr>
              <w:t>emploi</w:t>
            </w:r>
            <w:r w:rsidR="00964B39" w:rsidRPr="00C67D5B">
              <w:rPr>
                <w:rFonts w:ascii="Roboto Light" w:hAnsi="Roboto Light" w:cstheme="minorHAnsi"/>
                <w:sz w:val="20"/>
                <w:szCs w:val="20"/>
              </w:rPr>
              <w:t>.</w:t>
            </w:r>
          </w:p>
          <w:p w14:paraId="2E1A3267" w14:textId="3E0C682B" w:rsidR="005832AB" w:rsidRPr="009F7CD5" w:rsidRDefault="005832AB" w:rsidP="00C67D5B">
            <w:pPr>
              <w:spacing w:line="276" w:lineRule="auto"/>
              <w:jc w:val="both"/>
              <w:rPr>
                <w:rFonts w:ascii="Roboto Light" w:hAnsi="Roboto Light" w:cstheme="minorHAnsi"/>
                <w:sz w:val="10"/>
                <w:szCs w:val="10"/>
              </w:rPr>
            </w:pPr>
          </w:p>
          <w:p w14:paraId="7D050FC9" w14:textId="22AC5745" w:rsidR="005832AB" w:rsidRPr="00C67D5B" w:rsidRDefault="004C47E3" w:rsidP="00C67D5B">
            <w:pPr>
              <w:pStyle w:val="Paragraphedeliste"/>
              <w:numPr>
                <w:ilvl w:val="0"/>
                <w:numId w:val="16"/>
              </w:numPr>
              <w:spacing w:line="276" w:lineRule="auto"/>
              <w:jc w:val="both"/>
              <w:rPr>
                <w:rFonts w:ascii="Roboto Light" w:hAnsi="Roboto Light" w:cstheme="minorHAnsi"/>
                <w:sz w:val="20"/>
                <w:szCs w:val="20"/>
              </w:rPr>
            </w:pPr>
            <w:r w:rsidRPr="00C67D5B">
              <w:rPr>
                <w:rFonts w:ascii="Roboto Light" w:hAnsi="Roboto Light" w:cstheme="minorHAnsi"/>
                <w:sz w:val="20"/>
                <w:szCs w:val="20"/>
                <w:u w:val="single"/>
              </w:rPr>
              <w:t xml:space="preserve">Inégalités </w:t>
            </w:r>
            <w:r w:rsidR="005832AB" w:rsidRPr="00C67D5B">
              <w:rPr>
                <w:rFonts w:ascii="Roboto Light" w:hAnsi="Roboto Light" w:cstheme="minorHAnsi"/>
                <w:sz w:val="20"/>
                <w:szCs w:val="20"/>
                <w:u w:val="single"/>
              </w:rPr>
              <w:t>ODD</w:t>
            </w:r>
            <w:r w:rsidR="00864730" w:rsidRPr="00C67D5B">
              <w:rPr>
                <w:rFonts w:ascii="Roboto Light" w:hAnsi="Roboto Light" w:cstheme="minorHAnsi"/>
                <w:sz w:val="20"/>
                <w:szCs w:val="20"/>
                <w:u w:val="single"/>
              </w:rPr>
              <w:t>10</w:t>
            </w:r>
            <w:r w:rsidR="00775856" w:rsidRPr="00C67D5B">
              <w:rPr>
                <w:rFonts w:ascii="Roboto Light" w:hAnsi="Roboto Light" w:cstheme="minorHAnsi"/>
                <w:sz w:val="20"/>
                <w:szCs w:val="20"/>
              </w:rPr>
              <w:t> :</w:t>
            </w:r>
            <w:r w:rsidR="00864730" w:rsidRPr="00C67D5B">
              <w:rPr>
                <w:rFonts w:ascii="Roboto Light" w:hAnsi="Roboto Light"/>
                <w:sz w:val="20"/>
                <w:szCs w:val="20"/>
              </w:rPr>
              <w:t xml:space="preserve"> </w:t>
            </w:r>
            <w:r w:rsidR="00864730" w:rsidRPr="00C67D5B">
              <w:rPr>
                <w:rFonts w:ascii="Roboto Light" w:hAnsi="Roboto Light" w:cstheme="minorHAnsi"/>
                <w:sz w:val="20"/>
                <w:szCs w:val="20"/>
              </w:rPr>
              <w:t>proportion de la</w:t>
            </w:r>
            <w:r w:rsidR="00C00791" w:rsidRPr="00C67D5B">
              <w:rPr>
                <w:rFonts w:ascii="Roboto Light" w:hAnsi="Roboto Light" w:cstheme="minorHAnsi"/>
                <w:sz w:val="20"/>
                <w:szCs w:val="20"/>
              </w:rPr>
              <w:t xml:space="preserve"> </w:t>
            </w:r>
            <w:r w:rsidR="00864730" w:rsidRPr="00C67D5B">
              <w:rPr>
                <w:rFonts w:ascii="Roboto Light" w:hAnsi="Roboto Light" w:cstheme="minorHAnsi"/>
                <w:sz w:val="20"/>
                <w:szCs w:val="20"/>
              </w:rPr>
              <w:t>population de 18 ans ou plus ayant fait l’objet</w:t>
            </w:r>
            <w:r w:rsidR="00C00791" w:rsidRPr="00C67D5B">
              <w:rPr>
                <w:rFonts w:ascii="Roboto Light" w:hAnsi="Roboto Light" w:cstheme="minorHAnsi"/>
                <w:sz w:val="20"/>
                <w:szCs w:val="20"/>
              </w:rPr>
              <w:t xml:space="preserve"> </w:t>
            </w:r>
            <w:r w:rsidR="00864730" w:rsidRPr="00C67D5B">
              <w:rPr>
                <w:rFonts w:ascii="Roboto Light" w:hAnsi="Roboto Light" w:cstheme="minorHAnsi"/>
                <w:sz w:val="20"/>
                <w:szCs w:val="20"/>
              </w:rPr>
              <w:t>de discrimination ou de harcèlement pour des</w:t>
            </w:r>
            <w:r w:rsidR="00C00791" w:rsidRPr="00C67D5B">
              <w:rPr>
                <w:rFonts w:ascii="Roboto Light" w:hAnsi="Roboto Light" w:cstheme="minorHAnsi"/>
                <w:sz w:val="20"/>
                <w:szCs w:val="20"/>
              </w:rPr>
              <w:t xml:space="preserve"> motifs interdits par le droit international des</w:t>
            </w:r>
            <w:r w:rsidR="00AF6856" w:rsidRPr="00C67D5B">
              <w:rPr>
                <w:rFonts w:ascii="Roboto Light" w:hAnsi="Roboto Light" w:cstheme="minorHAnsi"/>
                <w:sz w:val="20"/>
                <w:szCs w:val="20"/>
              </w:rPr>
              <w:t xml:space="preserve"> </w:t>
            </w:r>
            <w:r w:rsidR="00C00791" w:rsidRPr="00C67D5B">
              <w:rPr>
                <w:rFonts w:ascii="Roboto Light" w:hAnsi="Roboto Light" w:cstheme="minorHAnsi"/>
                <w:sz w:val="20"/>
                <w:szCs w:val="20"/>
              </w:rPr>
              <w:t>droits de l’homme pour les hommes</w:t>
            </w:r>
            <w:r w:rsidR="00AF6856" w:rsidRPr="00C67D5B">
              <w:rPr>
                <w:rFonts w:ascii="Roboto Light" w:hAnsi="Roboto Light" w:cstheme="minorHAnsi"/>
                <w:sz w:val="20"/>
                <w:szCs w:val="20"/>
              </w:rPr>
              <w:t xml:space="preserve"> </w:t>
            </w:r>
            <w:r w:rsidR="00C00791" w:rsidRPr="00C67D5B">
              <w:rPr>
                <w:rFonts w:ascii="Roboto Light" w:hAnsi="Roboto Light" w:cstheme="minorHAnsi"/>
                <w:sz w:val="20"/>
                <w:szCs w:val="20"/>
              </w:rPr>
              <w:t>et pour les femmes</w:t>
            </w:r>
            <w:r w:rsidR="00964B39" w:rsidRPr="00C67D5B">
              <w:rPr>
                <w:rFonts w:ascii="Roboto Light" w:hAnsi="Roboto Light" w:cstheme="minorHAnsi"/>
                <w:sz w:val="20"/>
                <w:szCs w:val="20"/>
              </w:rPr>
              <w:t>.</w:t>
            </w:r>
          </w:p>
          <w:p w14:paraId="3252D48B" w14:textId="573882A2" w:rsidR="00F77E3C" w:rsidRPr="009F7CD5" w:rsidRDefault="00F77E3C" w:rsidP="00C67D5B">
            <w:pPr>
              <w:spacing w:line="276" w:lineRule="auto"/>
              <w:jc w:val="both"/>
              <w:rPr>
                <w:rFonts w:ascii="Roboto Light" w:hAnsi="Roboto Light" w:cstheme="minorHAnsi"/>
                <w:sz w:val="10"/>
                <w:szCs w:val="10"/>
              </w:rPr>
            </w:pPr>
          </w:p>
          <w:p w14:paraId="653335C1" w14:textId="3CD47E29" w:rsidR="00A04497" w:rsidRPr="00C67D5B" w:rsidRDefault="0065394D"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Malgré cet effort, i</w:t>
            </w:r>
            <w:r w:rsidR="00A04497" w:rsidRPr="00C67D5B">
              <w:rPr>
                <w:rFonts w:ascii="Roboto Light" w:hAnsi="Roboto Light" w:cstheme="minorHAnsi"/>
                <w:sz w:val="20"/>
                <w:szCs w:val="20"/>
              </w:rPr>
              <w:t xml:space="preserve">l faut noter que les données ne sont </w:t>
            </w:r>
            <w:r w:rsidR="000750C3">
              <w:rPr>
                <w:rFonts w:ascii="Roboto Light" w:hAnsi="Roboto Light" w:cstheme="minorHAnsi"/>
                <w:sz w:val="20"/>
                <w:szCs w:val="20"/>
              </w:rPr>
              <w:t xml:space="preserve">pas </w:t>
            </w:r>
            <w:r w:rsidR="00A04497" w:rsidRPr="00C67D5B">
              <w:rPr>
                <w:rFonts w:ascii="Roboto Light" w:hAnsi="Roboto Light" w:cstheme="minorHAnsi"/>
                <w:sz w:val="20"/>
                <w:szCs w:val="20"/>
              </w:rPr>
              <w:t xml:space="preserve">ventilées par sexe pour </w:t>
            </w:r>
            <w:r w:rsidRPr="00C67D5B">
              <w:rPr>
                <w:rFonts w:ascii="Roboto Light" w:hAnsi="Roboto Light" w:cstheme="minorHAnsi"/>
                <w:sz w:val="20"/>
                <w:szCs w:val="20"/>
              </w:rPr>
              <w:t xml:space="preserve">tous </w:t>
            </w:r>
            <w:r w:rsidR="00A04497" w:rsidRPr="00C67D5B">
              <w:rPr>
                <w:rFonts w:ascii="Roboto Light" w:hAnsi="Roboto Light" w:cstheme="minorHAnsi"/>
                <w:sz w:val="20"/>
                <w:szCs w:val="20"/>
              </w:rPr>
              <w:t xml:space="preserve">les </w:t>
            </w:r>
            <w:r w:rsidRPr="00C67D5B">
              <w:rPr>
                <w:rFonts w:ascii="Roboto Light" w:hAnsi="Roboto Light" w:cstheme="minorHAnsi"/>
                <w:sz w:val="20"/>
                <w:szCs w:val="20"/>
              </w:rPr>
              <w:t>ODD</w:t>
            </w:r>
            <w:r w:rsidR="00B27EAC" w:rsidRPr="00C67D5B">
              <w:rPr>
                <w:rFonts w:ascii="Roboto Light" w:hAnsi="Roboto Light" w:cstheme="minorHAnsi"/>
                <w:sz w:val="20"/>
                <w:szCs w:val="20"/>
              </w:rPr>
              <w:t xml:space="preserve"> surtout au niveau des piliers </w:t>
            </w:r>
            <w:r w:rsidR="00237C51" w:rsidRPr="00C67D5B">
              <w:rPr>
                <w:rFonts w:ascii="Roboto Light" w:hAnsi="Roboto Light" w:cstheme="minorHAnsi"/>
                <w:sz w:val="20"/>
                <w:szCs w:val="20"/>
              </w:rPr>
              <w:t xml:space="preserve">Planète, Paix et Partenariat. </w:t>
            </w:r>
          </w:p>
          <w:p w14:paraId="78A227EB" w14:textId="77777777" w:rsidR="00A04497" w:rsidRPr="00C67D5B" w:rsidRDefault="00A04497" w:rsidP="00C67D5B">
            <w:pPr>
              <w:spacing w:line="276" w:lineRule="auto"/>
              <w:jc w:val="both"/>
              <w:rPr>
                <w:rFonts w:ascii="Roboto Light" w:hAnsi="Roboto Light" w:cstheme="minorHAnsi"/>
                <w:sz w:val="20"/>
                <w:szCs w:val="20"/>
              </w:rPr>
            </w:pPr>
          </w:p>
          <w:p w14:paraId="462A5108" w14:textId="2F5FB537" w:rsidR="00783789" w:rsidRPr="00C67D5B" w:rsidRDefault="00783789" w:rsidP="00C67D5B">
            <w:pPr>
              <w:pStyle w:val="Default"/>
              <w:spacing w:line="276" w:lineRule="auto"/>
              <w:jc w:val="both"/>
              <w:rPr>
                <w:rFonts w:ascii="Roboto Light" w:hAnsi="Roboto Light"/>
                <w:sz w:val="20"/>
                <w:szCs w:val="20"/>
              </w:rPr>
            </w:pPr>
            <w:r w:rsidRPr="00C67D5B">
              <w:rPr>
                <w:rFonts w:ascii="Roboto Light" w:eastAsia="Aroania" w:hAnsi="Roboto Light" w:cs="Aroania"/>
                <w:b/>
                <w:w w:val="105"/>
                <w:sz w:val="20"/>
                <w:szCs w:val="20"/>
              </w:rPr>
              <w:t xml:space="preserve">c) </w:t>
            </w:r>
            <w:r w:rsidR="0082746B" w:rsidRPr="00C67D5B">
              <w:rPr>
                <w:rFonts w:ascii="Roboto Light" w:hAnsi="Roboto Light" w:cstheme="minorHAnsi"/>
                <w:b/>
                <w:bCs/>
                <w:i/>
                <w:iCs/>
                <w:color w:val="auto"/>
                <w:sz w:val="20"/>
                <w:szCs w:val="20"/>
              </w:rPr>
              <w:t>L’analyse commune de pays (CCA) inclut u</w:t>
            </w:r>
            <w:r w:rsidR="00EC53E0" w:rsidRPr="00C67D5B">
              <w:rPr>
                <w:rFonts w:ascii="Roboto Light" w:hAnsi="Roboto Light" w:cstheme="minorHAnsi"/>
                <w:b/>
                <w:bCs/>
                <w:i/>
                <w:iCs/>
                <w:color w:val="auto"/>
                <w:sz w:val="20"/>
                <w:szCs w:val="20"/>
              </w:rPr>
              <w:t>ne analyse de genre ciblée sur les personnes les plus laissées pour compte.</w:t>
            </w:r>
            <w:r w:rsidRPr="00C67D5B">
              <w:rPr>
                <w:rFonts w:ascii="Roboto Light" w:hAnsi="Roboto Light" w:cstheme="minorHAnsi"/>
                <w:b/>
                <w:bCs/>
                <w:i/>
                <w:iCs/>
                <w:color w:val="auto"/>
                <w:sz w:val="20"/>
                <w:szCs w:val="20"/>
              </w:rPr>
              <w:t>.</w:t>
            </w:r>
          </w:p>
          <w:p w14:paraId="4AFDEFF2" w14:textId="77777777" w:rsidR="00783789" w:rsidRPr="00C67D5B" w:rsidRDefault="00783789" w:rsidP="00C67D5B">
            <w:pPr>
              <w:pStyle w:val="Default"/>
              <w:spacing w:line="276" w:lineRule="auto"/>
              <w:jc w:val="both"/>
              <w:rPr>
                <w:rFonts w:ascii="Roboto Light" w:hAnsi="Roboto Light"/>
                <w:sz w:val="20"/>
                <w:szCs w:val="20"/>
              </w:rPr>
            </w:pPr>
          </w:p>
          <w:p w14:paraId="12E8B900" w14:textId="1BF7A36B" w:rsidR="00923007" w:rsidRDefault="00D141A5" w:rsidP="00923007">
            <w:pPr>
              <w:spacing w:line="276" w:lineRule="auto"/>
              <w:jc w:val="both"/>
              <w:rPr>
                <w:rFonts w:ascii="Roboto Light" w:hAnsi="Roboto Light" w:cs="Avenir Next"/>
                <w:color w:val="000000" w:themeColor="text1"/>
                <w:sz w:val="20"/>
                <w:szCs w:val="20"/>
              </w:rPr>
            </w:pPr>
            <w:r w:rsidRPr="00C67D5B">
              <w:rPr>
                <w:rFonts w:ascii="Roboto Light" w:hAnsi="Roboto Light" w:cs="Avenir Next"/>
                <w:color w:val="000000" w:themeColor="text1"/>
                <w:sz w:val="20"/>
                <w:szCs w:val="20"/>
              </w:rPr>
              <w:t xml:space="preserve">L’évaluation a montré </w:t>
            </w:r>
            <w:r w:rsidR="00137081" w:rsidRPr="00C67D5B">
              <w:rPr>
                <w:rFonts w:ascii="Roboto Light" w:hAnsi="Roboto Light" w:cs="Avenir Next"/>
                <w:color w:val="000000" w:themeColor="text1"/>
                <w:sz w:val="20"/>
                <w:szCs w:val="20"/>
              </w:rPr>
              <w:t xml:space="preserve">qu’au niveau du </w:t>
            </w:r>
            <w:r w:rsidR="00AA5FE9" w:rsidRPr="00C67D5B">
              <w:rPr>
                <w:rFonts w:ascii="Roboto Light" w:hAnsi="Roboto Light" w:cs="Avenir Next"/>
                <w:color w:val="000000" w:themeColor="text1"/>
                <w:sz w:val="20"/>
                <w:szCs w:val="20"/>
              </w:rPr>
              <w:t>BCP, une</w:t>
            </w:r>
            <w:r w:rsidR="008344D6" w:rsidRPr="00C67D5B">
              <w:rPr>
                <w:rFonts w:ascii="Roboto Light" w:hAnsi="Roboto Light" w:cs="Avenir Next"/>
                <w:color w:val="000000" w:themeColor="text1"/>
                <w:sz w:val="20"/>
                <w:szCs w:val="20"/>
              </w:rPr>
              <w:t xml:space="preserve"> analyse ciblée sur les personnes laissées de côté</w:t>
            </w:r>
            <w:r w:rsidR="00137081" w:rsidRPr="00C67D5B">
              <w:rPr>
                <w:rFonts w:ascii="Roboto Light" w:hAnsi="Roboto Light" w:cs="Avenir Next"/>
                <w:color w:val="000000" w:themeColor="text1"/>
                <w:sz w:val="20"/>
                <w:szCs w:val="20"/>
              </w:rPr>
              <w:t xml:space="preserve"> a été faite</w:t>
            </w:r>
            <w:r w:rsidR="00086AB9" w:rsidRPr="00C67D5B">
              <w:rPr>
                <w:rFonts w:ascii="Roboto Light" w:hAnsi="Roboto Light" w:cs="Avenir Next"/>
                <w:color w:val="000000" w:themeColor="text1"/>
                <w:sz w:val="20"/>
                <w:szCs w:val="20"/>
              </w:rPr>
              <w:t xml:space="preserve"> (page 37</w:t>
            </w:r>
            <w:r w:rsidR="007A46EB" w:rsidRPr="00C67D5B">
              <w:rPr>
                <w:rFonts w:ascii="Roboto Light" w:hAnsi="Roboto Light" w:cs="Avenir Next"/>
                <w:color w:val="000000" w:themeColor="text1"/>
                <w:sz w:val="20"/>
                <w:szCs w:val="20"/>
              </w:rPr>
              <w:t xml:space="preserve"> </w:t>
            </w:r>
            <w:r w:rsidR="00086AB9" w:rsidRPr="00C67D5B">
              <w:rPr>
                <w:rFonts w:ascii="Roboto Light" w:hAnsi="Roboto Light" w:cs="Avenir Next"/>
                <w:color w:val="000000" w:themeColor="text1"/>
                <w:sz w:val="20"/>
                <w:szCs w:val="20"/>
              </w:rPr>
              <w:t>à 43)</w:t>
            </w:r>
            <w:r w:rsidR="008344D6" w:rsidRPr="00C67D5B">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Ces personnes sont</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principalement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i. les jeunes diplômés sans emplois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ii. les personnes handicapées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iii. les personnes pauvres vivant dans les</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zones frontalières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iv. les personnes vivant avec le VIH/SIDA,</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v. les personnes transgenres,</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vi. les toxicomanes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 xml:space="preserve">vii. les enfants placés ( </w:t>
            </w:r>
            <w:proofErr w:type="spellStart"/>
            <w:r w:rsidR="00923007" w:rsidRPr="00923007">
              <w:rPr>
                <w:rFonts w:ascii="Roboto Light" w:hAnsi="Roboto Light" w:cs="Avenir Next"/>
                <w:color w:val="000000" w:themeColor="text1"/>
                <w:sz w:val="20"/>
                <w:szCs w:val="20"/>
              </w:rPr>
              <w:t>vidom</w:t>
            </w:r>
            <w:r w:rsidR="00BD5F24">
              <w:rPr>
                <w:rFonts w:ascii="Roboto Light" w:hAnsi="Roboto Light" w:cs="Avenir Next"/>
                <w:color w:val="000000" w:themeColor="text1"/>
                <w:sz w:val="20"/>
                <w:szCs w:val="20"/>
              </w:rPr>
              <w:t>è</w:t>
            </w:r>
            <w:r w:rsidR="00923007" w:rsidRPr="00923007">
              <w:rPr>
                <w:rFonts w:ascii="Roboto Light" w:hAnsi="Roboto Light" w:cs="Avenir Next"/>
                <w:color w:val="000000" w:themeColor="text1"/>
                <w:sz w:val="20"/>
                <w:szCs w:val="20"/>
              </w:rPr>
              <w:t>gons</w:t>
            </w:r>
            <w:proofErr w:type="spellEnd"/>
            <w:r w:rsidR="00923007" w:rsidRPr="00923007">
              <w:rPr>
                <w:rFonts w:ascii="Roboto Light" w:hAnsi="Roboto Light" w:cs="Avenir Next"/>
                <w:color w:val="000000" w:themeColor="text1"/>
                <w:sz w:val="20"/>
                <w:szCs w:val="20"/>
              </w:rPr>
              <w:t>) et les</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enfants dit « sorciers », les albinos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viii. les personnes privées de liberté ;</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ix. les personnes âgées ; et</w:t>
            </w:r>
            <w:r w:rsidR="00923007">
              <w:rPr>
                <w:rFonts w:ascii="Roboto Light" w:hAnsi="Roboto Light" w:cs="Avenir Next"/>
                <w:color w:val="000000" w:themeColor="text1"/>
                <w:sz w:val="20"/>
                <w:szCs w:val="20"/>
              </w:rPr>
              <w:t xml:space="preserve"> </w:t>
            </w:r>
            <w:r w:rsidR="00923007" w:rsidRPr="00923007">
              <w:rPr>
                <w:rFonts w:ascii="Roboto Light" w:hAnsi="Roboto Light" w:cs="Avenir Next"/>
                <w:color w:val="000000" w:themeColor="text1"/>
                <w:sz w:val="20"/>
                <w:szCs w:val="20"/>
              </w:rPr>
              <w:t>x. les femmes du milieu rural.</w:t>
            </w:r>
          </w:p>
          <w:p w14:paraId="46EA05E9" w14:textId="050DE39C" w:rsidR="00A04497" w:rsidRPr="00C67D5B" w:rsidRDefault="000229E5" w:rsidP="00C67D5B">
            <w:pPr>
              <w:spacing w:line="276" w:lineRule="auto"/>
              <w:jc w:val="both"/>
              <w:rPr>
                <w:rFonts w:ascii="Roboto Light" w:hAnsi="Roboto Light"/>
                <w:sz w:val="20"/>
                <w:szCs w:val="20"/>
              </w:rPr>
            </w:pPr>
            <w:r w:rsidRPr="00C67D5B">
              <w:rPr>
                <w:rFonts w:ascii="Roboto Light" w:hAnsi="Roboto Light" w:cs="Avenir Next"/>
                <w:color w:val="000000" w:themeColor="text1"/>
                <w:sz w:val="20"/>
                <w:szCs w:val="20"/>
              </w:rPr>
              <w:t xml:space="preserve">Ce qui a permis d’avoir une cartographie des personnes laissées de </w:t>
            </w:r>
            <w:r w:rsidR="00086AB9" w:rsidRPr="00C67D5B">
              <w:rPr>
                <w:rFonts w:ascii="Roboto Light" w:hAnsi="Roboto Light" w:cs="Avenir Next"/>
                <w:color w:val="000000" w:themeColor="text1"/>
                <w:sz w:val="20"/>
                <w:szCs w:val="20"/>
              </w:rPr>
              <w:t>côté</w:t>
            </w:r>
            <w:r w:rsidR="006115D6" w:rsidRPr="00C67D5B">
              <w:rPr>
                <w:rFonts w:ascii="Roboto Light" w:hAnsi="Roboto Light" w:cs="Avenir Next"/>
                <w:color w:val="000000" w:themeColor="text1"/>
                <w:sz w:val="20"/>
                <w:szCs w:val="20"/>
              </w:rPr>
              <w:t xml:space="preserve"> (page 37)</w:t>
            </w:r>
            <w:r w:rsidR="00DA28D4" w:rsidRPr="00C67D5B">
              <w:rPr>
                <w:rFonts w:ascii="Roboto Light" w:hAnsi="Roboto Light" w:cs="Avenir Next"/>
                <w:color w:val="000000" w:themeColor="text1"/>
                <w:sz w:val="20"/>
                <w:szCs w:val="20"/>
              </w:rPr>
              <w:t xml:space="preserve">, d’identifier les défis à relever </w:t>
            </w:r>
            <w:r w:rsidR="00FB1A41" w:rsidRPr="00C67D5B">
              <w:rPr>
                <w:rFonts w:ascii="Roboto Light" w:hAnsi="Roboto Light" w:cs="Avenir Next"/>
                <w:color w:val="000000" w:themeColor="text1"/>
                <w:sz w:val="20"/>
                <w:szCs w:val="20"/>
              </w:rPr>
              <w:t>et d</w:t>
            </w:r>
            <w:r w:rsidR="001A545D" w:rsidRPr="00C67D5B">
              <w:rPr>
                <w:rFonts w:ascii="Roboto Light" w:hAnsi="Roboto Light" w:cs="Avenir Next"/>
                <w:color w:val="000000" w:themeColor="text1"/>
                <w:sz w:val="20"/>
                <w:szCs w:val="20"/>
              </w:rPr>
              <w:t xml:space="preserve">’analyser les </w:t>
            </w:r>
            <w:r w:rsidR="00FB1A41" w:rsidRPr="00C67D5B">
              <w:rPr>
                <w:rFonts w:ascii="Roboto Light" w:hAnsi="Roboto Light" w:cs="Avenir Next"/>
                <w:color w:val="000000" w:themeColor="text1"/>
                <w:sz w:val="20"/>
                <w:szCs w:val="20"/>
              </w:rPr>
              <w:t>mesures</w:t>
            </w:r>
            <w:r w:rsidR="00273FEF" w:rsidRPr="00C67D5B">
              <w:rPr>
                <w:rFonts w:ascii="Roboto Light" w:hAnsi="Roboto Light" w:cs="Avenir Next"/>
                <w:color w:val="000000" w:themeColor="text1"/>
                <w:sz w:val="20"/>
                <w:szCs w:val="20"/>
              </w:rPr>
              <w:t xml:space="preserve"> proposées pour leur inclusion</w:t>
            </w:r>
            <w:r w:rsidR="00AA5FE9" w:rsidRPr="00C67D5B">
              <w:rPr>
                <w:rFonts w:ascii="Roboto Light" w:hAnsi="Roboto Light" w:cs="Avenir Next"/>
                <w:color w:val="000000" w:themeColor="text1"/>
                <w:sz w:val="20"/>
                <w:szCs w:val="20"/>
              </w:rPr>
              <w:t xml:space="preserve"> (page 43)</w:t>
            </w:r>
            <w:r w:rsidR="00273FEF" w:rsidRPr="00C67D5B">
              <w:rPr>
                <w:rFonts w:ascii="Roboto Light" w:hAnsi="Roboto Light" w:cs="Avenir Next"/>
                <w:color w:val="000000" w:themeColor="text1"/>
                <w:sz w:val="20"/>
                <w:szCs w:val="20"/>
              </w:rPr>
              <w:t xml:space="preserve">. </w:t>
            </w:r>
            <w:r w:rsidR="00FB1A41" w:rsidRPr="00C67D5B">
              <w:rPr>
                <w:rFonts w:ascii="Roboto Light" w:hAnsi="Roboto Light" w:cs="Avenir Next"/>
                <w:color w:val="000000" w:themeColor="text1"/>
                <w:sz w:val="20"/>
                <w:szCs w:val="20"/>
              </w:rPr>
              <w:t xml:space="preserve"> </w:t>
            </w:r>
          </w:p>
        </w:tc>
      </w:tr>
      <w:tr w:rsidR="00A04497" w:rsidRPr="00C67D5B" w14:paraId="67BE9EC4" w14:textId="77777777" w:rsidTr="00522807">
        <w:tc>
          <w:tcPr>
            <w:tcW w:w="9062" w:type="dxa"/>
            <w:gridSpan w:val="2"/>
          </w:tcPr>
          <w:p w14:paraId="424838FA" w14:textId="77777777" w:rsidR="00A04497" w:rsidRPr="00C67D5B" w:rsidRDefault="00A04497"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Moyen de vérification </w:t>
            </w:r>
          </w:p>
        </w:tc>
      </w:tr>
      <w:tr w:rsidR="00A04497" w:rsidRPr="00C67D5B" w14:paraId="53D424FF" w14:textId="77777777" w:rsidTr="00522807">
        <w:tc>
          <w:tcPr>
            <w:tcW w:w="9062" w:type="dxa"/>
            <w:gridSpan w:val="2"/>
          </w:tcPr>
          <w:p w14:paraId="16DDBE24" w14:textId="35E9DEDB" w:rsidR="00A04497" w:rsidRPr="00C67D5B" w:rsidRDefault="00A0449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Le Bilan Commun Pays (</w:t>
            </w:r>
            <w:r w:rsidR="00522807" w:rsidRPr="00C67D5B">
              <w:rPr>
                <w:rFonts w:ascii="Roboto Light" w:hAnsi="Roboto Light" w:cstheme="minorHAnsi"/>
                <w:sz w:val="20"/>
                <w:szCs w:val="20"/>
              </w:rPr>
              <w:t xml:space="preserve">Mai </w:t>
            </w:r>
            <w:r w:rsidRPr="00C67D5B">
              <w:rPr>
                <w:rFonts w:ascii="Roboto Light" w:hAnsi="Roboto Light" w:cstheme="minorHAnsi"/>
                <w:sz w:val="20"/>
                <w:szCs w:val="20"/>
              </w:rPr>
              <w:t>20</w:t>
            </w:r>
            <w:r w:rsidR="00522807" w:rsidRPr="00C67D5B">
              <w:rPr>
                <w:rFonts w:ascii="Roboto Light" w:hAnsi="Roboto Light" w:cstheme="minorHAnsi"/>
                <w:sz w:val="20"/>
                <w:szCs w:val="20"/>
              </w:rPr>
              <w:t>22</w:t>
            </w:r>
            <w:r w:rsidRPr="00C67D5B">
              <w:rPr>
                <w:rFonts w:ascii="Roboto Light" w:hAnsi="Roboto Light" w:cstheme="minorHAnsi"/>
                <w:sz w:val="20"/>
                <w:szCs w:val="20"/>
              </w:rPr>
              <w:t>)</w:t>
            </w:r>
          </w:p>
        </w:tc>
      </w:tr>
      <w:bookmarkEnd w:id="15"/>
    </w:tbl>
    <w:p w14:paraId="0F909C78" w14:textId="77777777" w:rsidR="00A04497" w:rsidRDefault="00A04497" w:rsidP="00C67D5B">
      <w:pPr>
        <w:spacing w:after="120" w:line="276" w:lineRule="auto"/>
        <w:jc w:val="both"/>
        <w:rPr>
          <w:rFonts w:ascii="Roboto Light" w:hAnsi="Roboto Light" w:cstheme="minorHAnsi"/>
          <w:sz w:val="20"/>
          <w:szCs w:val="20"/>
        </w:rPr>
      </w:pPr>
    </w:p>
    <w:p w14:paraId="56B61B63" w14:textId="77777777" w:rsidR="002E29CA" w:rsidRPr="00C67D5B" w:rsidRDefault="002E29CA" w:rsidP="00C67D5B">
      <w:pPr>
        <w:spacing w:after="120" w:line="276" w:lineRule="auto"/>
        <w:jc w:val="both"/>
        <w:rPr>
          <w:rFonts w:ascii="Roboto Light" w:hAnsi="Roboto Light" w:cstheme="minorHAnsi"/>
          <w:sz w:val="20"/>
          <w:szCs w:val="20"/>
        </w:rPr>
      </w:pPr>
    </w:p>
    <w:p w14:paraId="31A98834" w14:textId="75A2A11B" w:rsidR="006818F9" w:rsidRPr="00C67D5B" w:rsidRDefault="00C94E1E"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C67D5B">
        <w:rPr>
          <w:rFonts w:ascii="Roboto Light" w:hAnsi="Roboto Light" w:cstheme="minorHAnsi"/>
          <w:b/>
          <w:bCs/>
          <w:sz w:val="20"/>
          <w:szCs w:val="20"/>
        </w:rPr>
        <w:t>S’agissant</w:t>
      </w:r>
      <w:r w:rsidR="00EA19A3" w:rsidRPr="00C67D5B">
        <w:rPr>
          <w:rFonts w:ascii="Roboto Light" w:hAnsi="Roboto Light" w:cstheme="minorHAnsi"/>
          <w:b/>
          <w:bCs/>
          <w:sz w:val="20"/>
          <w:szCs w:val="20"/>
        </w:rPr>
        <w:t xml:space="preserve"> </w:t>
      </w:r>
      <w:r w:rsidR="006818F9" w:rsidRPr="00C67D5B">
        <w:rPr>
          <w:rFonts w:ascii="Roboto Light" w:hAnsi="Roboto Light" w:cstheme="minorHAnsi"/>
          <w:b/>
          <w:bCs/>
          <w:sz w:val="20"/>
          <w:szCs w:val="20"/>
        </w:rPr>
        <w:t>de l’intégration du genre au niveau d</w:t>
      </w:r>
      <w:r w:rsidR="00EA19A3" w:rsidRPr="00C67D5B">
        <w:rPr>
          <w:rFonts w:ascii="Roboto Light" w:hAnsi="Roboto Light" w:cstheme="minorHAnsi"/>
          <w:b/>
          <w:bCs/>
          <w:sz w:val="20"/>
          <w:szCs w:val="20"/>
        </w:rPr>
        <w:t xml:space="preserve">es résultats de l’UNSDCF, </w:t>
      </w:r>
      <w:r w:rsidR="006818F9" w:rsidRPr="00C67D5B">
        <w:rPr>
          <w:rFonts w:ascii="Roboto Light" w:hAnsi="Roboto Light" w:cstheme="minorHAnsi"/>
          <w:b/>
          <w:bCs/>
          <w:sz w:val="20"/>
          <w:szCs w:val="20"/>
        </w:rPr>
        <w:t xml:space="preserve">l’analyse montre que l’Equipe pays des Nations Unies au Bénin </w:t>
      </w:r>
      <w:r w:rsidR="005E1E66" w:rsidRPr="00C67D5B">
        <w:rPr>
          <w:rFonts w:ascii="Roboto Light" w:hAnsi="Roboto Light" w:cstheme="minorHAnsi"/>
          <w:b/>
          <w:bCs/>
          <w:sz w:val="20"/>
          <w:szCs w:val="20"/>
        </w:rPr>
        <w:t>dépasse</w:t>
      </w:r>
      <w:r w:rsidR="006818F9" w:rsidRPr="00C67D5B">
        <w:rPr>
          <w:rFonts w:ascii="Roboto Light" w:hAnsi="Roboto Light" w:cstheme="minorHAnsi"/>
          <w:b/>
          <w:bCs/>
          <w:sz w:val="20"/>
          <w:szCs w:val="20"/>
        </w:rPr>
        <w:t xml:space="preserve"> les </w:t>
      </w:r>
      <w:r w:rsidR="00C75573" w:rsidRPr="00C67D5B">
        <w:rPr>
          <w:rFonts w:ascii="Roboto Light" w:hAnsi="Roboto Light" w:cstheme="minorHAnsi"/>
          <w:b/>
          <w:bCs/>
          <w:sz w:val="20"/>
          <w:szCs w:val="20"/>
        </w:rPr>
        <w:t>exigences</w:t>
      </w:r>
      <w:r w:rsidR="006818F9" w:rsidRPr="00C67D5B">
        <w:rPr>
          <w:rFonts w:ascii="Roboto Light" w:hAnsi="Roboto Light" w:cstheme="minorHAnsi"/>
          <w:b/>
          <w:bCs/>
          <w:sz w:val="20"/>
          <w:szCs w:val="20"/>
        </w:rPr>
        <w:t xml:space="preserve"> minimales requises (Tableau 3). </w:t>
      </w:r>
      <w:r w:rsidR="006818F9" w:rsidRPr="00C67D5B">
        <w:rPr>
          <w:rFonts w:ascii="Roboto Light" w:hAnsi="Roboto Light" w:cstheme="minorHAnsi"/>
          <w:sz w:val="20"/>
          <w:szCs w:val="20"/>
        </w:rPr>
        <w:t xml:space="preserve">En </w:t>
      </w:r>
      <w:r w:rsidR="00EA19A3" w:rsidRPr="00C67D5B">
        <w:rPr>
          <w:rFonts w:ascii="Roboto Light" w:hAnsi="Roboto Light" w:cstheme="minorHAnsi"/>
          <w:sz w:val="20"/>
          <w:szCs w:val="20"/>
        </w:rPr>
        <w:t>effet</w:t>
      </w:r>
      <w:r w:rsidR="003C2FBF" w:rsidRPr="00C67D5B">
        <w:rPr>
          <w:rFonts w:ascii="Roboto Light" w:hAnsi="Roboto Light" w:cstheme="minorHAnsi"/>
          <w:sz w:val="20"/>
          <w:szCs w:val="20"/>
        </w:rPr>
        <w:t>,</w:t>
      </w:r>
      <w:r w:rsidR="00EA19A3" w:rsidRPr="00C67D5B">
        <w:rPr>
          <w:rFonts w:ascii="Roboto Light" w:hAnsi="Roboto Light" w:cstheme="minorHAnsi"/>
          <w:sz w:val="20"/>
          <w:szCs w:val="20"/>
        </w:rPr>
        <w:t xml:space="preserve"> </w:t>
      </w:r>
      <w:r w:rsidR="001C03E4" w:rsidRPr="00C67D5B">
        <w:rPr>
          <w:rFonts w:ascii="Roboto Light" w:hAnsi="Roboto Light" w:cstheme="minorHAnsi"/>
          <w:sz w:val="20"/>
          <w:szCs w:val="20"/>
        </w:rPr>
        <w:t>l’UNSDCF</w:t>
      </w:r>
      <w:r w:rsidR="00B2519B" w:rsidRPr="00C67D5B">
        <w:rPr>
          <w:rFonts w:ascii="Roboto Light" w:hAnsi="Roboto Light" w:cstheme="minorHAnsi"/>
          <w:sz w:val="20"/>
          <w:szCs w:val="20"/>
        </w:rPr>
        <w:t xml:space="preserve"> 2023-2026 a été</w:t>
      </w:r>
      <w:r w:rsidR="00E45341" w:rsidRPr="00C67D5B">
        <w:rPr>
          <w:rFonts w:ascii="Roboto Light" w:hAnsi="Roboto Light" w:cs="Garamond"/>
          <w:sz w:val="20"/>
          <w:szCs w:val="20"/>
        </w:rPr>
        <w:t xml:space="preserve"> élaboré suivant une approche participative et inclusive</w:t>
      </w:r>
      <w:r w:rsidR="00693804" w:rsidRPr="00C67D5B">
        <w:rPr>
          <w:rFonts w:ascii="Roboto Light" w:hAnsi="Roboto Light" w:cs="Garamond"/>
          <w:sz w:val="20"/>
          <w:szCs w:val="20"/>
        </w:rPr>
        <w:t xml:space="preserve"> avec </w:t>
      </w:r>
      <w:r w:rsidR="00E45341" w:rsidRPr="00C67D5B">
        <w:rPr>
          <w:rFonts w:ascii="Roboto Light" w:hAnsi="Roboto Light" w:cs="Garamond"/>
          <w:sz w:val="20"/>
          <w:szCs w:val="20"/>
        </w:rPr>
        <w:t xml:space="preserve">des concertations avec les différentes couches de la société béninoise notamment les personnes vulnérables et laissées pour compte. </w:t>
      </w:r>
      <w:r w:rsidR="0019288F" w:rsidRPr="00C67D5B">
        <w:rPr>
          <w:rFonts w:ascii="Roboto Light" w:hAnsi="Roboto Light" w:cs="Garamond"/>
          <w:sz w:val="20"/>
          <w:szCs w:val="20"/>
        </w:rPr>
        <w:t>L</w:t>
      </w:r>
      <w:r w:rsidR="001C03E4" w:rsidRPr="00C67D5B">
        <w:rPr>
          <w:rFonts w:ascii="Roboto Light" w:hAnsi="Roboto Light" w:cstheme="minorHAnsi"/>
          <w:sz w:val="20"/>
          <w:szCs w:val="20"/>
        </w:rPr>
        <w:t>es trois effets qui sont attendus de la mise en œuvre de l’UNSDCF au Bénin prennent en compte globalement le genre et l’autonomisation des femmes à travers leurs produits</w:t>
      </w:r>
      <w:r w:rsidR="0019288F" w:rsidRPr="00C67D5B">
        <w:rPr>
          <w:rFonts w:ascii="Roboto Light" w:hAnsi="Roboto Light" w:cstheme="minorHAnsi"/>
          <w:sz w:val="20"/>
          <w:szCs w:val="20"/>
        </w:rPr>
        <w:t xml:space="preserve"> et leurs cibles</w:t>
      </w:r>
      <w:r w:rsidR="001C03E4" w:rsidRPr="00C67D5B">
        <w:rPr>
          <w:rFonts w:ascii="Roboto Light" w:hAnsi="Roboto Light" w:cstheme="minorHAnsi"/>
          <w:sz w:val="20"/>
          <w:szCs w:val="20"/>
        </w:rPr>
        <w:t>.</w:t>
      </w:r>
    </w:p>
    <w:p w14:paraId="143B8CF7" w14:textId="77777777" w:rsidR="00EF0B45" w:rsidRPr="00C67D5B" w:rsidRDefault="00EF0B45" w:rsidP="00C67D5B">
      <w:pPr>
        <w:pStyle w:val="Paragraphedeliste"/>
        <w:spacing w:before="113" w:after="120" w:line="276" w:lineRule="auto"/>
        <w:ind w:left="714" w:right="-425"/>
        <w:jc w:val="both"/>
        <w:rPr>
          <w:rFonts w:ascii="Roboto Light" w:hAnsi="Roboto Light" w:cstheme="minorHAnsi"/>
          <w:sz w:val="20"/>
          <w:szCs w:val="20"/>
        </w:rPr>
      </w:pPr>
    </w:p>
    <w:p w14:paraId="376D3FA4" w14:textId="311A9EA1" w:rsidR="006818F9" w:rsidRPr="00C67D5B" w:rsidRDefault="009A5D7F" w:rsidP="00C67D5B">
      <w:pPr>
        <w:pStyle w:val="Lgende"/>
        <w:spacing w:line="276" w:lineRule="auto"/>
        <w:rPr>
          <w:rFonts w:ascii="Roboto Light" w:hAnsi="Roboto Light"/>
          <w:sz w:val="20"/>
          <w:szCs w:val="20"/>
        </w:rPr>
      </w:pPr>
      <w:bookmarkStart w:id="16" w:name="_Toc185516576"/>
      <w:bookmarkStart w:id="17" w:name="_Hlk58825101"/>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3</w:t>
      </w:r>
      <w:r w:rsidR="00113D35" w:rsidRPr="00C67D5B">
        <w:rPr>
          <w:rFonts w:ascii="Roboto Light" w:hAnsi="Roboto Light"/>
          <w:noProof/>
          <w:sz w:val="20"/>
          <w:szCs w:val="20"/>
        </w:rPr>
        <w:fldChar w:fldCharType="end"/>
      </w:r>
      <w:r w:rsidR="006818F9" w:rsidRPr="00C67D5B">
        <w:rPr>
          <w:rFonts w:ascii="Roboto Light" w:hAnsi="Roboto Light"/>
          <w:sz w:val="20"/>
          <w:szCs w:val="20"/>
        </w:rPr>
        <w:t>: résultat de l’analyse de l’indicateur 1.2</w:t>
      </w:r>
      <w:bookmarkEnd w:id="16"/>
      <w:r w:rsidR="006818F9" w:rsidRPr="00C67D5B">
        <w:rPr>
          <w:rFonts w:ascii="Roboto Light" w:hAnsi="Roboto Light"/>
          <w:sz w:val="20"/>
          <w:szCs w:val="20"/>
        </w:rPr>
        <w:t xml:space="preserve">  </w:t>
      </w:r>
    </w:p>
    <w:tbl>
      <w:tblPr>
        <w:tblStyle w:val="Grilledutableau"/>
        <w:tblW w:w="0" w:type="auto"/>
        <w:tblLook w:val="04A0" w:firstRow="1" w:lastRow="0" w:firstColumn="1" w:lastColumn="0" w:noHBand="0" w:noVBand="1"/>
      </w:tblPr>
      <w:tblGrid>
        <w:gridCol w:w="5382"/>
        <w:gridCol w:w="3680"/>
      </w:tblGrid>
      <w:tr w:rsidR="00A04497" w:rsidRPr="00C67D5B" w14:paraId="68AB68B3" w14:textId="77777777" w:rsidTr="00282091">
        <w:tc>
          <w:tcPr>
            <w:tcW w:w="5382" w:type="dxa"/>
          </w:tcPr>
          <w:bookmarkEnd w:id="17"/>
          <w:p w14:paraId="48DA6723" w14:textId="7E38CB62" w:rsidR="00A04497" w:rsidRPr="00C67D5B" w:rsidRDefault="00A0449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Indicateur 1.2 : </w:t>
            </w:r>
            <w:r w:rsidR="00527DC5" w:rsidRPr="00C67D5B">
              <w:rPr>
                <w:rFonts w:ascii="Roboto Light" w:hAnsi="Roboto Light" w:cstheme="minorHAnsi"/>
                <w:sz w:val="20"/>
                <w:szCs w:val="20"/>
              </w:rPr>
              <w:t>Les résultats (outcomes) du plan-cadre de Coopération des Nations Unies pour le Développement Durable (UNSDCF) tiennent compte de l’égalité des sexes</w:t>
            </w:r>
            <w:r w:rsidR="00527DC5" w:rsidRPr="00C67D5B">
              <w:rPr>
                <w:rFonts w:ascii="Roboto Light" w:hAnsi="Roboto Light" w:cstheme="minorHAnsi"/>
                <w:b/>
                <w:bCs/>
                <w:sz w:val="20"/>
                <w:szCs w:val="20"/>
              </w:rPr>
              <w:t xml:space="preserve"> </w:t>
            </w:r>
          </w:p>
        </w:tc>
        <w:tc>
          <w:tcPr>
            <w:tcW w:w="3680" w:type="dxa"/>
            <w:shd w:val="clear" w:color="auto" w:fill="00B0F0"/>
          </w:tcPr>
          <w:p w14:paraId="7DB37564" w14:textId="66C54EE5" w:rsidR="00A04497" w:rsidRPr="00C67D5B" w:rsidRDefault="00405C69"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Dépasse les exigences minimales</w:t>
            </w:r>
          </w:p>
        </w:tc>
      </w:tr>
      <w:tr w:rsidR="00A04497" w:rsidRPr="00C67D5B" w14:paraId="302B66EC" w14:textId="77777777" w:rsidTr="00621BD5">
        <w:tc>
          <w:tcPr>
            <w:tcW w:w="9062" w:type="dxa"/>
            <w:gridSpan w:val="2"/>
          </w:tcPr>
          <w:p w14:paraId="12DC801C" w14:textId="77777777" w:rsidR="00A04497" w:rsidRPr="00C67D5B" w:rsidRDefault="00A04497"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A04497" w:rsidRPr="00C67D5B" w14:paraId="170F3A2D" w14:textId="77777777" w:rsidTr="00621BD5">
        <w:tc>
          <w:tcPr>
            <w:tcW w:w="9062" w:type="dxa"/>
            <w:gridSpan w:val="2"/>
          </w:tcPr>
          <w:p w14:paraId="0C1840C8" w14:textId="22B0BFF3" w:rsidR="00A04497" w:rsidRPr="00C67D5B" w:rsidRDefault="00A04497" w:rsidP="00C67D5B">
            <w:pPr>
              <w:pStyle w:val="Pa4"/>
              <w:spacing w:before="40" w:after="40" w:line="276" w:lineRule="auto"/>
              <w:ind w:right="280"/>
              <w:jc w:val="both"/>
              <w:rPr>
                <w:rFonts w:ascii="Roboto Light" w:hAnsi="Roboto Light" w:cstheme="minorHAnsi"/>
                <w:color w:val="000000"/>
                <w:sz w:val="20"/>
                <w:szCs w:val="20"/>
              </w:rPr>
            </w:pPr>
            <w:r w:rsidRPr="00C67D5B">
              <w:rPr>
                <w:rFonts w:ascii="Roboto Light" w:hAnsi="Roboto Light" w:cstheme="minorHAnsi"/>
                <w:color w:val="000000"/>
                <w:sz w:val="20"/>
                <w:szCs w:val="20"/>
              </w:rPr>
              <w:t>L’analyse des résultats de l’UNSDCF 20</w:t>
            </w:r>
            <w:r w:rsidR="00274544" w:rsidRPr="00C67D5B">
              <w:rPr>
                <w:rFonts w:ascii="Roboto Light" w:hAnsi="Roboto Light" w:cstheme="minorHAnsi"/>
                <w:color w:val="000000"/>
                <w:sz w:val="20"/>
                <w:szCs w:val="20"/>
              </w:rPr>
              <w:t>23</w:t>
            </w:r>
            <w:r w:rsidRPr="00C67D5B">
              <w:rPr>
                <w:rFonts w:ascii="Roboto Light" w:hAnsi="Roboto Light" w:cstheme="minorHAnsi"/>
                <w:color w:val="000000"/>
                <w:sz w:val="20"/>
                <w:szCs w:val="20"/>
              </w:rPr>
              <w:t>-202</w:t>
            </w:r>
            <w:r w:rsidR="00274544" w:rsidRPr="00C67D5B">
              <w:rPr>
                <w:rFonts w:ascii="Roboto Light" w:hAnsi="Roboto Light" w:cstheme="minorHAnsi"/>
                <w:color w:val="000000"/>
                <w:sz w:val="20"/>
                <w:szCs w:val="20"/>
              </w:rPr>
              <w:t>6</w:t>
            </w:r>
            <w:r w:rsidR="003A2D93" w:rsidRPr="00C67D5B">
              <w:rPr>
                <w:rFonts w:ascii="Roboto Light" w:hAnsi="Roboto Light" w:cstheme="minorHAnsi"/>
                <w:color w:val="000000"/>
                <w:sz w:val="20"/>
                <w:szCs w:val="20"/>
              </w:rPr>
              <w:t xml:space="preserve"> </w:t>
            </w:r>
            <w:r w:rsidRPr="00C67D5B">
              <w:rPr>
                <w:rFonts w:ascii="Roboto Light" w:hAnsi="Roboto Light" w:cstheme="minorHAnsi"/>
                <w:color w:val="000000"/>
                <w:sz w:val="20"/>
                <w:szCs w:val="20"/>
              </w:rPr>
              <w:t xml:space="preserve">du </w:t>
            </w:r>
            <w:r w:rsidR="00A01CF1" w:rsidRPr="00C67D5B">
              <w:rPr>
                <w:rFonts w:ascii="Roboto Light" w:hAnsi="Roboto Light" w:cstheme="minorHAnsi"/>
                <w:color w:val="000000"/>
                <w:sz w:val="20"/>
                <w:szCs w:val="20"/>
              </w:rPr>
              <w:t xml:space="preserve">Bénin (en annexe </w:t>
            </w:r>
            <w:r w:rsidR="0079308B" w:rsidRPr="00C67D5B">
              <w:rPr>
                <w:rFonts w:ascii="Roboto Light" w:hAnsi="Roboto Light" w:cstheme="minorHAnsi"/>
                <w:color w:val="000000"/>
                <w:sz w:val="20"/>
                <w:szCs w:val="20"/>
              </w:rPr>
              <w:t>2</w:t>
            </w:r>
            <w:r w:rsidR="00A01CF1" w:rsidRPr="00C67D5B">
              <w:rPr>
                <w:rFonts w:ascii="Roboto Light" w:hAnsi="Roboto Light" w:cstheme="minorHAnsi"/>
                <w:color w:val="000000"/>
                <w:sz w:val="20"/>
                <w:szCs w:val="20"/>
              </w:rPr>
              <w:t>)</w:t>
            </w:r>
            <w:r w:rsidRPr="00C67D5B">
              <w:rPr>
                <w:rFonts w:ascii="Roboto Light" w:hAnsi="Roboto Light" w:cstheme="minorHAnsi"/>
                <w:color w:val="000000"/>
                <w:sz w:val="20"/>
                <w:szCs w:val="20"/>
              </w:rPr>
              <w:t xml:space="preserve"> a montré que :</w:t>
            </w:r>
          </w:p>
          <w:p w14:paraId="1979F25B" w14:textId="7B56E346" w:rsidR="00A04497" w:rsidRPr="00C67D5B" w:rsidRDefault="00A04497" w:rsidP="00C67D5B">
            <w:pPr>
              <w:pStyle w:val="Pa4"/>
              <w:numPr>
                <w:ilvl w:val="1"/>
                <w:numId w:val="12"/>
              </w:numPr>
              <w:spacing w:before="40" w:after="40" w:line="276" w:lineRule="auto"/>
              <w:ind w:right="280"/>
              <w:jc w:val="both"/>
              <w:rPr>
                <w:rFonts w:ascii="Roboto Light" w:hAnsi="Roboto Light" w:cstheme="minorHAnsi"/>
                <w:b/>
                <w:bCs/>
                <w:i/>
                <w:iCs/>
                <w:color w:val="000000"/>
                <w:sz w:val="20"/>
                <w:szCs w:val="20"/>
              </w:rPr>
            </w:pPr>
            <w:r w:rsidRPr="00C67D5B">
              <w:rPr>
                <w:rFonts w:ascii="Roboto Light" w:hAnsi="Roboto Light" w:cstheme="minorHAnsi"/>
                <w:b/>
                <w:bCs/>
                <w:i/>
                <w:iCs/>
                <w:color w:val="000000"/>
                <w:sz w:val="20"/>
                <w:szCs w:val="20"/>
              </w:rPr>
              <w:t>L’égalité des sexes et l'autonomisation des femmes sont intégré</w:t>
            </w:r>
            <w:r w:rsidR="004532CC" w:rsidRPr="00C67D5B">
              <w:rPr>
                <w:rFonts w:ascii="Roboto Light" w:hAnsi="Roboto Light" w:cstheme="minorHAnsi"/>
                <w:b/>
                <w:bCs/>
                <w:i/>
                <w:iCs/>
                <w:color w:val="000000"/>
                <w:sz w:val="20"/>
                <w:szCs w:val="20"/>
              </w:rPr>
              <w:t>e</w:t>
            </w:r>
            <w:r w:rsidRPr="00C67D5B">
              <w:rPr>
                <w:rFonts w:ascii="Roboto Light" w:hAnsi="Roboto Light" w:cstheme="minorHAnsi"/>
                <w:b/>
                <w:bCs/>
                <w:i/>
                <w:iCs/>
                <w:color w:val="000000"/>
                <w:sz w:val="20"/>
                <w:szCs w:val="20"/>
              </w:rPr>
              <w:t xml:space="preserve">s </w:t>
            </w:r>
            <w:r w:rsidR="004532CC" w:rsidRPr="00C67D5B">
              <w:rPr>
                <w:rFonts w:ascii="Roboto Light" w:hAnsi="Roboto Light" w:cstheme="minorHAnsi"/>
                <w:b/>
                <w:bCs/>
                <w:i/>
                <w:iCs/>
                <w:color w:val="000000"/>
                <w:sz w:val="20"/>
                <w:szCs w:val="20"/>
              </w:rPr>
              <w:t>dans</w:t>
            </w:r>
            <w:r w:rsidRPr="00C67D5B">
              <w:rPr>
                <w:rFonts w:ascii="Roboto Light" w:hAnsi="Roboto Light" w:cstheme="minorHAnsi"/>
                <w:b/>
                <w:bCs/>
                <w:i/>
                <w:iCs/>
                <w:color w:val="000000"/>
                <w:sz w:val="20"/>
                <w:szCs w:val="20"/>
              </w:rPr>
              <w:t xml:space="preserve"> tous les résultats</w:t>
            </w:r>
            <w:r w:rsidR="004532CC" w:rsidRPr="00C67D5B">
              <w:rPr>
                <w:rFonts w:ascii="Roboto Light" w:hAnsi="Roboto Light" w:cstheme="minorHAnsi"/>
                <w:b/>
                <w:bCs/>
                <w:i/>
                <w:iCs/>
                <w:color w:val="000000"/>
                <w:sz w:val="20"/>
                <w:szCs w:val="20"/>
              </w:rPr>
              <w:t xml:space="preserve"> </w:t>
            </w:r>
            <w:r w:rsidRPr="00C67D5B">
              <w:rPr>
                <w:rFonts w:ascii="Roboto Light" w:hAnsi="Roboto Light" w:cstheme="minorHAnsi"/>
                <w:b/>
                <w:bCs/>
                <w:i/>
                <w:iCs/>
                <w:color w:val="000000"/>
                <w:sz w:val="20"/>
                <w:szCs w:val="20"/>
              </w:rPr>
              <w:t xml:space="preserve"> </w:t>
            </w:r>
            <w:r w:rsidR="004532CC" w:rsidRPr="00C67D5B">
              <w:rPr>
                <w:rFonts w:ascii="Roboto Light" w:hAnsi="Roboto Light" w:cstheme="minorHAnsi"/>
                <w:b/>
                <w:bCs/>
                <w:i/>
                <w:iCs/>
                <w:color w:val="000000"/>
                <w:sz w:val="20"/>
                <w:szCs w:val="20"/>
              </w:rPr>
              <w:t>(outcomes) de l’UNSDCF, conformément aux priorités des ODD, notamment l’ODD 5.</w:t>
            </w:r>
            <w:r w:rsidR="00650E71">
              <w:rPr>
                <w:rFonts w:ascii="Roboto Light" w:hAnsi="Roboto Light" w:cstheme="minorHAnsi"/>
                <w:b/>
                <w:bCs/>
                <w:i/>
                <w:iCs/>
                <w:color w:val="000000"/>
                <w:sz w:val="20"/>
                <w:szCs w:val="20"/>
              </w:rPr>
              <w:t xml:space="preserve"> Atteint </w:t>
            </w:r>
          </w:p>
          <w:p w14:paraId="2107BC37" w14:textId="3640705D" w:rsidR="00476F9D" w:rsidRDefault="00476F9D"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Trois effets sont attendus de la mise en œuvre de l’UNSDCF (20</w:t>
            </w:r>
            <w:r w:rsidR="0023748D" w:rsidRPr="00C67D5B">
              <w:rPr>
                <w:rFonts w:ascii="Roboto Light" w:hAnsi="Roboto Light" w:cstheme="minorHAnsi"/>
                <w:sz w:val="20"/>
                <w:szCs w:val="20"/>
              </w:rPr>
              <w:t>23</w:t>
            </w:r>
            <w:r w:rsidRPr="00C67D5B">
              <w:rPr>
                <w:rFonts w:ascii="Roboto Light" w:hAnsi="Roboto Light" w:cstheme="minorHAnsi"/>
                <w:sz w:val="20"/>
                <w:szCs w:val="20"/>
              </w:rPr>
              <w:t xml:space="preserve"> – 202</w:t>
            </w:r>
            <w:r w:rsidR="0023748D" w:rsidRPr="00C67D5B">
              <w:rPr>
                <w:rFonts w:ascii="Roboto Light" w:hAnsi="Roboto Light" w:cstheme="minorHAnsi"/>
                <w:sz w:val="20"/>
                <w:szCs w:val="20"/>
              </w:rPr>
              <w:t>6</w:t>
            </w:r>
            <w:r w:rsidRPr="00C67D5B">
              <w:rPr>
                <w:rFonts w:ascii="Roboto Light" w:hAnsi="Roboto Light" w:cstheme="minorHAnsi"/>
                <w:sz w:val="20"/>
                <w:szCs w:val="20"/>
              </w:rPr>
              <w:t>) au Bénin :</w:t>
            </w:r>
          </w:p>
          <w:p w14:paraId="766E2F7B" w14:textId="77777777" w:rsidR="002E29CA" w:rsidRPr="00C67D5B" w:rsidRDefault="002E29CA" w:rsidP="00C67D5B">
            <w:pPr>
              <w:pStyle w:val="Default"/>
              <w:spacing w:line="276" w:lineRule="auto"/>
              <w:jc w:val="both"/>
              <w:rPr>
                <w:rFonts w:ascii="Roboto Light" w:hAnsi="Roboto Light" w:cstheme="minorHAnsi"/>
                <w:sz w:val="20"/>
                <w:szCs w:val="20"/>
              </w:rPr>
            </w:pPr>
          </w:p>
          <w:p w14:paraId="08E2E31B" w14:textId="30719F9E" w:rsidR="00B51213" w:rsidRPr="00C67D5B" w:rsidRDefault="00CD4D6D" w:rsidP="00C67D5B">
            <w:pPr>
              <w:pStyle w:val="Default"/>
              <w:spacing w:line="276" w:lineRule="auto"/>
              <w:jc w:val="both"/>
              <w:rPr>
                <w:rFonts w:ascii="Roboto Light" w:hAnsi="Roboto Light" w:cstheme="minorHAnsi"/>
                <w:color w:val="0D0D0D" w:themeColor="text1" w:themeTint="F2"/>
                <w:sz w:val="20"/>
                <w:szCs w:val="20"/>
                <w:lang w:bidi="bn-BD"/>
              </w:rPr>
            </w:pPr>
            <w:r w:rsidRPr="00C67D5B">
              <w:rPr>
                <w:rFonts w:ascii="Roboto Light" w:hAnsi="Roboto Light" w:cstheme="minorHAnsi"/>
                <w:b/>
                <w:bCs/>
                <w:sz w:val="20"/>
                <w:szCs w:val="20"/>
              </w:rPr>
              <w:t>L’e</w:t>
            </w:r>
            <w:r w:rsidR="00B07A76" w:rsidRPr="00C67D5B">
              <w:rPr>
                <w:rFonts w:ascii="Roboto Light" w:hAnsi="Roboto Light" w:cstheme="minorHAnsi"/>
                <w:b/>
                <w:bCs/>
                <w:sz w:val="20"/>
                <w:szCs w:val="20"/>
              </w:rPr>
              <w:t>ffet 1</w:t>
            </w:r>
            <w:r w:rsidR="00B07A76" w:rsidRPr="00C67D5B">
              <w:rPr>
                <w:rFonts w:ascii="Roboto Light" w:hAnsi="Roboto Light" w:cstheme="minorHAnsi"/>
                <w:sz w:val="20"/>
                <w:szCs w:val="20"/>
              </w:rPr>
              <w:t> : « D’ici à 2026, l</w:t>
            </w:r>
            <w:r w:rsidR="000079B6" w:rsidRPr="00C67D5B">
              <w:rPr>
                <w:rFonts w:ascii="Roboto Light" w:hAnsi="Roboto Light" w:cstheme="minorHAnsi"/>
                <w:sz w:val="20"/>
                <w:szCs w:val="20"/>
              </w:rPr>
              <w:t>a</w:t>
            </w:r>
            <w:r w:rsidR="00B07A76" w:rsidRPr="00C67D5B">
              <w:rPr>
                <w:rFonts w:ascii="Roboto Light" w:hAnsi="Roboto Light" w:cstheme="minorHAnsi"/>
                <w:sz w:val="20"/>
                <w:szCs w:val="20"/>
              </w:rPr>
              <w:t xml:space="preserve"> population béninoise, en particulier </w:t>
            </w:r>
            <w:r w:rsidR="00B07A76" w:rsidRPr="00C67D5B">
              <w:rPr>
                <w:rFonts w:ascii="Roboto Light" w:hAnsi="Roboto Light" w:cstheme="minorHAnsi"/>
                <w:b/>
                <w:bCs/>
                <w:sz w:val="20"/>
                <w:szCs w:val="20"/>
              </w:rPr>
              <w:t>les p</w:t>
            </w:r>
            <w:r w:rsidR="007F6BAF" w:rsidRPr="00C67D5B">
              <w:rPr>
                <w:rFonts w:ascii="Roboto Light" w:hAnsi="Roboto Light" w:cstheme="minorHAnsi"/>
                <w:b/>
                <w:bCs/>
                <w:sz w:val="20"/>
                <w:szCs w:val="20"/>
              </w:rPr>
              <w:t>ersonnes</w:t>
            </w:r>
            <w:r w:rsidR="00B07A76" w:rsidRPr="00C67D5B">
              <w:rPr>
                <w:rFonts w:ascii="Roboto Light" w:hAnsi="Roboto Light" w:cstheme="minorHAnsi"/>
                <w:b/>
                <w:bCs/>
                <w:sz w:val="20"/>
                <w:szCs w:val="20"/>
              </w:rPr>
              <w:t xml:space="preserve"> vulnérables</w:t>
            </w:r>
            <w:r w:rsidR="00B07A76" w:rsidRPr="00C67D5B">
              <w:rPr>
                <w:rFonts w:ascii="Roboto Light" w:hAnsi="Roboto Light" w:cstheme="minorHAnsi"/>
                <w:sz w:val="20"/>
                <w:szCs w:val="20"/>
              </w:rPr>
              <w:t xml:space="preserve">, </w:t>
            </w:r>
            <w:r w:rsidR="00B62047" w:rsidRPr="00C67D5B">
              <w:rPr>
                <w:rFonts w:ascii="Roboto Light" w:hAnsi="Roboto Light" w:cstheme="minorHAnsi"/>
                <w:sz w:val="20"/>
                <w:szCs w:val="20"/>
              </w:rPr>
              <w:t xml:space="preserve">est résiliente </w:t>
            </w:r>
            <w:r w:rsidR="00B07A76" w:rsidRPr="00C67D5B">
              <w:rPr>
                <w:rFonts w:ascii="Roboto Light" w:hAnsi="Roboto Light" w:cstheme="minorHAnsi"/>
                <w:sz w:val="20"/>
                <w:szCs w:val="20"/>
              </w:rPr>
              <w:t>aux chocs et bénéficie des fruits d’une croissance économique verte, diversifiée, durable et créatrice d’emplois décents »</w:t>
            </w:r>
            <w:r w:rsidR="005965DF" w:rsidRPr="00C67D5B">
              <w:rPr>
                <w:rFonts w:ascii="Roboto Light" w:hAnsi="Roboto Light" w:cstheme="minorHAnsi"/>
                <w:sz w:val="20"/>
                <w:szCs w:val="20"/>
              </w:rPr>
              <w:t xml:space="preserve"> intègre la dimension genre </w:t>
            </w:r>
            <w:r w:rsidR="001F7F00" w:rsidRPr="00C67D5B">
              <w:rPr>
                <w:rFonts w:ascii="Roboto Light" w:hAnsi="Roboto Light" w:cstheme="minorHAnsi"/>
                <w:b/>
                <w:bCs/>
                <w:sz w:val="20"/>
                <w:szCs w:val="20"/>
              </w:rPr>
              <w:t>(page</w:t>
            </w:r>
            <w:r w:rsidR="008216E7" w:rsidRPr="00C67D5B">
              <w:rPr>
                <w:rFonts w:ascii="Roboto Light" w:hAnsi="Roboto Light" w:cstheme="minorHAnsi"/>
                <w:b/>
                <w:bCs/>
                <w:sz w:val="20"/>
                <w:szCs w:val="20"/>
              </w:rPr>
              <w:t>46</w:t>
            </w:r>
            <w:r w:rsidR="001F7F00" w:rsidRPr="00C67D5B">
              <w:rPr>
                <w:rFonts w:ascii="Roboto Light" w:hAnsi="Roboto Light" w:cstheme="minorHAnsi"/>
                <w:b/>
                <w:bCs/>
                <w:sz w:val="20"/>
                <w:szCs w:val="20"/>
              </w:rPr>
              <w:t>)</w:t>
            </w:r>
            <w:r w:rsidR="004B2A53" w:rsidRPr="00C67D5B">
              <w:rPr>
                <w:rFonts w:ascii="Roboto Light" w:hAnsi="Roboto Light" w:cstheme="minorHAnsi"/>
                <w:sz w:val="20"/>
                <w:szCs w:val="20"/>
              </w:rPr>
              <w:t>.</w:t>
            </w:r>
            <w:r w:rsidR="002A69B9" w:rsidRPr="00C67D5B">
              <w:rPr>
                <w:rFonts w:ascii="Roboto Light" w:hAnsi="Roboto Light" w:cstheme="minorHAnsi"/>
                <w:sz w:val="20"/>
                <w:szCs w:val="20"/>
              </w:rPr>
              <w:t xml:space="preserve"> </w:t>
            </w:r>
            <w:r w:rsidR="00A37336" w:rsidRPr="00C67D5B">
              <w:rPr>
                <w:rFonts w:ascii="Roboto Light" w:hAnsi="Roboto Light" w:cstheme="minorHAnsi"/>
                <w:sz w:val="20"/>
                <w:szCs w:val="20"/>
              </w:rPr>
              <w:t xml:space="preserve">En effet, le </w:t>
            </w:r>
            <w:r w:rsidR="00B457E0" w:rsidRPr="00C67D5B">
              <w:rPr>
                <w:rFonts w:ascii="Roboto Light" w:hAnsi="Roboto Light" w:cstheme="minorHAnsi"/>
                <w:sz w:val="20"/>
                <w:szCs w:val="20"/>
              </w:rPr>
              <w:t xml:space="preserve">genre </w:t>
            </w:r>
            <w:r w:rsidR="00161AA2" w:rsidRPr="00C67D5B">
              <w:rPr>
                <w:rFonts w:ascii="Roboto Light" w:hAnsi="Roboto Light" w:cstheme="minorHAnsi"/>
                <w:sz w:val="20"/>
                <w:szCs w:val="20"/>
              </w:rPr>
              <w:t xml:space="preserve">est spécifiquement pris en compte à travers le </w:t>
            </w:r>
            <w:r w:rsidR="00B51213" w:rsidRPr="00C67D5B">
              <w:rPr>
                <w:rFonts w:ascii="Roboto Light" w:hAnsi="Roboto Light" w:cstheme="minorHAnsi"/>
                <w:b/>
                <w:color w:val="231F20"/>
                <w:sz w:val="20"/>
                <w:szCs w:val="20"/>
              </w:rPr>
              <w:t>Produit 1.2</w:t>
            </w:r>
            <w:r w:rsidR="00B51213" w:rsidRPr="00C67D5B">
              <w:rPr>
                <w:rFonts w:ascii="Roboto Light" w:hAnsi="Roboto Light" w:cstheme="minorHAnsi"/>
                <w:color w:val="231F20"/>
                <w:sz w:val="20"/>
                <w:szCs w:val="20"/>
              </w:rPr>
              <w:t xml:space="preserve"> : </w:t>
            </w:r>
            <w:r w:rsidR="00B51213" w:rsidRPr="00C67D5B">
              <w:rPr>
                <w:rFonts w:ascii="Roboto Light" w:hAnsi="Roboto Light" w:cstheme="minorHAnsi"/>
                <w:i/>
                <w:color w:val="0D0D0D" w:themeColor="text1" w:themeTint="F2"/>
                <w:sz w:val="20"/>
                <w:szCs w:val="20"/>
                <w:lang w:bidi="bn-BD"/>
              </w:rPr>
              <w:t xml:space="preserve">Les communautés, particulièrement </w:t>
            </w:r>
            <w:r w:rsidR="00B51213" w:rsidRPr="00C67D5B">
              <w:rPr>
                <w:rFonts w:ascii="Roboto Light" w:hAnsi="Roboto Light" w:cstheme="minorHAnsi"/>
                <w:b/>
                <w:bCs/>
                <w:i/>
                <w:color w:val="0D0D0D" w:themeColor="text1" w:themeTint="F2"/>
                <w:sz w:val="20"/>
                <w:szCs w:val="20"/>
                <w:lang w:bidi="bn-BD"/>
              </w:rPr>
              <w:t xml:space="preserve">les jeunes et les femmes vulnérables </w:t>
            </w:r>
            <w:r w:rsidR="00B51213" w:rsidRPr="00C67D5B">
              <w:rPr>
                <w:rFonts w:ascii="Roboto Light" w:hAnsi="Roboto Light" w:cstheme="minorHAnsi"/>
                <w:i/>
                <w:color w:val="0D0D0D" w:themeColor="text1" w:themeTint="F2"/>
                <w:sz w:val="20"/>
                <w:szCs w:val="20"/>
                <w:lang w:bidi="bn-BD"/>
              </w:rPr>
              <w:t>vivant dans les zones défavorisées disposent de capacités, de compétences, de ressources, d’actifs et de mécanismes adéquats pour accéder à l'emploi décent</w:t>
            </w:r>
            <w:r w:rsidR="007D5CD8" w:rsidRPr="00C67D5B">
              <w:rPr>
                <w:rFonts w:ascii="Roboto Light" w:hAnsi="Roboto Light" w:cstheme="minorHAnsi"/>
                <w:i/>
                <w:color w:val="0D0D0D" w:themeColor="text1" w:themeTint="F2"/>
                <w:sz w:val="20"/>
                <w:szCs w:val="20"/>
                <w:lang w:bidi="bn-BD"/>
              </w:rPr>
              <w:t xml:space="preserve"> </w:t>
            </w:r>
            <w:r w:rsidR="00BD5C56" w:rsidRPr="00C67D5B">
              <w:rPr>
                <w:rFonts w:ascii="Roboto Light" w:hAnsi="Roboto Light" w:cstheme="minorHAnsi"/>
                <w:b/>
                <w:bCs/>
                <w:sz w:val="20"/>
                <w:szCs w:val="20"/>
              </w:rPr>
              <w:t>(page</w:t>
            </w:r>
            <w:r w:rsidR="008216E7" w:rsidRPr="00C67D5B">
              <w:rPr>
                <w:rFonts w:ascii="Roboto Light" w:hAnsi="Roboto Light" w:cstheme="minorHAnsi"/>
                <w:b/>
                <w:bCs/>
                <w:sz w:val="20"/>
                <w:szCs w:val="20"/>
              </w:rPr>
              <w:t>48</w:t>
            </w:r>
            <w:r w:rsidR="00BD5C56" w:rsidRPr="00C67D5B">
              <w:rPr>
                <w:rFonts w:ascii="Roboto Light" w:hAnsi="Roboto Light" w:cstheme="minorHAnsi"/>
                <w:b/>
                <w:bCs/>
                <w:sz w:val="20"/>
                <w:szCs w:val="20"/>
              </w:rPr>
              <w:t xml:space="preserve"> point 6</w:t>
            </w:r>
            <w:r w:rsidR="009D0D3B" w:rsidRPr="00C67D5B">
              <w:rPr>
                <w:rFonts w:ascii="Roboto Light" w:hAnsi="Roboto Light" w:cstheme="minorHAnsi"/>
                <w:b/>
                <w:bCs/>
                <w:sz w:val="20"/>
                <w:szCs w:val="20"/>
              </w:rPr>
              <w:t>5</w:t>
            </w:r>
            <w:r w:rsidR="00BD5C56" w:rsidRPr="00C67D5B">
              <w:rPr>
                <w:rFonts w:ascii="Roboto Light" w:hAnsi="Roboto Light" w:cstheme="minorHAnsi"/>
                <w:b/>
                <w:bCs/>
                <w:sz w:val="20"/>
                <w:szCs w:val="20"/>
              </w:rPr>
              <w:t>)</w:t>
            </w:r>
            <w:r w:rsidR="00B51213" w:rsidRPr="00C67D5B">
              <w:rPr>
                <w:rFonts w:ascii="Roboto Light" w:hAnsi="Roboto Light" w:cstheme="minorHAnsi"/>
                <w:i/>
                <w:color w:val="0D0D0D" w:themeColor="text1" w:themeTint="F2"/>
                <w:sz w:val="20"/>
                <w:szCs w:val="20"/>
                <w:lang w:bidi="bn-BD"/>
              </w:rPr>
              <w:t xml:space="preserve">.    </w:t>
            </w:r>
          </w:p>
          <w:p w14:paraId="64414973" w14:textId="77777777" w:rsidR="00C22F7C" w:rsidRPr="00C67D5B" w:rsidRDefault="00C22F7C" w:rsidP="00C67D5B">
            <w:pPr>
              <w:pStyle w:val="Default"/>
              <w:spacing w:line="276" w:lineRule="auto"/>
              <w:jc w:val="both"/>
              <w:rPr>
                <w:rFonts w:ascii="Roboto Light" w:hAnsi="Roboto Light" w:cstheme="minorHAnsi"/>
                <w:sz w:val="20"/>
                <w:szCs w:val="20"/>
              </w:rPr>
            </w:pPr>
          </w:p>
          <w:p w14:paraId="1FE69EDD" w14:textId="0C4885C8" w:rsidR="0025461B" w:rsidRPr="00C67D5B" w:rsidRDefault="00CD4D6D"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L’e</w:t>
            </w:r>
            <w:r w:rsidR="00B07A76" w:rsidRPr="00C67D5B">
              <w:rPr>
                <w:rFonts w:ascii="Roboto Light" w:hAnsi="Roboto Light" w:cstheme="minorHAnsi"/>
                <w:b/>
                <w:bCs/>
                <w:sz w:val="20"/>
                <w:szCs w:val="20"/>
              </w:rPr>
              <w:t>ffet 2</w:t>
            </w:r>
            <w:r w:rsidR="00B07A76" w:rsidRPr="00C67D5B">
              <w:rPr>
                <w:rFonts w:ascii="Roboto Light" w:hAnsi="Roboto Light" w:cstheme="minorHAnsi"/>
                <w:sz w:val="20"/>
                <w:szCs w:val="20"/>
              </w:rPr>
              <w:t> : « D'ici à 2026, l</w:t>
            </w:r>
            <w:r w:rsidR="00165B2A" w:rsidRPr="00C67D5B">
              <w:rPr>
                <w:rFonts w:ascii="Roboto Light" w:hAnsi="Roboto Light" w:cstheme="minorHAnsi"/>
                <w:sz w:val="20"/>
                <w:szCs w:val="20"/>
              </w:rPr>
              <w:t>a</w:t>
            </w:r>
            <w:r w:rsidR="00B07A76" w:rsidRPr="00C67D5B">
              <w:rPr>
                <w:rFonts w:ascii="Roboto Light" w:hAnsi="Roboto Light" w:cstheme="minorHAnsi"/>
                <w:sz w:val="20"/>
                <w:szCs w:val="20"/>
              </w:rPr>
              <w:t xml:space="preserve"> population</w:t>
            </w:r>
            <w:r w:rsidR="00165B2A" w:rsidRPr="00C67D5B">
              <w:rPr>
                <w:rFonts w:ascii="Roboto Light" w:hAnsi="Roboto Light" w:cstheme="minorHAnsi"/>
                <w:sz w:val="20"/>
                <w:szCs w:val="20"/>
              </w:rPr>
              <w:t xml:space="preserve"> béninoise</w:t>
            </w:r>
            <w:r w:rsidR="00B07A76" w:rsidRPr="00C67D5B">
              <w:rPr>
                <w:rFonts w:ascii="Roboto Light" w:hAnsi="Roboto Light" w:cstheme="minorHAnsi"/>
                <w:sz w:val="20"/>
                <w:szCs w:val="20"/>
              </w:rPr>
              <w:t xml:space="preserve">, en particulier </w:t>
            </w:r>
            <w:r w:rsidR="00B07A76" w:rsidRPr="00C67D5B">
              <w:rPr>
                <w:rFonts w:ascii="Roboto Light" w:hAnsi="Roboto Light" w:cstheme="minorHAnsi"/>
                <w:b/>
                <w:bCs/>
                <w:sz w:val="20"/>
                <w:szCs w:val="20"/>
              </w:rPr>
              <w:t>les personnes vulnérables</w:t>
            </w:r>
            <w:r w:rsidR="00B07A76" w:rsidRPr="00C67D5B">
              <w:rPr>
                <w:rFonts w:ascii="Roboto Light" w:hAnsi="Roboto Light" w:cstheme="minorHAnsi"/>
                <w:sz w:val="20"/>
                <w:szCs w:val="20"/>
              </w:rPr>
              <w:t xml:space="preserve">, utilisent de façon continue et équitable, les services sociaux </w:t>
            </w:r>
            <w:r w:rsidR="00947FCD" w:rsidRPr="00C67D5B">
              <w:rPr>
                <w:rFonts w:ascii="Roboto Light" w:hAnsi="Roboto Light" w:cstheme="minorHAnsi"/>
                <w:sz w:val="20"/>
                <w:szCs w:val="20"/>
              </w:rPr>
              <w:t>de base</w:t>
            </w:r>
            <w:r w:rsidR="00B07A76" w:rsidRPr="00C67D5B">
              <w:rPr>
                <w:rFonts w:ascii="Roboto Light" w:hAnsi="Roboto Light" w:cstheme="minorHAnsi"/>
                <w:sz w:val="20"/>
                <w:szCs w:val="20"/>
              </w:rPr>
              <w:t xml:space="preserve"> et de protection sociale de qualité »</w:t>
            </w:r>
            <w:r w:rsidR="00C10D2B" w:rsidRPr="00C67D5B">
              <w:rPr>
                <w:rFonts w:ascii="Roboto Light" w:hAnsi="Roboto Light" w:cstheme="minorHAnsi"/>
                <w:sz w:val="20"/>
                <w:szCs w:val="20"/>
              </w:rPr>
              <w:t xml:space="preserve"> </w:t>
            </w:r>
            <w:r w:rsidR="001F428D" w:rsidRPr="00C67D5B">
              <w:rPr>
                <w:rFonts w:ascii="Roboto Light" w:hAnsi="Roboto Light" w:cstheme="minorHAnsi"/>
                <w:sz w:val="20"/>
                <w:szCs w:val="20"/>
              </w:rPr>
              <w:t xml:space="preserve">est </w:t>
            </w:r>
            <w:r w:rsidR="00BB6A5E" w:rsidRPr="00C67D5B">
              <w:rPr>
                <w:rFonts w:ascii="Roboto Light" w:hAnsi="Roboto Light" w:cstheme="minorHAnsi"/>
                <w:sz w:val="20"/>
                <w:szCs w:val="20"/>
              </w:rPr>
              <w:t xml:space="preserve">spécialement consacré </w:t>
            </w:r>
            <w:r w:rsidR="008C04BB" w:rsidRPr="00C67D5B">
              <w:rPr>
                <w:rFonts w:ascii="Roboto Light" w:hAnsi="Roboto Light" w:cstheme="minorHAnsi"/>
                <w:sz w:val="20"/>
                <w:szCs w:val="20"/>
              </w:rPr>
              <w:t xml:space="preserve">à l’égalité des sexes à travers des résultats </w:t>
            </w:r>
            <w:r w:rsidR="00BC41F9" w:rsidRPr="00C67D5B">
              <w:rPr>
                <w:rFonts w:ascii="Roboto Light" w:hAnsi="Roboto Light" w:cstheme="minorHAnsi"/>
                <w:sz w:val="20"/>
                <w:szCs w:val="20"/>
              </w:rPr>
              <w:t>ciblés sur les personnes vulnérables dont les femmes et les enfants</w:t>
            </w:r>
            <w:r w:rsidR="00A8598E" w:rsidRPr="00C67D5B">
              <w:rPr>
                <w:rFonts w:ascii="Roboto Light" w:hAnsi="Roboto Light" w:cstheme="minorHAnsi"/>
                <w:sz w:val="20"/>
                <w:szCs w:val="20"/>
              </w:rPr>
              <w:t xml:space="preserve"> </w:t>
            </w:r>
            <w:r w:rsidR="007D5CD8" w:rsidRPr="00C67D5B">
              <w:rPr>
                <w:rFonts w:ascii="Roboto Light" w:hAnsi="Roboto Light" w:cstheme="minorHAnsi"/>
                <w:b/>
                <w:bCs/>
                <w:sz w:val="20"/>
                <w:szCs w:val="20"/>
              </w:rPr>
              <w:t>(page</w:t>
            </w:r>
            <w:r w:rsidR="00745F5F" w:rsidRPr="00C67D5B">
              <w:rPr>
                <w:rFonts w:ascii="Roboto Light" w:hAnsi="Roboto Light" w:cstheme="minorHAnsi"/>
                <w:b/>
                <w:bCs/>
                <w:sz w:val="20"/>
                <w:szCs w:val="20"/>
              </w:rPr>
              <w:t>5</w:t>
            </w:r>
            <w:r w:rsidR="008216E7" w:rsidRPr="00C67D5B">
              <w:rPr>
                <w:rFonts w:ascii="Roboto Light" w:hAnsi="Roboto Light" w:cstheme="minorHAnsi"/>
                <w:b/>
                <w:bCs/>
                <w:sz w:val="20"/>
                <w:szCs w:val="20"/>
              </w:rPr>
              <w:t>0</w:t>
            </w:r>
            <w:r w:rsidR="007D5CD8" w:rsidRPr="00C67D5B">
              <w:rPr>
                <w:rFonts w:ascii="Roboto Light" w:hAnsi="Roboto Light" w:cstheme="minorHAnsi"/>
                <w:b/>
                <w:bCs/>
                <w:sz w:val="20"/>
                <w:szCs w:val="20"/>
              </w:rPr>
              <w:t>)</w:t>
            </w:r>
            <w:r w:rsidR="00BC41F9" w:rsidRPr="00C67D5B">
              <w:rPr>
                <w:rFonts w:ascii="Roboto Light" w:hAnsi="Roboto Light" w:cstheme="minorHAnsi"/>
                <w:sz w:val="20"/>
                <w:szCs w:val="20"/>
              </w:rPr>
              <w:t xml:space="preserve">. </w:t>
            </w:r>
            <w:r w:rsidR="00863BE9" w:rsidRPr="00C67D5B">
              <w:rPr>
                <w:rFonts w:ascii="Roboto Light" w:hAnsi="Roboto Light" w:cstheme="minorHAnsi"/>
                <w:sz w:val="20"/>
                <w:szCs w:val="20"/>
              </w:rPr>
              <w:t xml:space="preserve"> </w:t>
            </w:r>
            <w:r w:rsidR="00D866F0" w:rsidRPr="00C67D5B">
              <w:rPr>
                <w:rFonts w:ascii="Roboto Light" w:hAnsi="Roboto Light" w:cstheme="minorHAnsi"/>
                <w:sz w:val="20"/>
                <w:szCs w:val="20"/>
              </w:rPr>
              <w:t xml:space="preserve">En effet, </w:t>
            </w:r>
            <w:r w:rsidR="00674939" w:rsidRPr="00C67D5B">
              <w:rPr>
                <w:rFonts w:ascii="Roboto Light" w:hAnsi="Roboto Light" w:cstheme="minorHAnsi"/>
                <w:sz w:val="20"/>
                <w:szCs w:val="20"/>
              </w:rPr>
              <w:t xml:space="preserve">trois des </w:t>
            </w:r>
            <w:r w:rsidR="0025461B" w:rsidRPr="00C67D5B">
              <w:rPr>
                <w:rFonts w:ascii="Roboto Light" w:hAnsi="Roboto Light" w:cstheme="minorHAnsi"/>
                <w:sz w:val="20"/>
                <w:szCs w:val="20"/>
              </w:rPr>
              <w:t>cinq produits majeurs </w:t>
            </w:r>
            <w:r w:rsidR="000B5529" w:rsidRPr="00C67D5B">
              <w:rPr>
                <w:rFonts w:ascii="Roboto Light" w:hAnsi="Roboto Light" w:cstheme="minorHAnsi"/>
                <w:sz w:val="20"/>
                <w:szCs w:val="20"/>
              </w:rPr>
              <w:t>de cet effet</w:t>
            </w:r>
            <w:r w:rsidR="0065337B" w:rsidRPr="00C67D5B">
              <w:rPr>
                <w:rFonts w:ascii="Roboto Light" w:hAnsi="Roboto Light" w:cstheme="minorHAnsi"/>
                <w:sz w:val="20"/>
                <w:szCs w:val="20"/>
              </w:rPr>
              <w:t xml:space="preserve"> prennent en compte </w:t>
            </w:r>
            <w:r w:rsidR="00B31B30" w:rsidRPr="00C67D5B">
              <w:rPr>
                <w:rFonts w:ascii="Roboto Light" w:hAnsi="Roboto Light" w:cstheme="minorHAnsi"/>
                <w:sz w:val="20"/>
                <w:szCs w:val="20"/>
              </w:rPr>
              <w:t xml:space="preserve">l’analyse centrée sur les personnes vulnérables dont </w:t>
            </w:r>
            <w:r w:rsidR="00B01EE5" w:rsidRPr="00C67D5B">
              <w:rPr>
                <w:rFonts w:ascii="Roboto Light" w:hAnsi="Roboto Light" w:cstheme="minorHAnsi"/>
                <w:sz w:val="20"/>
                <w:szCs w:val="20"/>
              </w:rPr>
              <w:t>les femmes et les enfants :</w:t>
            </w:r>
          </w:p>
          <w:p w14:paraId="6D693A28" w14:textId="77777777" w:rsidR="0025461B" w:rsidRPr="00C67D5B" w:rsidRDefault="0025461B" w:rsidP="00C67D5B">
            <w:pPr>
              <w:pStyle w:val="Corpsdetexte"/>
              <w:spacing w:before="0" w:line="276" w:lineRule="auto"/>
              <w:ind w:left="0"/>
              <w:jc w:val="both"/>
              <w:rPr>
                <w:rFonts w:ascii="Roboto Light" w:hAnsi="Roboto Light" w:cstheme="minorHAnsi"/>
                <w:bCs/>
                <w:color w:val="231F20"/>
                <w:lang w:val="fr-FR"/>
              </w:rPr>
            </w:pPr>
            <w:r w:rsidRPr="00C67D5B">
              <w:rPr>
                <w:rFonts w:ascii="Roboto Light" w:hAnsi="Roboto Light" w:cstheme="minorHAnsi"/>
                <w:b/>
                <w:color w:val="231F20"/>
                <w:lang w:val="fr-FR"/>
              </w:rPr>
              <w:t>Produit 2.1:</w:t>
            </w:r>
            <w:r w:rsidRPr="00C67D5B">
              <w:rPr>
                <w:rFonts w:ascii="Roboto Light" w:hAnsi="Roboto Light" w:cstheme="minorHAnsi"/>
                <w:bCs/>
                <w:color w:val="231F20"/>
                <w:lang w:val="fr-FR"/>
              </w:rPr>
              <w:t xml:space="preserve"> Les structures en charge des services sociaux de base aux niveaux déconcentré et décentralisé disposent de personnel adéquat pour offrir des services intégrés et adaptés aux besoins des populations, notamment </w:t>
            </w:r>
            <w:r w:rsidRPr="00C67D5B">
              <w:rPr>
                <w:rFonts w:ascii="Roboto Light" w:hAnsi="Roboto Light" w:cstheme="minorHAnsi"/>
                <w:b/>
                <w:color w:val="231F20"/>
                <w:lang w:val="fr-FR"/>
              </w:rPr>
              <w:t>les plus vulnérables</w:t>
            </w:r>
            <w:r w:rsidRPr="00C67D5B">
              <w:rPr>
                <w:rFonts w:ascii="Roboto Light" w:hAnsi="Roboto Light" w:cstheme="minorHAnsi"/>
                <w:bCs/>
                <w:color w:val="231F20"/>
                <w:lang w:val="fr-FR"/>
              </w:rPr>
              <w:t>.</w:t>
            </w:r>
          </w:p>
          <w:p w14:paraId="78E9015F" w14:textId="79E12E17" w:rsidR="0025461B" w:rsidRPr="00C67D5B" w:rsidRDefault="0025461B" w:rsidP="00C67D5B">
            <w:pPr>
              <w:pStyle w:val="Corpsdetexte"/>
              <w:spacing w:before="0" w:line="276" w:lineRule="auto"/>
              <w:ind w:left="0"/>
              <w:jc w:val="both"/>
              <w:rPr>
                <w:rFonts w:ascii="Roboto Light" w:hAnsi="Roboto Light" w:cstheme="minorHAnsi"/>
                <w:color w:val="231F20"/>
                <w:lang w:val="fr-FR"/>
              </w:rPr>
            </w:pPr>
            <w:r w:rsidRPr="00C67D5B">
              <w:rPr>
                <w:rFonts w:ascii="Roboto Light" w:hAnsi="Roboto Light" w:cstheme="minorHAnsi"/>
                <w:b/>
                <w:color w:val="231F20"/>
                <w:lang w:val="fr-FR"/>
              </w:rPr>
              <w:t>Produit 2.2 :</w:t>
            </w:r>
            <w:r w:rsidRPr="00C67D5B">
              <w:rPr>
                <w:rFonts w:ascii="Roboto Light" w:hAnsi="Roboto Light" w:cstheme="minorHAnsi"/>
                <w:bCs/>
                <w:color w:val="231F20"/>
                <w:lang w:val="fr-FR"/>
              </w:rPr>
              <w:t xml:space="preserve"> Les structures en</w:t>
            </w:r>
            <w:r w:rsidR="00B90348" w:rsidRPr="00C67D5B">
              <w:rPr>
                <w:rFonts w:ascii="Roboto Light" w:hAnsi="Roboto Light" w:cstheme="minorHAnsi"/>
                <w:bCs/>
                <w:color w:val="231F20"/>
                <w:lang w:val="fr-FR"/>
              </w:rPr>
              <w:t xml:space="preserve"> </w:t>
            </w:r>
            <w:r w:rsidRPr="00C67D5B">
              <w:rPr>
                <w:rFonts w:ascii="Roboto Light" w:hAnsi="Roboto Light" w:cstheme="minorHAnsi"/>
                <w:color w:val="231F20"/>
                <w:lang w:val="fr-FR"/>
              </w:rPr>
              <w:t>charge</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des services sociaux de base aux</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niveaux déconcentré et décentralisé</w:t>
            </w:r>
            <w:r w:rsidRPr="00C67D5B">
              <w:rPr>
                <w:rFonts w:ascii="Roboto Light" w:hAnsi="Roboto Light" w:cstheme="minorHAnsi"/>
                <w:color w:val="231F20"/>
                <w:spacing w:val="-56"/>
                <w:lang w:val="fr-FR"/>
              </w:rPr>
              <w:t xml:space="preserve">  </w:t>
            </w:r>
            <w:r w:rsidRPr="00C67D5B">
              <w:rPr>
                <w:rFonts w:ascii="Roboto Light" w:hAnsi="Roboto Light" w:cstheme="minorHAnsi"/>
                <w:color w:val="231F20"/>
                <w:lang w:val="fr-FR"/>
              </w:rPr>
              <w:t xml:space="preserve"> disposent</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des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infrastructures,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équipements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et</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intrants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adéquats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pour offrir des services intégrés et</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spacing w:val="-1"/>
                <w:lang w:val="fr-FR"/>
              </w:rPr>
              <w:t>adaptés</w:t>
            </w:r>
            <w:r w:rsidRPr="00C67D5B">
              <w:rPr>
                <w:rFonts w:ascii="Roboto Light" w:hAnsi="Roboto Light" w:cstheme="minorHAnsi"/>
                <w:color w:val="231F20"/>
                <w:spacing w:val="-30"/>
                <w:lang w:val="fr-FR"/>
              </w:rPr>
              <w:t xml:space="preserve"> </w:t>
            </w:r>
            <w:r w:rsidRPr="00C67D5B">
              <w:rPr>
                <w:rFonts w:ascii="Roboto Light" w:hAnsi="Roboto Light" w:cstheme="minorHAnsi"/>
                <w:color w:val="231F20"/>
                <w:lang w:val="fr-FR"/>
              </w:rPr>
              <w:t>aux</w:t>
            </w:r>
            <w:r w:rsidRPr="00C67D5B">
              <w:rPr>
                <w:rFonts w:ascii="Roboto Light" w:hAnsi="Roboto Light" w:cstheme="minorHAnsi"/>
                <w:color w:val="231F20"/>
                <w:spacing w:val="-30"/>
                <w:lang w:val="fr-FR"/>
              </w:rPr>
              <w:t xml:space="preserve"> </w:t>
            </w:r>
            <w:r w:rsidRPr="00C67D5B">
              <w:rPr>
                <w:rFonts w:ascii="Roboto Light" w:hAnsi="Roboto Light" w:cstheme="minorHAnsi"/>
                <w:color w:val="231F20"/>
                <w:lang w:val="fr-FR"/>
              </w:rPr>
              <w:t>besoins</w:t>
            </w:r>
            <w:r w:rsidRPr="00C67D5B">
              <w:rPr>
                <w:rFonts w:ascii="Roboto Light" w:hAnsi="Roboto Light" w:cstheme="minorHAnsi"/>
                <w:color w:val="231F20"/>
                <w:spacing w:val="-30"/>
                <w:lang w:val="fr-FR"/>
              </w:rPr>
              <w:t xml:space="preserve"> </w:t>
            </w:r>
            <w:r w:rsidRPr="00C67D5B">
              <w:rPr>
                <w:rFonts w:ascii="Roboto Light" w:hAnsi="Roboto Light" w:cstheme="minorHAnsi"/>
                <w:color w:val="231F20"/>
                <w:lang w:val="fr-FR"/>
              </w:rPr>
              <w:t>des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 xml:space="preserve">populations, </w:t>
            </w:r>
            <w:r w:rsidRPr="00C67D5B">
              <w:rPr>
                <w:rFonts w:ascii="Roboto Light" w:hAnsi="Roboto Light" w:cstheme="minorHAnsi"/>
                <w:color w:val="231F20"/>
                <w:spacing w:val="2"/>
                <w:lang w:val="fr-FR"/>
              </w:rPr>
              <w:t xml:space="preserve">notamment </w:t>
            </w:r>
            <w:r w:rsidRPr="00C67D5B">
              <w:rPr>
                <w:rFonts w:ascii="Roboto Light" w:hAnsi="Roboto Light" w:cstheme="minorHAnsi"/>
                <w:color w:val="231F20"/>
                <w:lang w:val="fr-FR"/>
              </w:rPr>
              <w:t>les</w:t>
            </w:r>
            <w:r w:rsidRPr="00C67D5B">
              <w:rPr>
                <w:rFonts w:ascii="Roboto Light" w:hAnsi="Roboto Light" w:cstheme="minorHAnsi"/>
                <w:color w:val="231F20"/>
                <w:spacing w:val="3"/>
                <w:lang w:val="fr-FR"/>
              </w:rPr>
              <w:t xml:space="preserve"> </w:t>
            </w:r>
            <w:r w:rsidRPr="00C67D5B">
              <w:rPr>
                <w:rFonts w:ascii="Roboto Light" w:hAnsi="Roboto Light" w:cstheme="minorHAnsi"/>
                <w:b/>
                <w:bCs/>
                <w:color w:val="231F20"/>
                <w:lang w:val="fr-FR"/>
              </w:rPr>
              <w:t>plus</w:t>
            </w:r>
            <w:r w:rsidRPr="00C67D5B">
              <w:rPr>
                <w:rFonts w:ascii="Roboto Light" w:hAnsi="Roboto Light" w:cstheme="minorHAnsi"/>
                <w:b/>
                <w:bCs/>
                <w:color w:val="231F20"/>
                <w:spacing w:val="2"/>
                <w:lang w:val="fr-FR"/>
              </w:rPr>
              <w:t xml:space="preserve"> </w:t>
            </w:r>
            <w:r w:rsidRPr="00C67D5B">
              <w:rPr>
                <w:rFonts w:ascii="Roboto Light" w:hAnsi="Roboto Light" w:cstheme="minorHAnsi"/>
                <w:b/>
                <w:bCs/>
                <w:color w:val="231F20"/>
                <w:lang w:val="fr-FR"/>
              </w:rPr>
              <w:t>vulnérables</w:t>
            </w:r>
            <w:r w:rsidRPr="00C67D5B">
              <w:rPr>
                <w:rFonts w:ascii="Roboto Light" w:hAnsi="Roboto Light" w:cstheme="minorHAnsi"/>
                <w:color w:val="231F20"/>
                <w:lang w:val="fr-FR"/>
              </w:rPr>
              <w:t>.</w:t>
            </w:r>
          </w:p>
          <w:p w14:paraId="2DCAFDCE" w14:textId="3BFEF336" w:rsidR="00A053C1" w:rsidRPr="00C67D5B" w:rsidRDefault="0025461B" w:rsidP="00C67D5B">
            <w:pPr>
              <w:pStyle w:val="Corpsdetexte"/>
              <w:spacing w:before="0" w:line="276" w:lineRule="auto"/>
              <w:ind w:left="0"/>
              <w:jc w:val="both"/>
              <w:rPr>
                <w:rFonts w:ascii="Roboto Light" w:hAnsi="Roboto Light" w:cstheme="minorHAnsi"/>
                <w:lang w:val="fr-FR"/>
              </w:rPr>
            </w:pPr>
            <w:r w:rsidRPr="00C67D5B">
              <w:rPr>
                <w:rFonts w:ascii="Roboto Light" w:hAnsi="Roboto Light" w:cstheme="minorHAnsi"/>
                <w:b/>
                <w:bCs/>
                <w:color w:val="231F20"/>
                <w:lang w:val="fr-FR"/>
              </w:rPr>
              <w:t>Produit 2.3</w:t>
            </w:r>
            <w:r w:rsidRPr="00C67D5B">
              <w:rPr>
                <w:rFonts w:ascii="Roboto Light" w:hAnsi="Roboto Light" w:cstheme="minorHAnsi"/>
                <w:color w:val="231F20"/>
                <w:lang w:val="fr-FR"/>
              </w:rPr>
              <w:t xml:space="preserve"> : La population, en particulier </w:t>
            </w:r>
            <w:r w:rsidRPr="00C67D5B">
              <w:rPr>
                <w:rFonts w:ascii="Roboto Light" w:hAnsi="Roboto Light" w:cstheme="minorHAnsi"/>
                <w:b/>
                <w:bCs/>
                <w:color w:val="231F20"/>
                <w:lang w:val="fr-FR"/>
              </w:rPr>
              <w:t>les personnes vulnérables</w:t>
            </w:r>
            <w:r w:rsidRPr="00C67D5B">
              <w:rPr>
                <w:rFonts w:ascii="Roboto Light" w:hAnsi="Roboto Light" w:cstheme="minorHAnsi"/>
                <w:color w:val="231F20"/>
                <w:lang w:val="fr-FR"/>
              </w:rPr>
              <w:t>, disposent de capacités et connaissances nécessaire pour adopter des comportements, et</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attitudes</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favorisant l’accès aux services</w:t>
            </w:r>
            <w:r w:rsidRPr="00C67D5B">
              <w:rPr>
                <w:rFonts w:ascii="Roboto Light" w:hAnsi="Roboto Light" w:cstheme="minorHAnsi"/>
                <w:color w:val="231F20"/>
                <w:spacing w:val="-56"/>
                <w:lang w:val="fr-FR"/>
              </w:rPr>
              <w:t xml:space="preserve">    </w:t>
            </w:r>
            <w:r w:rsidRPr="00C67D5B">
              <w:rPr>
                <w:rFonts w:ascii="Roboto Light" w:hAnsi="Roboto Light" w:cstheme="minorHAnsi"/>
                <w:color w:val="231F20"/>
                <w:lang w:val="fr-FR"/>
              </w:rPr>
              <w:t xml:space="preserve"> sociaux</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et</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au</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bien-être</w:t>
            </w:r>
            <w:r w:rsidRPr="00C67D5B">
              <w:rPr>
                <w:rFonts w:ascii="Roboto Light" w:hAnsi="Roboto Light" w:cstheme="minorHAnsi"/>
                <w:color w:val="231F20"/>
                <w:spacing w:val="1"/>
                <w:lang w:val="fr-FR"/>
              </w:rPr>
              <w:t xml:space="preserve"> </w:t>
            </w:r>
            <w:r w:rsidRPr="00C67D5B">
              <w:rPr>
                <w:rFonts w:ascii="Roboto Light" w:hAnsi="Roboto Light" w:cstheme="minorHAnsi"/>
                <w:color w:val="231F20"/>
                <w:lang w:val="fr-FR"/>
              </w:rPr>
              <w:t>socioéconomique</w:t>
            </w:r>
            <w:r w:rsidR="004B48BE" w:rsidRPr="00C67D5B">
              <w:rPr>
                <w:rFonts w:ascii="Roboto Light" w:hAnsi="Roboto Light" w:cstheme="minorHAnsi"/>
                <w:b/>
                <w:bCs/>
                <w:lang w:val="fr-FR"/>
              </w:rPr>
              <w:t xml:space="preserve"> (page</w:t>
            </w:r>
            <w:r w:rsidR="00745F5F" w:rsidRPr="00C67D5B">
              <w:rPr>
                <w:rFonts w:ascii="Roboto Light" w:hAnsi="Roboto Light" w:cstheme="minorHAnsi"/>
                <w:b/>
                <w:bCs/>
                <w:lang w:val="fr-FR"/>
              </w:rPr>
              <w:t>5</w:t>
            </w:r>
            <w:r w:rsidR="008216E7" w:rsidRPr="00C67D5B">
              <w:rPr>
                <w:rFonts w:ascii="Roboto Light" w:hAnsi="Roboto Light" w:cstheme="minorHAnsi"/>
                <w:b/>
                <w:bCs/>
                <w:lang w:val="fr-FR"/>
              </w:rPr>
              <w:t>2</w:t>
            </w:r>
            <w:r w:rsidR="004B48BE" w:rsidRPr="00C67D5B">
              <w:rPr>
                <w:rFonts w:ascii="Roboto Light" w:hAnsi="Roboto Light" w:cstheme="minorHAnsi"/>
                <w:b/>
                <w:bCs/>
                <w:lang w:val="fr-FR"/>
              </w:rPr>
              <w:t xml:space="preserve"> point 7</w:t>
            </w:r>
            <w:r w:rsidR="00745F5F" w:rsidRPr="00C67D5B">
              <w:rPr>
                <w:rFonts w:ascii="Roboto Light" w:hAnsi="Roboto Light" w:cstheme="minorHAnsi"/>
                <w:b/>
                <w:bCs/>
                <w:lang w:val="fr-FR"/>
              </w:rPr>
              <w:t>4</w:t>
            </w:r>
            <w:r w:rsidR="004B48BE" w:rsidRPr="00C67D5B">
              <w:rPr>
                <w:rFonts w:ascii="Roboto Light" w:hAnsi="Roboto Light" w:cstheme="minorHAnsi"/>
                <w:b/>
                <w:bCs/>
                <w:lang w:val="fr-FR"/>
              </w:rPr>
              <w:t>)</w:t>
            </w:r>
            <w:r w:rsidR="004B48BE" w:rsidRPr="00C67D5B">
              <w:rPr>
                <w:rFonts w:ascii="Roboto Light" w:hAnsi="Roboto Light" w:cstheme="minorHAnsi"/>
                <w:lang w:val="fr-FR"/>
              </w:rPr>
              <w:t>.</w:t>
            </w:r>
            <w:r w:rsidR="00426B79" w:rsidRPr="00C67D5B">
              <w:rPr>
                <w:rFonts w:ascii="Roboto Light" w:hAnsi="Roboto Light" w:cstheme="minorHAnsi"/>
                <w:lang w:val="fr-FR"/>
              </w:rPr>
              <w:t xml:space="preserve"> </w:t>
            </w:r>
          </w:p>
          <w:p w14:paraId="2B9FD56A" w14:textId="77777777" w:rsidR="00A053C1" w:rsidRPr="00C67D5B" w:rsidRDefault="00A053C1" w:rsidP="00C67D5B">
            <w:pPr>
              <w:pStyle w:val="Corpsdetexte"/>
              <w:spacing w:before="0" w:line="276" w:lineRule="auto"/>
              <w:ind w:left="0"/>
              <w:jc w:val="both"/>
              <w:rPr>
                <w:rFonts w:ascii="Roboto Light" w:hAnsi="Roboto Light" w:cstheme="minorHAnsi"/>
                <w:color w:val="231F20"/>
                <w:lang w:val="fr-FR"/>
              </w:rPr>
            </w:pPr>
          </w:p>
          <w:p w14:paraId="77650F9A" w14:textId="117F2288" w:rsidR="00B07A76" w:rsidRPr="00C67D5B" w:rsidRDefault="00BB45FA"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L’e</w:t>
            </w:r>
            <w:r w:rsidR="00B07A76" w:rsidRPr="00C67D5B">
              <w:rPr>
                <w:rFonts w:ascii="Roboto Light" w:hAnsi="Roboto Light" w:cstheme="minorHAnsi"/>
                <w:b/>
                <w:bCs/>
                <w:sz w:val="20"/>
                <w:szCs w:val="20"/>
              </w:rPr>
              <w:t>ffet 3</w:t>
            </w:r>
            <w:r w:rsidR="00B07A76" w:rsidRPr="00C67D5B">
              <w:rPr>
                <w:rFonts w:ascii="Roboto Light" w:hAnsi="Roboto Light" w:cstheme="minorHAnsi"/>
                <w:sz w:val="20"/>
                <w:szCs w:val="20"/>
              </w:rPr>
              <w:t> : « </w:t>
            </w:r>
            <w:bookmarkStart w:id="18" w:name="_Hlk122616177"/>
            <w:r w:rsidR="005A10E1" w:rsidRPr="00C67D5B">
              <w:rPr>
                <w:rFonts w:ascii="Roboto Light" w:hAnsi="Roboto Light" w:cstheme="minorHAnsi"/>
                <w:sz w:val="20"/>
                <w:szCs w:val="20"/>
              </w:rPr>
              <w:t xml:space="preserve">D’'ici à 2026, la population béninoise, en particulier les </w:t>
            </w:r>
            <w:r w:rsidR="005A10E1" w:rsidRPr="00C67D5B">
              <w:rPr>
                <w:rFonts w:ascii="Roboto Light" w:hAnsi="Roboto Light" w:cstheme="minorHAnsi"/>
                <w:b/>
                <w:bCs/>
                <w:sz w:val="20"/>
                <w:szCs w:val="20"/>
              </w:rPr>
              <w:t>plus vulnérables</w:t>
            </w:r>
            <w:r w:rsidR="005A10E1" w:rsidRPr="00C67D5B">
              <w:rPr>
                <w:rFonts w:ascii="Roboto Light" w:hAnsi="Roboto Light" w:cstheme="minorHAnsi"/>
                <w:sz w:val="20"/>
                <w:szCs w:val="20"/>
              </w:rPr>
              <w:t xml:space="preserve">, bénéficie d’un État de droit, d’une démocratie apaisée, d’une cohésion sociale </w:t>
            </w:r>
            <w:r w:rsidR="008E7D15" w:rsidRPr="00C67D5B">
              <w:rPr>
                <w:rFonts w:ascii="Roboto Light" w:hAnsi="Roboto Light" w:cstheme="minorHAnsi"/>
                <w:sz w:val="20"/>
                <w:szCs w:val="20"/>
              </w:rPr>
              <w:t xml:space="preserve">renforcée </w:t>
            </w:r>
            <w:bookmarkEnd w:id="18"/>
            <w:r w:rsidR="008E7D15" w:rsidRPr="00C67D5B">
              <w:rPr>
                <w:rFonts w:ascii="Roboto Light" w:hAnsi="Roboto Light" w:cstheme="minorHAnsi"/>
                <w:sz w:val="20"/>
                <w:szCs w:val="20"/>
              </w:rPr>
              <w:t>»</w:t>
            </w:r>
            <w:r w:rsidRPr="00C67D5B">
              <w:rPr>
                <w:rFonts w:ascii="Roboto Light" w:hAnsi="Roboto Light" w:cstheme="minorHAnsi"/>
                <w:sz w:val="20"/>
                <w:szCs w:val="20"/>
              </w:rPr>
              <w:t xml:space="preserve"> intègre</w:t>
            </w:r>
            <w:r w:rsidR="004514C4" w:rsidRPr="00C67D5B">
              <w:rPr>
                <w:rFonts w:ascii="Roboto Light" w:hAnsi="Roboto Light" w:cstheme="minorHAnsi"/>
                <w:sz w:val="20"/>
                <w:szCs w:val="20"/>
              </w:rPr>
              <w:t xml:space="preserve"> aussi le genre </w:t>
            </w:r>
            <w:r w:rsidR="004514C4" w:rsidRPr="00C67D5B">
              <w:rPr>
                <w:rFonts w:ascii="Roboto Light" w:hAnsi="Roboto Light" w:cstheme="minorHAnsi"/>
                <w:b/>
                <w:bCs/>
                <w:sz w:val="20"/>
                <w:szCs w:val="20"/>
              </w:rPr>
              <w:t>(page</w:t>
            </w:r>
            <w:r w:rsidR="008216E7" w:rsidRPr="00C67D5B">
              <w:rPr>
                <w:rFonts w:ascii="Roboto Light" w:hAnsi="Roboto Light" w:cstheme="minorHAnsi"/>
                <w:b/>
                <w:bCs/>
                <w:sz w:val="20"/>
                <w:szCs w:val="20"/>
              </w:rPr>
              <w:t>54</w:t>
            </w:r>
            <w:r w:rsidR="004514C4" w:rsidRPr="00C67D5B">
              <w:rPr>
                <w:rFonts w:ascii="Roboto Light" w:hAnsi="Roboto Light" w:cstheme="minorHAnsi"/>
                <w:b/>
                <w:bCs/>
                <w:sz w:val="20"/>
                <w:szCs w:val="20"/>
              </w:rPr>
              <w:t>)</w:t>
            </w:r>
            <w:r w:rsidR="004514C4"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 </w:t>
            </w:r>
          </w:p>
          <w:p w14:paraId="7B149142" w14:textId="5644A3B4" w:rsidR="00B07A76" w:rsidRPr="00C67D5B" w:rsidRDefault="007B52DC" w:rsidP="00C67D5B">
            <w:pPr>
              <w:spacing w:line="276" w:lineRule="auto"/>
              <w:jc w:val="both"/>
              <w:rPr>
                <w:rFonts w:ascii="Roboto Light" w:eastAsia="Times New Roman" w:hAnsi="Roboto Light" w:cs="Times New Roman"/>
                <w:bCs/>
                <w:color w:val="000000" w:themeColor="text1"/>
                <w:sz w:val="20"/>
                <w:szCs w:val="20"/>
                <w:lang w:eastAsia="fr-FR"/>
              </w:rPr>
            </w:pPr>
            <w:r w:rsidRPr="00C67D5B">
              <w:rPr>
                <w:rFonts w:ascii="Roboto Light" w:eastAsia="Times New Roman" w:hAnsi="Roboto Light" w:cs="Times New Roman"/>
                <w:bCs/>
                <w:color w:val="000000" w:themeColor="text1"/>
                <w:sz w:val="20"/>
                <w:szCs w:val="20"/>
                <w:lang w:eastAsia="fr-FR"/>
              </w:rPr>
              <w:t xml:space="preserve">Les </w:t>
            </w:r>
            <w:r w:rsidR="00C55532" w:rsidRPr="00C67D5B">
              <w:rPr>
                <w:rFonts w:ascii="Roboto Light" w:eastAsia="Times New Roman" w:hAnsi="Roboto Light" w:cs="Times New Roman"/>
                <w:bCs/>
                <w:color w:val="000000" w:themeColor="text1"/>
                <w:sz w:val="20"/>
                <w:szCs w:val="20"/>
                <w:lang w:eastAsia="fr-FR"/>
              </w:rPr>
              <w:t xml:space="preserve">produits </w:t>
            </w:r>
            <w:r w:rsidR="00FE1186" w:rsidRPr="00C67D5B">
              <w:rPr>
                <w:rFonts w:ascii="Roboto Light" w:eastAsia="Times New Roman" w:hAnsi="Roboto Light" w:cs="Times New Roman"/>
                <w:bCs/>
                <w:color w:val="000000" w:themeColor="text1"/>
                <w:sz w:val="20"/>
                <w:szCs w:val="20"/>
                <w:lang w:eastAsia="fr-FR"/>
              </w:rPr>
              <w:t xml:space="preserve">de cet effet sont orientés vers </w:t>
            </w:r>
            <w:r w:rsidR="00BD5993" w:rsidRPr="00C67D5B">
              <w:rPr>
                <w:rFonts w:ascii="Roboto Light" w:eastAsia="Times New Roman" w:hAnsi="Roboto Light" w:cs="Times New Roman"/>
                <w:bCs/>
                <w:color w:val="000000" w:themeColor="text1"/>
                <w:sz w:val="20"/>
                <w:szCs w:val="20"/>
                <w:lang w:eastAsia="fr-FR"/>
              </w:rPr>
              <w:t>l’</w:t>
            </w:r>
            <w:r w:rsidR="00B56C89" w:rsidRPr="00C67D5B">
              <w:rPr>
                <w:rFonts w:ascii="Roboto Light" w:eastAsia="Times New Roman" w:hAnsi="Roboto Light" w:cs="Times New Roman"/>
                <w:bCs/>
                <w:color w:val="000000" w:themeColor="text1"/>
                <w:sz w:val="20"/>
                <w:szCs w:val="20"/>
                <w:lang w:eastAsia="fr-FR"/>
              </w:rPr>
              <w:t>assistance aux titulaires des droits notamment aux personnes les plus vulnérables</w:t>
            </w:r>
            <w:r w:rsidR="00BD7F53" w:rsidRPr="00C67D5B">
              <w:rPr>
                <w:rFonts w:ascii="Roboto Light" w:eastAsia="Times New Roman" w:hAnsi="Roboto Light" w:cs="Times New Roman"/>
                <w:bCs/>
                <w:color w:val="000000" w:themeColor="text1"/>
                <w:sz w:val="20"/>
                <w:szCs w:val="20"/>
                <w:lang w:eastAsia="fr-FR"/>
              </w:rPr>
              <w:t xml:space="preserve"> </w:t>
            </w:r>
            <w:r w:rsidR="00BD7F53" w:rsidRPr="00C67D5B">
              <w:rPr>
                <w:rFonts w:ascii="Roboto Light" w:hAnsi="Roboto Light" w:cstheme="minorHAnsi"/>
                <w:b/>
                <w:bCs/>
                <w:sz w:val="20"/>
                <w:szCs w:val="20"/>
              </w:rPr>
              <w:t>(page</w:t>
            </w:r>
            <w:r w:rsidR="00BE17E1" w:rsidRPr="00C67D5B">
              <w:rPr>
                <w:rFonts w:ascii="Roboto Light" w:hAnsi="Roboto Light" w:cstheme="minorHAnsi"/>
                <w:b/>
                <w:bCs/>
                <w:sz w:val="20"/>
                <w:szCs w:val="20"/>
              </w:rPr>
              <w:t>s</w:t>
            </w:r>
            <w:r w:rsidR="008216E7" w:rsidRPr="00C67D5B">
              <w:rPr>
                <w:rFonts w:ascii="Roboto Light" w:hAnsi="Roboto Light" w:cstheme="minorHAnsi"/>
                <w:b/>
                <w:bCs/>
                <w:sz w:val="20"/>
                <w:szCs w:val="20"/>
              </w:rPr>
              <w:t>5</w:t>
            </w:r>
            <w:r w:rsidR="008860ED" w:rsidRPr="00C67D5B">
              <w:rPr>
                <w:rFonts w:ascii="Roboto Light" w:hAnsi="Roboto Light" w:cstheme="minorHAnsi"/>
                <w:b/>
                <w:bCs/>
                <w:sz w:val="20"/>
                <w:szCs w:val="20"/>
              </w:rPr>
              <w:t>6</w:t>
            </w:r>
            <w:r w:rsidR="00BD7F53" w:rsidRPr="00C67D5B">
              <w:rPr>
                <w:rFonts w:ascii="Roboto Light" w:hAnsi="Roboto Light" w:cstheme="minorHAnsi"/>
                <w:b/>
                <w:bCs/>
                <w:sz w:val="20"/>
                <w:szCs w:val="20"/>
              </w:rPr>
              <w:t xml:space="preserve"> point</w:t>
            </w:r>
            <w:r w:rsidR="00103C08" w:rsidRPr="00C67D5B">
              <w:rPr>
                <w:rFonts w:ascii="Roboto Light" w:hAnsi="Roboto Light" w:cstheme="minorHAnsi"/>
                <w:b/>
                <w:bCs/>
                <w:sz w:val="20"/>
                <w:szCs w:val="20"/>
              </w:rPr>
              <w:t xml:space="preserve"> 83</w:t>
            </w:r>
            <w:r w:rsidR="00BD7F53" w:rsidRPr="00C67D5B">
              <w:rPr>
                <w:rFonts w:ascii="Roboto Light" w:hAnsi="Roboto Light" w:cstheme="minorHAnsi"/>
                <w:b/>
                <w:bCs/>
                <w:sz w:val="20"/>
                <w:szCs w:val="20"/>
              </w:rPr>
              <w:t>)</w:t>
            </w:r>
            <w:r w:rsidR="00BD7F53" w:rsidRPr="00C67D5B">
              <w:rPr>
                <w:rFonts w:ascii="Roboto Light" w:hAnsi="Roboto Light" w:cstheme="minorHAnsi"/>
                <w:sz w:val="20"/>
                <w:szCs w:val="20"/>
              </w:rPr>
              <w:t>.</w:t>
            </w:r>
          </w:p>
          <w:p w14:paraId="1C9513D1" w14:textId="5D480017" w:rsidR="00A04497" w:rsidRPr="00C67D5B" w:rsidRDefault="00123C59"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A travers </w:t>
            </w:r>
            <w:r w:rsidR="00691CB6" w:rsidRPr="00C67D5B">
              <w:rPr>
                <w:rFonts w:ascii="Roboto Light" w:hAnsi="Roboto Light" w:cstheme="minorHAnsi"/>
                <w:sz w:val="20"/>
                <w:szCs w:val="20"/>
              </w:rPr>
              <w:t>ces</w:t>
            </w:r>
            <w:r w:rsidRPr="00C67D5B">
              <w:rPr>
                <w:rFonts w:ascii="Roboto Light" w:hAnsi="Roboto Light" w:cstheme="minorHAnsi"/>
                <w:sz w:val="20"/>
                <w:szCs w:val="20"/>
              </w:rPr>
              <w:t xml:space="preserve"> effet</w:t>
            </w:r>
            <w:r w:rsidR="00691CB6" w:rsidRPr="00C67D5B">
              <w:rPr>
                <w:rFonts w:ascii="Roboto Light" w:hAnsi="Roboto Light" w:cstheme="minorHAnsi"/>
                <w:sz w:val="20"/>
                <w:szCs w:val="20"/>
              </w:rPr>
              <w:t>s</w:t>
            </w:r>
            <w:r w:rsidRPr="00C67D5B">
              <w:rPr>
                <w:rFonts w:ascii="Roboto Light" w:hAnsi="Roboto Light" w:cstheme="minorHAnsi"/>
                <w:sz w:val="20"/>
                <w:szCs w:val="20"/>
              </w:rPr>
              <w:t xml:space="preserve">, l’Equipe Pays entend accompagner le Gouvernement dans le renforcement des capacités des </w:t>
            </w:r>
            <w:r w:rsidRPr="00C67D5B">
              <w:rPr>
                <w:rFonts w:ascii="Roboto Light" w:hAnsi="Roboto Light" w:cstheme="minorHAnsi"/>
                <w:b/>
                <w:bCs/>
                <w:sz w:val="20"/>
                <w:szCs w:val="20"/>
              </w:rPr>
              <w:t>détenteurs d'obligations et des titulaires de droits</w:t>
            </w:r>
            <w:r w:rsidRPr="00C67D5B">
              <w:rPr>
                <w:rFonts w:ascii="Roboto Light" w:hAnsi="Roboto Light" w:cstheme="minorHAnsi"/>
                <w:sz w:val="20"/>
                <w:szCs w:val="20"/>
              </w:rPr>
              <w:t xml:space="preserve"> particulièrement </w:t>
            </w:r>
            <w:r w:rsidRPr="00C67D5B">
              <w:rPr>
                <w:rFonts w:ascii="Roboto Light" w:hAnsi="Roboto Light" w:cstheme="minorHAnsi"/>
                <w:b/>
                <w:bCs/>
                <w:sz w:val="20"/>
                <w:szCs w:val="20"/>
              </w:rPr>
              <w:t>les personnes vulnérables</w:t>
            </w:r>
            <w:r w:rsidRPr="00C67D5B">
              <w:rPr>
                <w:rFonts w:ascii="Roboto Light" w:hAnsi="Roboto Light" w:cstheme="minorHAnsi"/>
                <w:sz w:val="20"/>
                <w:szCs w:val="20"/>
              </w:rPr>
              <w:t xml:space="preserve">. </w:t>
            </w:r>
            <w:r w:rsidR="000E62D7" w:rsidRPr="00C67D5B">
              <w:rPr>
                <w:rFonts w:ascii="Roboto Light" w:hAnsi="Roboto Light" w:cstheme="minorHAnsi"/>
                <w:sz w:val="20"/>
                <w:szCs w:val="20"/>
              </w:rPr>
              <w:t xml:space="preserve">L’UNSDCF intègre bien dans tous ces </w:t>
            </w:r>
            <w:r w:rsidR="00CE469D" w:rsidRPr="00C67D5B">
              <w:rPr>
                <w:rFonts w:ascii="Roboto Light" w:hAnsi="Roboto Light" w:cstheme="minorHAnsi"/>
                <w:sz w:val="20"/>
                <w:szCs w:val="20"/>
              </w:rPr>
              <w:t xml:space="preserve">effets, l’analyse genre </w:t>
            </w:r>
            <w:r w:rsidR="00647E21" w:rsidRPr="00C67D5B">
              <w:rPr>
                <w:rFonts w:ascii="Roboto Light" w:hAnsi="Roboto Light" w:cstheme="minorHAnsi"/>
                <w:sz w:val="20"/>
                <w:szCs w:val="20"/>
              </w:rPr>
              <w:t xml:space="preserve">et autonomisation des femmes. Ceci </w:t>
            </w:r>
            <w:r w:rsidR="00242455" w:rsidRPr="00C67D5B">
              <w:rPr>
                <w:rFonts w:ascii="Roboto Light" w:hAnsi="Roboto Light" w:cstheme="minorHAnsi"/>
                <w:sz w:val="20"/>
                <w:szCs w:val="20"/>
              </w:rPr>
              <w:t>est traduit dans les théories de changement des tro</w:t>
            </w:r>
            <w:r w:rsidR="003D0236" w:rsidRPr="00C67D5B">
              <w:rPr>
                <w:rFonts w:ascii="Roboto Light" w:hAnsi="Roboto Light" w:cstheme="minorHAnsi"/>
                <w:sz w:val="20"/>
                <w:szCs w:val="20"/>
              </w:rPr>
              <w:t>i</w:t>
            </w:r>
            <w:r w:rsidR="00242455" w:rsidRPr="00C67D5B">
              <w:rPr>
                <w:rFonts w:ascii="Roboto Light" w:hAnsi="Roboto Light" w:cstheme="minorHAnsi"/>
                <w:sz w:val="20"/>
                <w:szCs w:val="20"/>
              </w:rPr>
              <w:t>s effets</w:t>
            </w:r>
            <w:r w:rsidR="00E42250" w:rsidRPr="00C67D5B">
              <w:rPr>
                <w:rFonts w:ascii="Roboto Light" w:hAnsi="Roboto Light" w:cstheme="minorHAnsi"/>
                <w:sz w:val="20"/>
                <w:szCs w:val="20"/>
              </w:rPr>
              <w:t xml:space="preserve"> </w:t>
            </w:r>
            <w:r w:rsidR="00E42250" w:rsidRPr="00C67D5B">
              <w:rPr>
                <w:rFonts w:ascii="Roboto Light" w:hAnsi="Roboto Light" w:cstheme="minorHAnsi"/>
                <w:b/>
                <w:bCs/>
                <w:sz w:val="20"/>
                <w:szCs w:val="20"/>
              </w:rPr>
              <w:t>(pages</w:t>
            </w:r>
            <w:r w:rsidR="008216E7" w:rsidRPr="00C67D5B">
              <w:rPr>
                <w:rFonts w:ascii="Roboto Light" w:hAnsi="Roboto Light" w:cstheme="minorHAnsi"/>
                <w:b/>
                <w:bCs/>
                <w:sz w:val="20"/>
                <w:szCs w:val="20"/>
              </w:rPr>
              <w:t>47</w:t>
            </w:r>
            <w:r w:rsidR="00AA2A03" w:rsidRPr="00C67D5B">
              <w:rPr>
                <w:rFonts w:ascii="Roboto Light" w:hAnsi="Roboto Light" w:cstheme="minorHAnsi"/>
                <w:b/>
                <w:bCs/>
                <w:sz w:val="20"/>
                <w:szCs w:val="20"/>
              </w:rPr>
              <w:t xml:space="preserve">, </w:t>
            </w:r>
            <w:r w:rsidR="00A026D3" w:rsidRPr="00C67D5B">
              <w:rPr>
                <w:rFonts w:ascii="Roboto Light" w:hAnsi="Roboto Light" w:cstheme="minorHAnsi"/>
                <w:b/>
                <w:bCs/>
                <w:sz w:val="20"/>
                <w:szCs w:val="20"/>
              </w:rPr>
              <w:t>5</w:t>
            </w:r>
            <w:r w:rsidR="008216E7" w:rsidRPr="00C67D5B">
              <w:rPr>
                <w:rFonts w:ascii="Roboto Light" w:hAnsi="Roboto Light" w:cstheme="minorHAnsi"/>
                <w:b/>
                <w:bCs/>
                <w:sz w:val="20"/>
                <w:szCs w:val="20"/>
              </w:rPr>
              <w:t>1</w:t>
            </w:r>
            <w:r w:rsidR="006A2292" w:rsidRPr="00C67D5B">
              <w:rPr>
                <w:rFonts w:ascii="Roboto Light" w:hAnsi="Roboto Light" w:cstheme="minorHAnsi"/>
                <w:b/>
                <w:bCs/>
                <w:sz w:val="20"/>
                <w:szCs w:val="20"/>
              </w:rPr>
              <w:t xml:space="preserve"> et </w:t>
            </w:r>
            <w:r w:rsidR="008216E7" w:rsidRPr="00C67D5B">
              <w:rPr>
                <w:rFonts w:ascii="Roboto Light" w:hAnsi="Roboto Light" w:cstheme="minorHAnsi"/>
                <w:b/>
                <w:bCs/>
                <w:sz w:val="20"/>
                <w:szCs w:val="20"/>
              </w:rPr>
              <w:t>55</w:t>
            </w:r>
            <w:r w:rsidR="00E42250" w:rsidRPr="00C67D5B">
              <w:rPr>
                <w:rFonts w:ascii="Roboto Light" w:hAnsi="Roboto Light" w:cstheme="minorHAnsi"/>
                <w:b/>
                <w:bCs/>
                <w:sz w:val="20"/>
                <w:szCs w:val="20"/>
              </w:rPr>
              <w:t>)</w:t>
            </w:r>
            <w:r w:rsidR="00E42250" w:rsidRPr="00C67D5B">
              <w:rPr>
                <w:rFonts w:ascii="Roboto Light" w:hAnsi="Roboto Light" w:cstheme="minorHAnsi"/>
                <w:sz w:val="20"/>
                <w:szCs w:val="20"/>
              </w:rPr>
              <w:t xml:space="preserve">. </w:t>
            </w:r>
          </w:p>
          <w:p w14:paraId="45916DA8" w14:textId="77777777" w:rsidR="004D746D" w:rsidRPr="00C67D5B" w:rsidRDefault="004D746D" w:rsidP="00C67D5B">
            <w:pPr>
              <w:pStyle w:val="Default"/>
              <w:spacing w:line="276" w:lineRule="auto"/>
              <w:jc w:val="both"/>
              <w:rPr>
                <w:rFonts w:ascii="Roboto Light" w:hAnsi="Roboto Light" w:cstheme="minorHAnsi"/>
                <w:sz w:val="20"/>
                <w:szCs w:val="20"/>
              </w:rPr>
            </w:pPr>
          </w:p>
          <w:p w14:paraId="4395C529" w14:textId="43DC21E4" w:rsidR="004D746D" w:rsidRPr="00C67D5B" w:rsidRDefault="004D746D" w:rsidP="00C67D5B">
            <w:pPr>
              <w:pStyle w:val="Default"/>
              <w:numPr>
                <w:ilvl w:val="1"/>
                <w:numId w:val="12"/>
              </w:numPr>
              <w:spacing w:line="276" w:lineRule="auto"/>
              <w:jc w:val="both"/>
              <w:rPr>
                <w:rFonts w:ascii="Roboto Light" w:hAnsi="Roboto Light" w:cstheme="minorHAnsi"/>
                <w:b/>
                <w:bCs/>
                <w:i/>
                <w:iCs/>
                <w:sz w:val="20"/>
                <w:szCs w:val="20"/>
              </w:rPr>
            </w:pPr>
            <w:r w:rsidRPr="00C67D5B">
              <w:rPr>
                <w:rFonts w:ascii="Roboto Light" w:hAnsi="Roboto Light"/>
                <w:b/>
                <w:bCs/>
                <w:i/>
                <w:iCs/>
                <w:w w:val="105"/>
                <w:sz w:val="20"/>
                <w:szCs w:val="20"/>
              </w:rPr>
              <w:t>Un résultat</w:t>
            </w:r>
            <w:r w:rsidR="00405C69" w:rsidRPr="00C67D5B">
              <w:rPr>
                <w:rFonts w:ascii="Roboto Light" w:hAnsi="Roboto Light" w:cs="Lato-Regular"/>
                <w:color w:val="auto"/>
                <w:sz w:val="20"/>
                <w:szCs w:val="20"/>
              </w:rPr>
              <w:t xml:space="preserve"> </w:t>
            </w:r>
            <w:r w:rsidR="00405C69" w:rsidRPr="00C67D5B">
              <w:rPr>
                <w:rFonts w:ascii="Roboto Light" w:hAnsi="Roboto Light"/>
                <w:b/>
                <w:bCs/>
                <w:i/>
                <w:iCs/>
                <w:w w:val="105"/>
                <w:sz w:val="20"/>
                <w:szCs w:val="20"/>
              </w:rPr>
              <w:t>(outcome)</w:t>
            </w:r>
            <w:r w:rsidRPr="00C67D5B">
              <w:rPr>
                <w:rFonts w:ascii="Roboto Light" w:hAnsi="Roboto Light"/>
                <w:b/>
                <w:bCs/>
                <w:i/>
                <w:iCs/>
                <w:w w:val="105"/>
                <w:sz w:val="20"/>
                <w:szCs w:val="20"/>
              </w:rPr>
              <w:t xml:space="preserve"> d</w:t>
            </w:r>
            <w:r w:rsidR="000F7620" w:rsidRPr="00C67D5B">
              <w:rPr>
                <w:rFonts w:ascii="Roboto Light" w:hAnsi="Roboto Light"/>
                <w:b/>
                <w:bCs/>
                <w:i/>
                <w:iCs/>
                <w:w w:val="105"/>
                <w:sz w:val="20"/>
                <w:szCs w:val="20"/>
              </w:rPr>
              <w:t>e l’UNSDCF</w:t>
            </w:r>
            <w:r w:rsidR="00405C69" w:rsidRPr="00C67D5B">
              <w:rPr>
                <w:rFonts w:ascii="Roboto Light" w:hAnsi="Roboto Light"/>
                <w:b/>
                <w:bCs/>
                <w:i/>
                <w:iCs/>
                <w:w w:val="105"/>
                <w:sz w:val="20"/>
                <w:szCs w:val="20"/>
              </w:rPr>
              <w:t xml:space="preserve"> cible</w:t>
            </w:r>
            <w:r w:rsidRPr="00C67D5B">
              <w:rPr>
                <w:rFonts w:ascii="Roboto Light" w:hAnsi="Roboto Light"/>
                <w:b/>
                <w:bCs/>
                <w:i/>
                <w:iCs/>
                <w:w w:val="105"/>
                <w:sz w:val="20"/>
                <w:szCs w:val="20"/>
              </w:rPr>
              <w:t xml:space="preserve"> spécifiquement l'égalité des sexes, conformément à la théorie du changement</w:t>
            </w:r>
            <w:r w:rsidR="00405C69" w:rsidRPr="00C67D5B">
              <w:rPr>
                <w:rFonts w:ascii="Roboto Light" w:hAnsi="Roboto Light"/>
                <w:b/>
                <w:bCs/>
                <w:i/>
                <w:iCs/>
                <w:w w:val="105"/>
                <w:sz w:val="20"/>
                <w:szCs w:val="20"/>
              </w:rPr>
              <w:t xml:space="preserve"> de l’UNSDCF</w:t>
            </w:r>
            <w:r w:rsidRPr="00C67D5B">
              <w:rPr>
                <w:rFonts w:ascii="Roboto Light" w:hAnsi="Roboto Light"/>
                <w:b/>
                <w:bCs/>
                <w:i/>
                <w:iCs/>
                <w:w w:val="105"/>
                <w:sz w:val="20"/>
                <w:szCs w:val="20"/>
              </w:rPr>
              <w:t xml:space="preserve"> et aux priorités </w:t>
            </w:r>
            <w:r w:rsidR="00405C69" w:rsidRPr="00C67D5B">
              <w:rPr>
                <w:rFonts w:ascii="Roboto Light" w:hAnsi="Roboto Light"/>
                <w:b/>
                <w:bCs/>
                <w:i/>
                <w:iCs/>
                <w:w w:val="105"/>
                <w:sz w:val="20"/>
                <w:szCs w:val="20"/>
              </w:rPr>
              <w:t>des ODD</w:t>
            </w:r>
            <w:r w:rsidRPr="00C67D5B">
              <w:rPr>
                <w:rFonts w:ascii="Roboto Light" w:hAnsi="Roboto Light"/>
                <w:b/>
                <w:bCs/>
                <w:i/>
                <w:iCs/>
                <w:spacing w:val="-6"/>
                <w:w w:val="105"/>
                <w:sz w:val="20"/>
                <w:szCs w:val="20"/>
              </w:rPr>
              <w:t xml:space="preserve">, </w:t>
            </w:r>
            <w:r w:rsidR="00405C69" w:rsidRPr="00C67D5B">
              <w:rPr>
                <w:rFonts w:ascii="Roboto Light" w:hAnsi="Roboto Light"/>
                <w:b/>
                <w:bCs/>
                <w:i/>
                <w:iCs/>
                <w:w w:val="105"/>
                <w:sz w:val="20"/>
                <w:szCs w:val="20"/>
              </w:rPr>
              <w:t>notamment l’ODD</w:t>
            </w:r>
            <w:r w:rsidRPr="00C67D5B">
              <w:rPr>
                <w:rFonts w:ascii="Roboto Light" w:hAnsi="Roboto Light"/>
                <w:b/>
                <w:bCs/>
                <w:i/>
                <w:iCs/>
                <w:w w:val="105"/>
                <w:sz w:val="20"/>
                <w:szCs w:val="20"/>
              </w:rPr>
              <w:t>5.</w:t>
            </w:r>
            <w:r w:rsidR="00650E71">
              <w:rPr>
                <w:rFonts w:ascii="Roboto Light" w:hAnsi="Roboto Light"/>
                <w:b/>
                <w:bCs/>
                <w:i/>
                <w:iCs/>
                <w:w w:val="105"/>
                <w:sz w:val="20"/>
                <w:szCs w:val="20"/>
              </w:rPr>
              <w:t xml:space="preserve"> Atteint </w:t>
            </w:r>
          </w:p>
          <w:p w14:paraId="06FE2963" w14:textId="77777777" w:rsidR="00A04497" w:rsidRDefault="00D71F8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La question du genre est une question transversale </w:t>
            </w:r>
            <w:r w:rsidR="00EB7666" w:rsidRPr="00C67D5B">
              <w:rPr>
                <w:rFonts w:ascii="Roboto Light" w:hAnsi="Roboto Light" w:cstheme="minorHAnsi"/>
                <w:sz w:val="20"/>
                <w:szCs w:val="20"/>
              </w:rPr>
              <w:t xml:space="preserve">qui a été </w:t>
            </w:r>
            <w:r w:rsidR="00AB632A" w:rsidRPr="00C67D5B">
              <w:rPr>
                <w:rFonts w:ascii="Roboto Light" w:hAnsi="Roboto Light" w:cstheme="minorHAnsi"/>
                <w:sz w:val="20"/>
                <w:szCs w:val="20"/>
              </w:rPr>
              <w:t xml:space="preserve">prise en compte dans </w:t>
            </w:r>
            <w:r w:rsidR="00174011" w:rsidRPr="00C67D5B">
              <w:rPr>
                <w:rFonts w:ascii="Roboto Light" w:hAnsi="Roboto Light" w:cstheme="minorHAnsi"/>
                <w:sz w:val="20"/>
                <w:szCs w:val="20"/>
              </w:rPr>
              <w:t xml:space="preserve">l’UNSDCF à travers tous les effets. </w:t>
            </w:r>
            <w:r w:rsidR="00140A42" w:rsidRPr="00C67D5B">
              <w:rPr>
                <w:rFonts w:ascii="Roboto Light" w:hAnsi="Roboto Light" w:cstheme="minorHAnsi"/>
                <w:sz w:val="20"/>
                <w:szCs w:val="20"/>
              </w:rPr>
              <w:t>Néanmoins l</w:t>
            </w:r>
            <w:r w:rsidR="002252B4" w:rsidRPr="00C67D5B">
              <w:rPr>
                <w:rFonts w:ascii="Roboto Light" w:hAnsi="Roboto Light" w:cstheme="minorHAnsi"/>
                <w:sz w:val="20"/>
                <w:szCs w:val="20"/>
              </w:rPr>
              <w:t xml:space="preserve">’effet 2 : « </w:t>
            </w:r>
            <w:r w:rsidR="002252B4" w:rsidRPr="00C67D5B">
              <w:rPr>
                <w:rFonts w:ascii="Roboto Light" w:hAnsi="Roboto Light" w:cstheme="minorHAnsi"/>
                <w:b/>
                <w:bCs/>
                <w:i/>
                <w:iCs/>
                <w:sz w:val="20"/>
                <w:szCs w:val="20"/>
              </w:rPr>
              <w:t>D'ici à 2026, la population béninoise, en particulier les personnes vulnérables, utilisent de façon continue et équitable, les services sociaux de base et de protection sociale de qualité</w:t>
            </w:r>
            <w:r w:rsidR="002252B4" w:rsidRPr="00C67D5B">
              <w:rPr>
                <w:rFonts w:ascii="Roboto Light" w:hAnsi="Roboto Light" w:cstheme="minorHAnsi"/>
                <w:sz w:val="20"/>
                <w:szCs w:val="20"/>
              </w:rPr>
              <w:t xml:space="preserve"> » est spécialement consacré à l’égalité des sexes à travers des résultats ciblés sur les personnes vulnérables dont les femmes</w:t>
            </w:r>
            <w:r w:rsidR="00C5005A" w:rsidRPr="00C67D5B">
              <w:rPr>
                <w:rFonts w:ascii="Roboto Light" w:hAnsi="Roboto Light" w:cstheme="minorHAnsi"/>
                <w:sz w:val="20"/>
                <w:szCs w:val="20"/>
              </w:rPr>
              <w:t xml:space="preserve">, </w:t>
            </w:r>
            <w:r w:rsidR="002252B4" w:rsidRPr="00C67D5B">
              <w:rPr>
                <w:rFonts w:ascii="Roboto Light" w:hAnsi="Roboto Light" w:cstheme="minorHAnsi"/>
                <w:sz w:val="20"/>
                <w:szCs w:val="20"/>
              </w:rPr>
              <w:t>les enfants</w:t>
            </w:r>
            <w:r w:rsidR="002D5CEE" w:rsidRPr="00C67D5B">
              <w:rPr>
                <w:rFonts w:ascii="Roboto Light" w:hAnsi="Roboto Light" w:cstheme="minorHAnsi"/>
                <w:sz w:val="20"/>
                <w:szCs w:val="20"/>
              </w:rPr>
              <w:t xml:space="preserve"> et les personnes handicapées</w:t>
            </w:r>
            <w:r w:rsidR="002252B4" w:rsidRPr="00C67D5B">
              <w:rPr>
                <w:rFonts w:ascii="Roboto Light" w:hAnsi="Roboto Light" w:cstheme="minorHAnsi"/>
                <w:sz w:val="20"/>
                <w:szCs w:val="20"/>
              </w:rPr>
              <w:t xml:space="preserve"> (</w:t>
            </w:r>
            <w:r w:rsidR="002252B4" w:rsidRPr="00C67D5B">
              <w:rPr>
                <w:rFonts w:ascii="Roboto Light" w:hAnsi="Roboto Light" w:cstheme="minorHAnsi"/>
                <w:b/>
                <w:bCs/>
                <w:sz w:val="20"/>
                <w:szCs w:val="20"/>
              </w:rPr>
              <w:t>page</w:t>
            </w:r>
            <w:r w:rsidR="001C7A6A" w:rsidRPr="00C67D5B">
              <w:rPr>
                <w:rFonts w:ascii="Roboto Light" w:hAnsi="Roboto Light" w:cstheme="minorHAnsi"/>
                <w:b/>
                <w:bCs/>
                <w:sz w:val="20"/>
                <w:szCs w:val="20"/>
              </w:rPr>
              <w:t>5</w:t>
            </w:r>
            <w:r w:rsidR="008216E7" w:rsidRPr="00C67D5B">
              <w:rPr>
                <w:rFonts w:ascii="Roboto Light" w:hAnsi="Roboto Light" w:cstheme="minorHAnsi"/>
                <w:b/>
                <w:bCs/>
                <w:sz w:val="20"/>
                <w:szCs w:val="20"/>
              </w:rPr>
              <w:t>0</w:t>
            </w:r>
            <w:r w:rsidR="002252B4" w:rsidRPr="00C67D5B">
              <w:rPr>
                <w:rFonts w:ascii="Roboto Light" w:hAnsi="Roboto Light" w:cstheme="minorHAnsi"/>
                <w:sz w:val="20"/>
                <w:szCs w:val="20"/>
              </w:rPr>
              <w:t xml:space="preserve">).  </w:t>
            </w:r>
          </w:p>
          <w:p w14:paraId="502ADA8D" w14:textId="670B1E17" w:rsidR="002E29CA" w:rsidRPr="00C67D5B" w:rsidRDefault="002E29CA" w:rsidP="00C67D5B">
            <w:pPr>
              <w:pStyle w:val="Default"/>
              <w:spacing w:line="276" w:lineRule="auto"/>
              <w:jc w:val="both"/>
              <w:rPr>
                <w:rFonts w:ascii="Roboto Light" w:hAnsi="Roboto Light" w:cstheme="minorHAnsi"/>
                <w:sz w:val="20"/>
                <w:szCs w:val="20"/>
              </w:rPr>
            </w:pPr>
          </w:p>
        </w:tc>
      </w:tr>
      <w:tr w:rsidR="00A04497" w:rsidRPr="00C67D5B" w14:paraId="7616214D" w14:textId="77777777" w:rsidTr="00621BD5">
        <w:tc>
          <w:tcPr>
            <w:tcW w:w="9062" w:type="dxa"/>
            <w:gridSpan w:val="2"/>
          </w:tcPr>
          <w:p w14:paraId="3E3799DA" w14:textId="77777777" w:rsidR="00A04497" w:rsidRPr="00C67D5B" w:rsidRDefault="00A04497"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Moyen de vérification </w:t>
            </w:r>
          </w:p>
        </w:tc>
      </w:tr>
      <w:tr w:rsidR="00A04497" w:rsidRPr="00C67D5B" w14:paraId="40CCC269" w14:textId="77777777" w:rsidTr="00621BD5">
        <w:tc>
          <w:tcPr>
            <w:tcW w:w="9062" w:type="dxa"/>
            <w:gridSpan w:val="2"/>
          </w:tcPr>
          <w:p w14:paraId="4A087065" w14:textId="66607C03" w:rsidR="00A04497" w:rsidRPr="00C67D5B" w:rsidRDefault="00BB0CB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Plan Cadre de Coopération des Nations Unies pour le Développement Durable au Bénin (UNSDCF 2023-2026)</w:t>
            </w:r>
          </w:p>
        </w:tc>
      </w:tr>
    </w:tbl>
    <w:p w14:paraId="62A6F177" w14:textId="187B9BE4" w:rsidR="00B10591" w:rsidRPr="00C67D5B" w:rsidRDefault="00B10591" w:rsidP="00C67D5B">
      <w:pPr>
        <w:spacing w:after="120" w:line="276" w:lineRule="auto"/>
        <w:jc w:val="both"/>
        <w:rPr>
          <w:rFonts w:ascii="Roboto Light" w:hAnsi="Roboto Light" w:cstheme="minorHAnsi"/>
          <w:sz w:val="20"/>
          <w:szCs w:val="20"/>
        </w:rPr>
      </w:pPr>
    </w:p>
    <w:p w14:paraId="35CCD679" w14:textId="4074DE1B" w:rsidR="00562DEE" w:rsidRPr="00C67D5B" w:rsidRDefault="00D1517D"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650E71">
        <w:rPr>
          <w:rFonts w:ascii="Roboto Light" w:hAnsi="Roboto Light" w:cstheme="minorHAnsi"/>
          <w:sz w:val="20"/>
          <w:szCs w:val="20"/>
        </w:rPr>
        <w:t xml:space="preserve">Pour ce qui est de la prise en compte de l’égalité des sexes au </w:t>
      </w:r>
      <w:r w:rsidR="00562DEE" w:rsidRPr="00650E71">
        <w:rPr>
          <w:rFonts w:ascii="Roboto Light" w:hAnsi="Roboto Light" w:cstheme="minorHAnsi"/>
          <w:sz w:val="20"/>
          <w:szCs w:val="20"/>
        </w:rPr>
        <w:t xml:space="preserve">niveau des indicateurs </w:t>
      </w:r>
      <w:r w:rsidRPr="00650E71">
        <w:rPr>
          <w:rFonts w:ascii="Roboto Light" w:hAnsi="Roboto Light" w:cstheme="minorHAnsi"/>
          <w:sz w:val="20"/>
          <w:szCs w:val="20"/>
        </w:rPr>
        <w:t xml:space="preserve">de suivi </w:t>
      </w:r>
      <w:r w:rsidR="006818F9" w:rsidRPr="00650E71">
        <w:rPr>
          <w:rFonts w:ascii="Roboto Light" w:hAnsi="Roboto Light" w:cstheme="minorHAnsi"/>
          <w:sz w:val="20"/>
          <w:szCs w:val="20"/>
        </w:rPr>
        <w:t xml:space="preserve">de </w:t>
      </w:r>
      <w:r w:rsidR="00562DEE" w:rsidRPr="00650E71">
        <w:rPr>
          <w:rFonts w:ascii="Roboto Light" w:hAnsi="Roboto Light" w:cstheme="minorHAnsi"/>
          <w:sz w:val="20"/>
          <w:szCs w:val="20"/>
        </w:rPr>
        <w:t>l’UNSDCF 2023</w:t>
      </w:r>
      <w:r w:rsidR="002B7DF2" w:rsidRPr="00650E71">
        <w:rPr>
          <w:rFonts w:ascii="Roboto Light" w:hAnsi="Roboto Light" w:cstheme="minorHAnsi"/>
          <w:sz w:val="20"/>
          <w:szCs w:val="20"/>
        </w:rPr>
        <w:t xml:space="preserve"> - 2026</w:t>
      </w:r>
      <w:r w:rsidRPr="00650E71">
        <w:rPr>
          <w:rFonts w:ascii="Roboto Light" w:hAnsi="Roboto Light" w:cstheme="minorHAnsi"/>
          <w:sz w:val="20"/>
          <w:szCs w:val="20"/>
        </w:rPr>
        <w:t> ; l’</w:t>
      </w:r>
      <w:r w:rsidR="006818F9" w:rsidRPr="00650E71">
        <w:rPr>
          <w:rFonts w:ascii="Roboto Light" w:hAnsi="Roboto Light" w:cstheme="minorHAnsi"/>
          <w:sz w:val="20"/>
          <w:szCs w:val="20"/>
        </w:rPr>
        <w:t>évaluation</w:t>
      </w:r>
      <w:r w:rsidRPr="00650E71">
        <w:rPr>
          <w:rFonts w:ascii="Roboto Light" w:hAnsi="Roboto Light" w:cstheme="minorHAnsi"/>
          <w:sz w:val="20"/>
          <w:szCs w:val="20"/>
        </w:rPr>
        <w:t xml:space="preserve"> montre que l’Equipe pays</w:t>
      </w:r>
      <w:r w:rsidRPr="00C67D5B">
        <w:rPr>
          <w:rFonts w:ascii="Roboto Light" w:hAnsi="Roboto Light" w:cstheme="minorHAnsi"/>
          <w:b/>
          <w:bCs/>
          <w:sz w:val="20"/>
          <w:szCs w:val="20"/>
        </w:rPr>
        <w:t xml:space="preserve"> </w:t>
      </w:r>
      <w:r w:rsidR="00707387" w:rsidRPr="00C67D5B">
        <w:rPr>
          <w:rFonts w:ascii="Roboto Light" w:hAnsi="Roboto Light" w:cstheme="minorHAnsi"/>
          <w:b/>
          <w:bCs/>
          <w:sz w:val="20"/>
          <w:szCs w:val="20"/>
        </w:rPr>
        <w:t>approche</w:t>
      </w:r>
      <w:r w:rsidR="006818F9" w:rsidRPr="00C67D5B">
        <w:rPr>
          <w:rFonts w:ascii="Roboto Light" w:hAnsi="Roboto Light" w:cstheme="minorHAnsi"/>
          <w:b/>
          <w:bCs/>
          <w:sz w:val="20"/>
          <w:szCs w:val="20"/>
        </w:rPr>
        <w:t xml:space="preserve"> </w:t>
      </w:r>
      <w:r w:rsidR="00C75573" w:rsidRPr="00C67D5B">
        <w:rPr>
          <w:rFonts w:ascii="Roboto Light" w:hAnsi="Roboto Light" w:cstheme="minorHAnsi"/>
          <w:b/>
          <w:bCs/>
          <w:sz w:val="20"/>
          <w:szCs w:val="20"/>
        </w:rPr>
        <w:t>d</w:t>
      </w:r>
      <w:r w:rsidRPr="00C67D5B">
        <w:rPr>
          <w:rFonts w:ascii="Roboto Light" w:hAnsi="Roboto Light" w:cstheme="minorHAnsi"/>
          <w:b/>
          <w:bCs/>
          <w:sz w:val="20"/>
          <w:szCs w:val="20"/>
        </w:rPr>
        <w:t xml:space="preserve">es </w:t>
      </w:r>
      <w:r w:rsidR="00C75573" w:rsidRPr="00C67D5B">
        <w:rPr>
          <w:rFonts w:ascii="Roboto Light" w:hAnsi="Roboto Light" w:cstheme="minorHAnsi"/>
          <w:b/>
          <w:bCs/>
          <w:sz w:val="20"/>
          <w:szCs w:val="20"/>
        </w:rPr>
        <w:t>exigences</w:t>
      </w:r>
      <w:r w:rsidRPr="00C67D5B">
        <w:rPr>
          <w:rFonts w:ascii="Roboto Light" w:hAnsi="Roboto Light" w:cstheme="minorHAnsi"/>
          <w:b/>
          <w:bCs/>
          <w:sz w:val="20"/>
          <w:szCs w:val="20"/>
        </w:rPr>
        <w:t xml:space="preserve"> minimales</w:t>
      </w:r>
      <w:r w:rsidR="006818F9" w:rsidRPr="00C67D5B">
        <w:rPr>
          <w:rFonts w:ascii="Roboto Light" w:hAnsi="Roboto Light" w:cstheme="minorHAnsi"/>
          <w:b/>
          <w:bCs/>
          <w:sz w:val="20"/>
          <w:szCs w:val="20"/>
        </w:rPr>
        <w:t xml:space="preserve"> </w:t>
      </w:r>
      <w:r w:rsidRPr="00C67D5B">
        <w:rPr>
          <w:rFonts w:ascii="Roboto Light" w:hAnsi="Roboto Light" w:cstheme="minorHAnsi"/>
          <w:b/>
          <w:bCs/>
          <w:sz w:val="20"/>
          <w:szCs w:val="20"/>
        </w:rPr>
        <w:t>(Tab</w:t>
      </w:r>
      <w:r w:rsidR="006818F9" w:rsidRPr="00C67D5B">
        <w:rPr>
          <w:rFonts w:ascii="Roboto Light" w:hAnsi="Roboto Light" w:cstheme="minorHAnsi"/>
          <w:b/>
          <w:bCs/>
          <w:sz w:val="20"/>
          <w:szCs w:val="20"/>
        </w:rPr>
        <w:t>leau 4</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En effet, le cadre de résultats de l’UNSDCF </w:t>
      </w:r>
      <w:r w:rsidR="00562DEE" w:rsidRPr="00C67D5B">
        <w:rPr>
          <w:rFonts w:ascii="Roboto Light" w:hAnsi="Roboto Light" w:cstheme="minorHAnsi"/>
          <w:sz w:val="20"/>
          <w:szCs w:val="20"/>
        </w:rPr>
        <w:t xml:space="preserve">dispose de </w:t>
      </w:r>
      <w:r w:rsidR="00A21D1B" w:rsidRPr="00C67D5B">
        <w:rPr>
          <w:rFonts w:ascii="Roboto Light" w:hAnsi="Roboto Light" w:cstheme="minorHAnsi"/>
          <w:sz w:val="20"/>
          <w:szCs w:val="20"/>
        </w:rPr>
        <w:t>2</w:t>
      </w:r>
      <w:r w:rsidR="00707387" w:rsidRPr="00C67D5B">
        <w:rPr>
          <w:rFonts w:ascii="Roboto Light" w:hAnsi="Roboto Light" w:cstheme="minorHAnsi"/>
          <w:sz w:val="20"/>
          <w:szCs w:val="20"/>
        </w:rPr>
        <w:t>4</w:t>
      </w:r>
      <w:r w:rsidR="00562DEE" w:rsidRPr="00C67D5B">
        <w:rPr>
          <w:rFonts w:ascii="Roboto Light" w:hAnsi="Roboto Light" w:cstheme="minorHAnsi"/>
          <w:sz w:val="20"/>
          <w:szCs w:val="20"/>
        </w:rPr>
        <w:t xml:space="preserve"> indicateurs d’effets et </w:t>
      </w:r>
      <w:r w:rsidR="00A21D1B" w:rsidRPr="00C67D5B">
        <w:rPr>
          <w:rFonts w:ascii="Roboto Light" w:hAnsi="Roboto Light" w:cstheme="minorHAnsi"/>
          <w:sz w:val="20"/>
          <w:szCs w:val="20"/>
        </w:rPr>
        <w:t>7</w:t>
      </w:r>
      <w:r w:rsidR="00707387" w:rsidRPr="00C67D5B">
        <w:rPr>
          <w:rFonts w:ascii="Roboto Light" w:hAnsi="Roboto Light" w:cstheme="minorHAnsi"/>
          <w:sz w:val="20"/>
          <w:szCs w:val="20"/>
        </w:rPr>
        <w:t>2</w:t>
      </w:r>
      <w:r w:rsidR="00562DEE" w:rsidRPr="00C67D5B">
        <w:rPr>
          <w:rFonts w:ascii="Roboto Light" w:hAnsi="Roboto Light" w:cstheme="minorHAnsi"/>
          <w:sz w:val="20"/>
          <w:szCs w:val="20"/>
        </w:rPr>
        <w:t xml:space="preserve"> indicateurs de produits. L’analyse a montré </w:t>
      </w:r>
      <w:r w:rsidR="00321ED5" w:rsidRPr="00C67D5B">
        <w:rPr>
          <w:rFonts w:ascii="Roboto Light" w:hAnsi="Roboto Light" w:cstheme="minorHAnsi"/>
          <w:b/>
          <w:bCs/>
          <w:sz w:val="20"/>
          <w:szCs w:val="20"/>
        </w:rPr>
        <w:t xml:space="preserve">que </w:t>
      </w:r>
      <w:r w:rsidR="00707387" w:rsidRPr="00C67D5B">
        <w:rPr>
          <w:rFonts w:ascii="Roboto Light" w:hAnsi="Roboto Light" w:cstheme="minorHAnsi"/>
          <w:b/>
          <w:bCs/>
          <w:sz w:val="20"/>
          <w:szCs w:val="20"/>
        </w:rPr>
        <w:t>onze</w:t>
      </w:r>
      <w:r w:rsidR="00321ED5" w:rsidRPr="00C67D5B">
        <w:rPr>
          <w:rFonts w:ascii="Roboto Light" w:hAnsi="Roboto Light" w:cstheme="minorHAnsi"/>
          <w:b/>
          <w:bCs/>
          <w:sz w:val="20"/>
          <w:szCs w:val="20"/>
        </w:rPr>
        <w:t xml:space="preserve"> (1</w:t>
      </w:r>
      <w:r w:rsidR="00707387" w:rsidRPr="00C67D5B">
        <w:rPr>
          <w:rFonts w:ascii="Roboto Light" w:hAnsi="Roboto Light" w:cstheme="minorHAnsi"/>
          <w:b/>
          <w:bCs/>
          <w:sz w:val="20"/>
          <w:szCs w:val="20"/>
        </w:rPr>
        <w:t>1</w:t>
      </w:r>
      <w:r w:rsidR="00321ED5" w:rsidRPr="00C67D5B">
        <w:rPr>
          <w:rFonts w:ascii="Roboto Light" w:hAnsi="Roboto Light" w:cstheme="minorHAnsi"/>
          <w:b/>
          <w:bCs/>
          <w:sz w:val="20"/>
          <w:szCs w:val="20"/>
        </w:rPr>
        <w:t>) des 2</w:t>
      </w:r>
      <w:r w:rsidR="00707387" w:rsidRPr="00C67D5B">
        <w:rPr>
          <w:rFonts w:ascii="Roboto Light" w:hAnsi="Roboto Light" w:cstheme="minorHAnsi"/>
          <w:b/>
          <w:bCs/>
          <w:sz w:val="20"/>
          <w:szCs w:val="20"/>
        </w:rPr>
        <w:t>4</w:t>
      </w:r>
      <w:r w:rsidR="00321ED5" w:rsidRPr="00C67D5B">
        <w:rPr>
          <w:rFonts w:ascii="Roboto Light" w:hAnsi="Roboto Light" w:cstheme="minorHAnsi"/>
          <w:b/>
          <w:bCs/>
          <w:sz w:val="20"/>
          <w:szCs w:val="20"/>
        </w:rPr>
        <w:t xml:space="preserve"> indicateurs d’effets sont sensibles au genre (soit 4</w:t>
      </w:r>
      <w:r w:rsidR="00707387" w:rsidRPr="00C67D5B">
        <w:rPr>
          <w:rFonts w:ascii="Roboto Light" w:hAnsi="Roboto Light" w:cstheme="minorHAnsi"/>
          <w:b/>
          <w:bCs/>
          <w:sz w:val="20"/>
          <w:szCs w:val="20"/>
        </w:rPr>
        <w:t>6</w:t>
      </w:r>
      <w:r w:rsidR="00321ED5" w:rsidRPr="00C67D5B">
        <w:rPr>
          <w:rFonts w:ascii="Roboto Light" w:hAnsi="Roboto Light" w:cstheme="minorHAnsi"/>
          <w:b/>
          <w:bCs/>
          <w:sz w:val="20"/>
          <w:szCs w:val="20"/>
        </w:rPr>
        <w:t xml:space="preserve">%) et que </w:t>
      </w:r>
      <w:r w:rsidR="00707387" w:rsidRPr="00C67D5B">
        <w:rPr>
          <w:rFonts w:ascii="Roboto Light" w:hAnsi="Roboto Light" w:cstheme="minorHAnsi"/>
          <w:b/>
          <w:bCs/>
          <w:sz w:val="20"/>
          <w:szCs w:val="20"/>
        </w:rPr>
        <w:t>19</w:t>
      </w:r>
      <w:r w:rsidR="00321ED5" w:rsidRPr="00C67D5B">
        <w:rPr>
          <w:rFonts w:ascii="Roboto Light" w:hAnsi="Roboto Light" w:cstheme="minorHAnsi"/>
          <w:b/>
          <w:bCs/>
          <w:sz w:val="20"/>
          <w:szCs w:val="20"/>
        </w:rPr>
        <w:t xml:space="preserve"> des 7</w:t>
      </w:r>
      <w:r w:rsidR="00707387" w:rsidRPr="00C67D5B">
        <w:rPr>
          <w:rFonts w:ascii="Roboto Light" w:hAnsi="Roboto Light" w:cstheme="minorHAnsi"/>
          <w:b/>
          <w:bCs/>
          <w:sz w:val="20"/>
          <w:szCs w:val="20"/>
        </w:rPr>
        <w:t>2</w:t>
      </w:r>
      <w:r w:rsidR="00321ED5" w:rsidRPr="00C67D5B">
        <w:rPr>
          <w:rFonts w:ascii="Roboto Light" w:hAnsi="Roboto Light" w:cstheme="minorHAnsi"/>
          <w:b/>
          <w:bCs/>
          <w:sz w:val="20"/>
          <w:szCs w:val="20"/>
        </w:rPr>
        <w:t xml:space="preserve"> indicateurs de produits sont sensibles au genre soit </w:t>
      </w:r>
      <w:r w:rsidR="00707387" w:rsidRPr="00C67D5B">
        <w:rPr>
          <w:rFonts w:ascii="Roboto Light" w:hAnsi="Roboto Light" w:cstheme="minorHAnsi"/>
          <w:b/>
          <w:bCs/>
          <w:sz w:val="20"/>
          <w:szCs w:val="20"/>
        </w:rPr>
        <w:t>26</w:t>
      </w:r>
      <w:r w:rsidR="00321ED5" w:rsidRPr="00C67D5B">
        <w:rPr>
          <w:rFonts w:ascii="Roboto Light" w:hAnsi="Roboto Light" w:cstheme="minorHAnsi"/>
          <w:b/>
          <w:bCs/>
          <w:sz w:val="20"/>
          <w:szCs w:val="20"/>
        </w:rPr>
        <w:t>%.</w:t>
      </w:r>
      <w:r w:rsidR="00562DEE" w:rsidRPr="00C67D5B">
        <w:rPr>
          <w:rFonts w:ascii="Roboto Light" w:hAnsi="Roboto Light" w:cstheme="minorHAnsi"/>
          <w:sz w:val="20"/>
          <w:szCs w:val="20"/>
        </w:rPr>
        <w:t xml:space="preserve"> Les efforts ont été plus fournis au niveau de l’effet2 </w:t>
      </w:r>
      <w:r w:rsidR="000A105E" w:rsidRPr="00C67D5B">
        <w:rPr>
          <w:rFonts w:ascii="Roboto Light" w:hAnsi="Roboto Light" w:cstheme="minorHAnsi"/>
          <w:sz w:val="20"/>
          <w:szCs w:val="20"/>
        </w:rPr>
        <w:t xml:space="preserve">dont respectivement </w:t>
      </w:r>
      <w:r w:rsidR="002A5B06" w:rsidRPr="00C67D5B">
        <w:rPr>
          <w:rFonts w:ascii="Roboto Light" w:hAnsi="Roboto Light" w:cstheme="minorHAnsi"/>
          <w:b/>
          <w:bCs/>
          <w:sz w:val="20"/>
          <w:szCs w:val="20"/>
        </w:rPr>
        <w:t>7</w:t>
      </w:r>
      <w:r w:rsidR="00707387" w:rsidRPr="00C67D5B">
        <w:rPr>
          <w:rFonts w:ascii="Roboto Light" w:hAnsi="Roboto Light" w:cstheme="minorHAnsi"/>
          <w:b/>
          <w:bCs/>
          <w:sz w:val="20"/>
          <w:szCs w:val="20"/>
        </w:rPr>
        <w:t>5</w:t>
      </w:r>
      <w:r w:rsidR="000A105E" w:rsidRPr="00C67D5B">
        <w:rPr>
          <w:rFonts w:ascii="Roboto Light" w:hAnsi="Roboto Light" w:cstheme="minorHAnsi"/>
          <w:b/>
          <w:bCs/>
          <w:sz w:val="20"/>
          <w:szCs w:val="20"/>
        </w:rPr>
        <w:t>%</w:t>
      </w:r>
      <w:r w:rsidR="000A105E" w:rsidRPr="00C67D5B">
        <w:rPr>
          <w:rFonts w:ascii="Roboto Light" w:hAnsi="Roboto Light" w:cstheme="minorHAnsi"/>
          <w:sz w:val="20"/>
          <w:szCs w:val="20"/>
        </w:rPr>
        <w:t xml:space="preserve"> et </w:t>
      </w:r>
      <w:r w:rsidR="00707387" w:rsidRPr="00C67D5B">
        <w:rPr>
          <w:rFonts w:ascii="Roboto Light" w:hAnsi="Roboto Light" w:cstheme="minorHAnsi"/>
          <w:b/>
          <w:bCs/>
          <w:sz w:val="20"/>
          <w:szCs w:val="20"/>
        </w:rPr>
        <w:t>39</w:t>
      </w:r>
      <w:r w:rsidR="000A105E" w:rsidRPr="00C67D5B">
        <w:rPr>
          <w:rFonts w:ascii="Roboto Light" w:hAnsi="Roboto Light" w:cstheme="minorHAnsi"/>
          <w:b/>
          <w:bCs/>
          <w:sz w:val="20"/>
          <w:szCs w:val="20"/>
        </w:rPr>
        <w:t>%</w:t>
      </w:r>
      <w:r w:rsidR="000A105E" w:rsidRPr="00C67D5B">
        <w:rPr>
          <w:rFonts w:ascii="Roboto Light" w:hAnsi="Roboto Light" w:cstheme="minorHAnsi"/>
          <w:sz w:val="20"/>
          <w:szCs w:val="20"/>
        </w:rPr>
        <w:t xml:space="preserve"> des indicateurs d’effet et des indicateurs de produit sont sensibles au genre. </w:t>
      </w:r>
    </w:p>
    <w:p w14:paraId="1845A0E5" w14:textId="77777777" w:rsidR="006818F9" w:rsidRPr="00C67D5B" w:rsidRDefault="006818F9" w:rsidP="00C67D5B">
      <w:pPr>
        <w:pStyle w:val="Default"/>
        <w:spacing w:line="276" w:lineRule="auto"/>
        <w:jc w:val="both"/>
        <w:rPr>
          <w:rFonts w:ascii="Roboto Light" w:hAnsi="Roboto Light" w:cstheme="minorHAnsi"/>
          <w:sz w:val="20"/>
          <w:szCs w:val="20"/>
        </w:rPr>
      </w:pPr>
    </w:p>
    <w:p w14:paraId="0EE99BD6" w14:textId="7E41A41B" w:rsidR="00ED1FF5" w:rsidRPr="00C67D5B" w:rsidRDefault="009A5D7F" w:rsidP="00C67D5B">
      <w:pPr>
        <w:pStyle w:val="Lgende"/>
        <w:spacing w:line="276" w:lineRule="auto"/>
        <w:rPr>
          <w:rFonts w:ascii="Roboto Light" w:hAnsi="Roboto Light"/>
          <w:sz w:val="20"/>
          <w:szCs w:val="20"/>
        </w:rPr>
      </w:pPr>
      <w:bookmarkStart w:id="19" w:name="_Toc185516577"/>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4</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6818F9" w:rsidRPr="00C67D5B">
        <w:rPr>
          <w:rFonts w:ascii="Roboto Light" w:hAnsi="Roboto Light"/>
          <w:sz w:val="20"/>
          <w:szCs w:val="20"/>
        </w:rPr>
        <w:t>: résultat de l’analyse de l’indicateur 1.3</w:t>
      </w:r>
      <w:bookmarkEnd w:id="19"/>
      <w:r w:rsidR="006818F9" w:rsidRPr="00C67D5B">
        <w:rPr>
          <w:rFonts w:ascii="Roboto Light" w:hAnsi="Roboto Light"/>
          <w:sz w:val="20"/>
          <w:szCs w:val="20"/>
        </w:rPr>
        <w:t xml:space="preserve"> </w:t>
      </w:r>
    </w:p>
    <w:tbl>
      <w:tblPr>
        <w:tblStyle w:val="Grilledutableau"/>
        <w:tblW w:w="0" w:type="auto"/>
        <w:tblLook w:val="04A0" w:firstRow="1" w:lastRow="0" w:firstColumn="1" w:lastColumn="0" w:noHBand="0" w:noVBand="1"/>
      </w:tblPr>
      <w:tblGrid>
        <w:gridCol w:w="5382"/>
        <w:gridCol w:w="3680"/>
      </w:tblGrid>
      <w:tr w:rsidR="001F0B80" w:rsidRPr="00C67D5B" w14:paraId="6FC63DCE" w14:textId="77777777" w:rsidTr="00056E84">
        <w:tc>
          <w:tcPr>
            <w:tcW w:w="5382" w:type="dxa"/>
          </w:tcPr>
          <w:p w14:paraId="2ABABC6C" w14:textId="25A57815" w:rsidR="001F0B80" w:rsidRPr="00C67D5B" w:rsidRDefault="001F0B80"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Indicateur 1.3 : </w:t>
            </w:r>
            <w:r w:rsidR="007C46BF" w:rsidRPr="00C67D5B">
              <w:rPr>
                <w:rFonts w:ascii="Roboto Light" w:hAnsi="Roboto Light" w:cstheme="minorHAnsi"/>
                <w:sz w:val="20"/>
                <w:szCs w:val="20"/>
              </w:rPr>
              <w:t>Les indicateurs du Plan-cadre de Coopération des Nations Unies pour le Développement Durable (UNSDCF) mesurent les évolutions en matière d’égalité des sexes</w:t>
            </w:r>
          </w:p>
        </w:tc>
        <w:tc>
          <w:tcPr>
            <w:tcW w:w="3680" w:type="dxa"/>
            <w:shd w:val="clear" w:color="auto" w:fill="FFC000"/>
          </w:tcPr>
          <w:p w14:paraId="58DB4A82" w14:textId="049227E1" w:rsidR="001F0B80" w:rsidRPr="00C67D5B" w:rsidRDefault="00642E87"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Approche </w:t>
            </w:r>
            <w:r w:rsidR="005C392B" w:rsidRPr="00C67D5B">
              <w:rPr>
                <w:rFonts w:ascii="Roboto Light" w:hAnsi="Roboto Light" w:cstheme="minorHAnsi"/>
                <w:b/>
                <w:bCs/>
                <w:sz w:val="20"/>
                <w:szCs w:val="20"/>
              </w:rPr>
              <w:t xml:space="preserve">des exigences </w:t>
            </w:r>
            <w:r w:rsidRPr="00C67D5B">
              <w:rPr>
                <w:rFonts w:ascii="Roboto Light" w:hAnsi="Roboto Light" w:cstheme="minorHAnsi"/>
                <w:b/>
                <w:bCs/>
                <w:sz w:val="20"/>
                <w:szCs w:val="20"/>
              </w:rPr>
              <w:t>minimales</w:t>
            </w:r>
          </w:p>
        </w:tc>
      </w:tr>
      <w:tr w:rsidR="001F0B80" w:rsidRPr="00C67D5B" w14:paraId="37E8C92F" w14:textId="77777777" w:rsidTr="005446BF">
        <w:tc>
          <w:tcPr>
            <w:tcW w:w="9062" w:type="dxa"/>
            <w:gridSpan w:val="2"/>
          </w:tcPr>
          <w:p w14:paraId="1E8D9062" w14:textId="330C2899" w:rsidR="001F0B80" w:rsidRPr="00C67D5B" w:rsidRDefault="001F0B80"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1F0B80" w:rsidRPr="00C67D5B" w14:paraId="4CC941BC" w14:textId="77777777" w:rsidTr="005446BF">
        <w:tc>
          <w:tcPr>
            <w:tcW w:w="9062" w:type="dxa"/>
            <w:gridSpan w:val="2"/>
          </w:tcPr>
          <w:p w14:paraId="28EC1101" w14:textId="262E71FF" w:rsidR="00C704F1" w:rsidRPr="00C67D5B" w:rsidRDefault="00C704F1" w:rsidP="00C67D5B">
            <w:pPr>
              <w:pStyle w:val="Default"/>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Entre un cinquième et un tiers (20- 32 pour cent) des indicateurs relatifs aux résultats (et aux produits) de l’UNSDCF mesurent les changements en matière d’égalité des sexes et d’autonomisation des femmes conformément aux cibles des ODD, notamment l’ODD 5.</w:t>
            </w:r>
          </w:p>
          <w:p w14:paraId="72137F55" w14:textId="77777777" w:rsidR="00C704F1" w:rsidRPr="00C67D5B" w:rsidRDefault="00C704F1" w:rsidP="00C67D5B">
            <w:pPr>
              <w:pStyle w:val="Default"/>
              <w:spacing w:line="276" w:lineRule="auto"/>
              <w:jc w:val="both"/>
              <w:rPr>
                <w:rFonts w:ascii="Roboto Light" w:hAnsi="Roboto Light" w:cstheme="minorHAnsi"/>
                <w:sz w:val="20"/>
                <w:szCs w:val="20"/>
              </w:rPr>
            </w:pPr>
          </w:p>
          <w:p w14:paraId="5BEF7A1C" w14:textId="6B4C7F75" w:rsidR="000A105E" w:rsidRPr="00C67D5B" w:rsidRDefault="00C704F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En effet, l</w:t>
            </w:r>
            <w:r w:rsidR="00EB0CA3" w:rsidRPr="00C67D5B">
              <w:rPr>
                <w:rFonts w:ascii="Roboto Light" w:hAnsi="Roboto Light" w:cstheme="minorHAnsi"/>
                <w:sz w:val="20"/>
                <w:szCs w:val="20"/>
              </w:rPr>
              <w:t>’UNSDCF 20</w:t>
            </w:r>
            <w:r w:rsidR="00B82DDF" w:rsidRPr="00C67D5B">
              <w:rPr>
                <w:rFonts w:ascii="Roboto Light" w:hAnsi="Roboto Light" w:cstheme="minorHAnsi"/>
                <w:sz w:val="20"/>
                <w:szCs w:val="20"/>
              </w:rPr>
              <w:t>23</w:t>
            </w:r>
            <w:r w:rsidR="00EB0CA3" w:rsidRPr="00C67D5B">
              <w:rPr>
                <w:rFonts w:ascii="Roboto Light" w:hAnsi="Roboto Light" w:cstheme="minorHAnsi"/>
                <w:sz w:val="20"/>
                <w:szCs w:val="20"/>
              </w:rPr>
              <w:t xml:space="preserve"> – 202</w:t>
            </w:r>
            <w:r w:rsidR="00B82DDF" w:rsidRPr="00C67D5B">
              <w:rPr>
                <w:rFonts w:ascii="Roboto Light" w:hAnsi="Roboto Light" w:cstheme="minorHAnsi"/>
                <w:sz w:val="20"/>
                <w:szCs w:val="20"/>
              </w:rPr>
              <w:t>6</w:t>
            </w:r>
            <w:r w:rsidR="00EB6E20" w:rsidRPr="00C67D5B">
              <w:rPr>
                <w:rFonts w:ascii="Roboto Light" w:hAnsi="Roboto Light" w:cstheme="minorHAnsi"/>
                <w:sz w:val="20"/>
                <w:szCs w:val="20"/>
              </w:rPr>
              <w:t xml:space="preserve"> dispose de </w:t>
            </w:r>
            <w:r w:rsidR="00E06F2F" w:rsidRPr="00C67D5B">
              <w:rPr>
                <w:rFonts w:ascii="Roboto Light" w:hAnsi="Roboto Light" w:cstheme="minorHAnsi"/>
                <w:b/>
                <w:bCs/>
                <w:sz w:val="20"/>
                <w:szCs w:val="20"/>
              </w:rPr>
              <w:t>2</w:t>
            </w:r>
            <w:r w:rsidR="005B5A6E" w:rsidRPr="00C67D5B">
              <w:rPr>
                <w:rFonts w:ascii="Roboto Light" w:hAnsi="Roboto Light" w:cstheme="minorHAnsi"/>
                <w:b/>
                <w:bCs/>
                <w:sz w:val="20"/>
                <w:szCs w:val="20"/>
              </w:rPr>
              <w:t>4</w:t>
            </w:r>
            <w:r w:rsidR="00EB6E20" w:rsidRPr="00C67D5B">
              <w:rPr>
                <w:rFonts w:ascii="Roboto Light" w:hAnsi="Roboto Light" w:cstheme="minorHAnsi"/>
                <w:b/>
                <w:bCs/>
                <w:sz w:val="20"/>
                <w:szCs w:val="20"/>
              </w:rPr>
              <w:t xml:space="preserve"> indicateurs</w:t>
            </w:r>
            <w:r w:rsidR="00EB6E20" w:rsidRPr="00C67D5B">
              <w:rPr>
                <w:rFonts w:ascii="Roboto Light" w:hAnsi="Roboto Light" w:cstheme="minorHAnsi"/>
                <w:sz w:val="20"/>
                <w:szCs w:val="20"/>
              </w:rPr>
              <w:t xml:space="preserve"> </w:t>
            </w:r>
            <w:r w:rsidR="00EB0CA3" w:rsidRPr="00C67D5B">
              <w:rPr>
                <w:rFonts w:ascii="Roboto Light" w:hAnsi="Roboto Light" w:cstheme="minorHAnsi"/>
                <w:sz w:val="20"/>
                <w:szCs w:val="20"/>
              </w:rPr>
              <w:t xml:space="preserve">d’effets et </w:t>
            </w:r>
            <w:r w:rsidR="00EB0CA3" w:rsidRPr="00C67D5B">
              <w:rPr>
                <w:rFonts w:ascii="Roboto Light" w:hAnsi="Roboto Light" w:cstheme="minorHAnsi"/>
                <w:b/>
                <w:bCs/>
                <w:sz w:val="20"/>
                <w:szCs w:val="20"/>
              </w:rPr>
              <w:t>7</w:t>
            </w:r>
            <w:r w:rsidR="005B5A6E" w:rsidRPr="00C67D5B">
              <w:rPr>
                <w:rFonts w:ascii="Roboto Light" w:hAnsi="Roboto Light" w:cstheme="minorHAnsi"/>
                <w:b/>
                <w:bCs/>
                <w:sz w:val="20"/>
                <w:szCs w:val="20"/>
              </w:rPr>
              <w:t>2</w:t>
            </w:r>
            <w:r w:rsidR="00EB0CA3" w:rsidRPr="00C67D5B">
              <w:rPr>
                <w:rFonts w:ascii="Roboto Light" w:hAnsi="Roboto Light" w:cstheme="minorHAnsi"/>
                <w:b/>
                <w:bCs/>
                <w:sz w:val="20"/>
                <w:szCs w:val="20"/>
              </w:rPr>
              <w:t xml:space="preserve"> indicateurs</w:t>
            </w:r>
            <w:r w:rsidR="00EB0CA3" w:rsidRPr="00C67D5B">
              <w:rPr>
                <w:rFonts w:ascii="Roboto Light" w:hAnsi="Roboto Light" w:cstheme="minorHAnsi"/>
                <w:sz w:val="20"/>
                <w:szCs w:val="20"/>
              </w:rPr>
              <w:t xml:space="preserve"> de produits</w:t>
            </w:r>
            <w:r w:rsidR="000A105E" w:rsidRPr="00C67D5B">
              <w:rPr>
                <w:rFonts w:ascii="Roboto Light" w:hAnsi="Roboto Light" w:cstheme="minorHAnsi"/>
                <w:sz w:val="20"/>
                <w:szCs w:val="20"/>
              </w:rPr>
              <w:t>. Les indicateurs d’effet et de produit sont présentés dans la matrice des résultats (page 9</w:t>
            </w:r>
            <w:r w:rsidR="0037728B" w:rsidRPr="00C67D5B">
              <w:rPr>
                <w:rFonts w:ascii="Roboto Light" w:hAnsi="Roboto Light" w:cstheme="minorHAnsi"/>
                <w:sz w:val="20"/>
                <w:szCs w:val="20"/>
              </w:rPr>
              <w:t>3</w:t>
            </w:r>
            <w:r w:rsidR="000A105E" w:rsidRPr="00C67D5B">
              <w:rPr>
                <w:rFonts w:ascii="Roboto Light" w:hAnsi="Roboto Light" w:cstheme="minorHAnsi"/>
                <w:sz w:val="20"/>
                <w:szCs w:val="20"/>
              </w:rPr>
              <w:t xml:space="preserve"> – 1</w:t>
            </w:r>
            <w:r w:rsidR="0037728B" w:rsidRPr="00C67D5B">
              <w:rPr>
                <w:rFonts w:ascii="Roboto Light" w:hAnsi="Roboto Light" w:cstheme="minorHAnsi"/>
                <w:sz w:val="20"/>
                <w:szCs w:val="20"/>
              </w:rPr>
              <w:t>11</w:t>
            </w:r>
            <w:r w:rsidR="000A105E" w:rsidRPr="00C67D5B">
              <w:rPr>
                <w:rFonts w:ascii="Roboto Light" w:hAnsi="Roboto Light" w:cstheme="minorHAnsi"/>
                <w:sz w:val="20"/>
                <w:szCs w:val="20"/>
              </w:rPr>
              <w:t>) de l’UNSDCF</w:t>
            </w:r>
            <w:r w:rsidR="003C67F5" w:rsidRPr="00C67D5B">
              <w:rPr>
                <w:rFonts w:ascii="Roboto Light" w:hAnsi="Roboto Light" w:cstheme="minorHAnsi"/>
                <w:sz w:val="20"/>
                <w:szCs w:val="20"/>
              </w:rPr>
              <w:t xml:space="preserve"> et en annexe</w:t>
            </w:r>
            <w:r w:rsidR="003935D5" w:rsidRPr="00C67D5B">
              <w:rPr>
                <w:rFonts w:ascii="Roboto Light" w:hAnsi="Roboto Light" w:cstheme="minorHAnsi"/>
                <w:sz w:val="20"/>
                <w:szCs w:val="20"/>
              </w:rPr>
              <w:t xml:space="preserve"> </w:t>
            </w:r>
            <w:r w:rsidR="003138CB" w:rsidRPr="00C67D5B">
              <w:rPr>
                <w:rFonts w:ascii="Roboto Light" w:hAnsi="Roboto Light" w:cstheme="minorHAnsi"/>
                <w:sz w:val="20"/>
                <w:szCs w:val="20"/>
              </w:rPr>
              <w:t>2</w:t>
            </w:r>
            <w:r w:rsidR="00C95557" w:rsidRPr="00C67D5B">
              <w:rPr>
                <w:rFonts w:ascii="Roboto Light" w:hAnsi="Roboto Light" w:cstheme="minorHAnsi"/>
                <w:sz w:val="20"/>
                <w:szCs w:val="20"/>
              </w:rPr>
              <w:t xml:space="preserve"> du présent document</w:t>
            </w:r>
            <w:r w:rsidR="000A105E" w:rsidRPr="00C67D5B">
              <w:rPr>
                <w:rFonts w:ascii="Roboto Light" w:hAnsi="Roboto Light" w:cstheme="minorHAnsi"/>
                <w:sz w:val="20"/>
                <w:szCs w:val="20"/>
              </w:rPr>
              <w:t>.</w:t>
            </w:r>
          </w:p>
          <w:p w14:paraId="37E307E8" w14:textId="2484F510" w:rsidR="00EB0CA3" w:rsidRPr="00C67D5B" w:rsidRDefault="00EB0CA3"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L’analyse a montré que </w:t>
            </w:r>
            <w:r w:rsidR="00C95557" w:rsidRPr="00C67D5B">
              <w:rPr>
                <w:rFonts w:ascii="Roboto Light" w:hAnsi="Roboto Light" w:cstheme="minorHAnsi"/>
                <w:sz w:val="20"/>
                <w:szCs w:val="20"/>
              </w:rPr>
              <w:t>onze</w:t>
            </w:r>
            <w:r w:rsidRPr="00C67D5B">
              <w:rPr>
                <w:rFonts w:ascii="Roboto Light" w:hAnsi="Roboto Light" w:cstheme="minorHAnsi"/>
                <w:b/>
                <w:bCs/>
                <w:sz w:val="20"/>
                <w:szCs w:val="20"/>
              </w:rPr>
              <w:t xml:space="preserve"> (</w:t>
            </w:r>
            <w:r w:rsidR="008A460A" w:rsidRPr="00C67D5B">
              <w:rPr>
                <w:rFonts w:ascii="Roboto Light" w:hAnsi="Roboto Light" w:cstheme="minorHAnsi"/>
                <w:b/>
                <w:bCs/>
                <w:sz w:val="20"/>
                <w:szCs w:val="20"/>
              </w:rPr>
              <w:t>1</w:t>
            </w:r>
            <w:r w:rsidR="00C95557" w:rsidRPr="00C67D5B">
              <w:rPr>
                <w:rFonts w:ascii="Roboto Light" w:hAnsi="Roboto Light" w:cstheme="minorHAnsi"/>
                <w:b/>
                <w:bCs/>
                <w:sz w:val="20"/>
                <w:szCs w:val="20"/>
              </w:rPr>
              <w:t>1</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des </w:t>
            </w:r>
            <w:r w:rsidR="006710D0" w:rsidRPr="00C67D5B">
              <w:rPr>
                <w:rFonts w:ascii="Roboto Light" w:hAnsi="Roboto Light" w:cstheme="minorHAnsi"/>
                <w:sz w:val="20"/>
                <w:szCs w:val="20"/>
              </w:rPr>
              <w:t>2</w:t>
            </w:r>
            <w:r w:rsidR="00C95557" w:rsidRPr="00C67D5B">
              <w:rPr>
                <w:rFonts w:ascii="Roboto Light" w:hAnsi="Roboto Light" w:cstheme="minorHAnsi"/>
                <w:sz w:val="20"/>
                <w:szCs w:val="20"/>
              </w:rPr>
              <w:t>4</w:t>
            </w:r>
            <w:r w:rsidRPr="00C67D5B">
              <w:rPr>
                <w:rFonts w:ascii="Roboto Light" w:hAnsi="Roboto Light" w:cstheme="minorHAnsi"/>
                <w:b/>
                <w:bCs/>
                <w:sz w:val="20"/>
                <w:szCs w:val="20"/>
              </w:rPr>
              <w:t xml:space="preserve"> indicateurs</w:t>
            </w:r>
            <w:r w:rsidRPr="00C67D5B">
              <w:rPr>
                <w:rFonts w:ascii="Roboto Light" w:hAnsi="Roboto Light" w:cstheme="minorHAnsi"/>
                <w:sz w:val="20"/>
                <w:szCs w:val="20"/>
              </w:rPr>
              <w:t xml:space="preserve"> d’effets sont sensibles au genre (</w:t>
            </w:r>
            <w:r w:rsidRPr="00C67D5B">
              <w:rPr>
                <w:rFonts w:ascii="Roboto Light" w:hAnsi="Roboto Light" w:cstheme="minorHAnsi"/>
                <w:b/>
                <w:bCs/>
                <w:sz w:val="20"/>
                <w:szCs w:val="20"/>
              </w:rPr>
              <w:t xml:space="preserve">soit </w:t>
            </w:r>
            <w:r w:rsidR="00E5086C" w:rsidRPr="00C67D5B">
              <w:rPr>
                <w:rFonts w:ascii="Roboto Light" w:hAnsi="Roboto Light" w:cstheme="minorHAnsi"/>
                <w:b/>
                <w:bCs/>
                <w:sz w:val="20"/>
                <w:szCs w:val="20"/>
              </w:rPr>
              <w:t>4</w:t>
            </w:r>
            <w:r w:rsidR="00C95557" w:rsidRPr="00C67D5B">
              <w:rPr>
                <w:rFonts w:ascii="Roboto Light" w:hAnsi="Roboto Light" w:cstheme="minorHAnsi"/>
                <w:b/>
                <w:bCs/>
                <w:sz w:val="20"/>
                <w:szCs w:val="20"/>
              </w:rPr>
              <w:t>6</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et que </w:t>
            </w:r>
            <w:r w:rsidR="00C95557" w:rsidRPr="00C67D5B">
              <w:rPr>
                <w:rFonts w:ascii="Roboto Light" w:hAnsi="Roboto Light" w:cstheme="minorHAnsi"/>
                <w:sz w:val="20"/>
                <w:szCs w:val="20"/>
              </w:rPr>
              <w:t>19</w:t>
            </w:r>
            <w:r w:rsidRPr="00C67D5B">
              <w:rPr>
                <w:rFonts w:ascii="Roboto Light" w:hAnsi="Roboto Light" w:cstheme="minorHAnsi"/>
                <w:sz w:val="20"/>
                <w:szCs w:val="20"/>
              </w:rPr>
              <w:t xml:space="preserve"> des </w:t>
            </w:r>
            <w:r w:rsidR="00EF485F" w:rsidRPr="00C67D5B">
              <w:rPr>
                <w:rFonts w:ascii="Roboto Light" w:hAnsi="Roboto Light" w:cstheme="minorHAnsi"/>
                <w:sz w:val="20"/>
                <w:szCs w:val="20"/>
              </w:rPr>
              <w:t>7</w:t>
            </w:r>
            <w:r w:rsidR="00C95557" w:rsidRPr="00C67D5B">
              <w:rPr>
                <w:rFonts w:ascii="Roboto Light" w:hAnsi="Roboto Light" w:cstheme="minorHAnsi"/>
                <w:sz w:val="20"/>
                <w:szCs w:val="20"/>
              </w:rPr>
              <w:t>2</w:t>
            </w:r>
            <w:r w:rsidRPr="00C67D5B">
              <w:rPr>
                <w:rFonts w:ascii="Roboto Light" w:hAnsi="Roboto Light" w:cstheme="minorHAnsi"/>
                <w:sz w:val="20"/>
                <w:szCs w:val="20"/>
              </w:rPr>
              <w:t xml:space="preserve"> indicateurs de produits sont sensibles au genre soit </w:t>
            </w:r>
            <w:r w:rsidR="00C95557" w:rsidRPr="00C67D5B">
              <w:rPr>
                <w:rFonts w:ascii="Roboto Light" w:hAnsi="Roboto Light" w:cstheme="minorHAnsi"/>
                <w:b/>
                <w:bCs/>
                <w:sz w:val="20"/>
                <w:szCs w:val="20"/>
              </w:rPr>
              <w:t>26</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w:t>
            </w:r>
          </w:p>
          <w:p w14:paraId="460C8F9B" w14:textId="3C5E116A" w:rsidR="001476B8" w:rsidRPr="00C67D5B" w:rsidRDefault="00C9555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La </w:t>
            </w:r>
            <w:r w:rsidR="001C1D38" w:rsidRPr="00C67D5B">
              <w:rPr>
                <w:rFonts w:ascii="Roboto Light" w:hAnsi="Roboto Light" w:cstheme="minorHAnsi"/>
                <w:sz w:val="20"/>
                <w:szCs w:val="20"/>
              </w:rPr>
              <w:t>répartition par effet se présente ainsi qu’il suit :</w:t>
            </w:r>
          </w:p>
          <w:p w14:paraId="032123F4" w14:textId="77777777" w:rsidR="001C1D38" w:rsidRPr="00C67D5B" w:rsidRDefault="001C1D38" w:rsidP="00C67D5B">
            <w:pPr>
              <w:pStyle w:val="Default"/>
              <w:spacing w:line="276" w:lineRule="auto"/>
              <w:jc w:val="both"/>
              <w:rPr>
                <w:rFonts w:ascii="Roboto Light" w:hAnsi="Roboto Light" w:cstheme="minorHAnsi"/>
                <w:sz w:val="20"/>
                <w:szCs w:val="20"/>
              </w:rPr>
            </w:pPr>
          </w:p>
          <w:tbl>
            <w:tblPr>
              <w:tblStyle w:val="Grilledutableau"/>
              <w:tblW w:w="0" w:type="auto"/>
              <w:tblInd w:w="591" w:type="dxa"/>
              <w:tblLook w:val="04A0" w:firstRow="1" w:lastRow="0" w:firstColumn="1" w:lastColumn="0" w:noHBand="0" w:noVBand="1"/>
            </w:tblPr>
            <w:tblGrid>
              <w:gridCol w:w="2835"/>
              <w:gridCol w:w="1418"/>
              <w:gridCol w:w="1134"/>
              <w:gridCol w:w="1090"/>
              <w:gridCol w:w="1036"/>
            </w:tblGrid>
            <w:tr w:rsidR="001476B8" w:rsidRPr="00C67D5B" w14:paraId="39D932CA" w14:textId="77777777" w:rsidTr="001476B8">
              <w:tc>
                <w:tcPr>
                  <w:tcW w:w="2835" w:type="dxa"/>
                </w:tcPr>
                <w:p w14:paraId="265E8CA3" w14:textId="13365DB5" w:rsidR="001476B8" w:rsidRPr="00C67D5B" w:rsidRDefault="001476B8" w:rsidP="00C67D5B">
                  <w:pPr>
                    <w:pStyle w:val="Default"/>
                    <w:spacing w:line="276" w:lineRule="auto"/>
                    <w:jc w:val="both"/>
                    <w:rPr>
                      <w:rFonts w:ascii="Roboto Light" w:hAnsi="Roboto Light" w:cstheme="minorHAnsi"/>
                      <w:b/>
                      <w:bCs/>
                      <w:sz w:val="20"/>
                      <w:szCs w:val="20"/>
                    </w:rPr>
                  </w:pPr>
                </w:p>
              </w:tc>
              <w:tc>
                <w:tcPr>
                  <w:tcW w:w="1418" w:type="dxa"/>
                </w:tcPr>
                <w:p w14:paraId="14461AD1" w14:textId="2C112F13"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Effet 1</w:t>
                  </w:r>
                </w:p>
              </w:tc>
              <w:tc>
                <w:tcPr>
                  <w:tcW w:w="1134" w:type="dxa"/>
                </w:tcPr>
                <w:p w14:paraId="607F86FC" w14:textId="584EDD5E"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Effet 2</w:t>
                  </w:r>
                </w:p>
              </w:tc>
              <w:tc>
                <w:tcPr>
                  <w:tcW w:w="1090" w:type="dxa"/>
                </w:tcPr>
                <w:p w14:paraId="176A6131" w14:textId="22B9CE32"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Effet 3</w:t>
                  </w:r>
                </w:p>
              </w:tc>
              <w:tc>
                <w:tcPr>
                  <w:tcW w:w="1036" w:type="dxa"/>
                </w:tcPr>
                <w:p w14:paraId="671F6100" w14:textId="1E6B44F2"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Total </w:t>
                  </w:r>
                </w:p>
              </w:tc>
            </w:tr>
            <w:tr w:rsidR="001476B8" w:rsidRPr="00C67D5B" w14:paraId="29CA56BF" w14:textId="77777777" w:rsidTr="001476B8">
              <w:tc>
                <w:tcPr>
                  <w:tcW w:w="2835" w:type="dxa"/>
                </w:tcPr>
                <w:p w14:paraId="5C7E378A" w14:textId="42033E0E"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Nombre total d’indicateur</w:t>
                  </w:r>
                </w:p>
              </w:tc>
              <w:tc>
                <w:tcPr>
                  <w:tcW w:w="1418" w:type="dxa"/>
                </w:tcPr>
                <w:p w14:paraId="71257FE6" w14:textId="08B22034" w:rsidR="001476B8" w:rsidRPr="00C67D5B" w:rsidRDefault="0034206A"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7</w:t>
                  </w:r>
                </w:p>
              </w:tc>
              <w:tc>
                <w:tcPr>
                  <w:tcW w:w="1134" w:type="dxa"/>
                </w:tcPr>
                <w:p w14:paraId="46A8816E" w14:textId="232B0392" w:rsidR="001476B8" w:rsidRPr="00C67D5B" w:rsidRDefault="004E0AD2"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r w:rsidR="00A1336C" w:rsidRPr="00C67D5B">
                    <w:rPr>
                      <w:rFonts w:ascii="Roboto Light" w:hAnsi="Roboto Light" w:cstheme="minorHAnsi"/>
                      <w:sz w:val="20"/>
                      <w:szCs w:val="20"/>
                    </w:rPr>
                    <w:t>2</w:t>
                  </w:r>
                </w:p>
              </w:tc>
              <w:tc>
                <w:tcPr>
                  <w:tcW w:w="1090" w:type="dxa"/>
                </w:tcPr>
                <w:p w14:paraId="497A41EF" w14:textId="2346EDC8" w:rsidR="001476B8" w:rsidRPr="00C67D5B" w:rsidRDefault="001476B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5</w:t>
                  </w:r>
                </w:p>
              </w:tc>
              <w:tc>
                <w:tcPr>
                  <w:tcW w:w="1036" w:type="dxa"/>
                </w:tcPr>
                <w:p w14:paraId="72405A05" w14:textId="28CF0975" w:rsidR="001476B8" w:rsidRPr="00C67D5B" w:rsidRDefault="0030452A"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2</w:t>
                  </w:r>
                  <w:r w:rsidR="00A1336C" w:rsidRPr="00C67D5B">
                    <w:rPr>
                      <w:rFonts w:ascii="Roboto Light" w:hAnsi="Roboto Light" w:cstheme="minorHAnsi"/>
                      <w:b/>
                      <w:bCs/>
                      <w:sz w:val="20"/>
                      <w:szCs w:val="20"/>
                    </w:rPr>
                    <w:t>4</w:t>
                  </w:r>
                </w:p>
              </w:tc>
            </w:tr>
            <w:tr w:rsidR="001476B8" w:rsidRPr="00C67D5B" w14:paraId="2B00AF4F" w14:textId="77777777" w:rsidTr="001476B8">
              <w:tc>
                <w:tcPr>
                  <w:tcW w:w="2835" w:type="dxa"/>
                </w:tcPr>
                <w:p w14:paraId="526EAAA3" w14:textId="70BBD2AF"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Nombre d’indicateur sensible au genre </w:t>
                  </w:r>
                </w:p>
              </w:tc>
              <w:tc>
                <w:tcPr>
                  <w:tcW w:w="1418" w:type="dxa"/>
                </w:tcPr>
                <w:p w14:paraId="7A951377" w14:textId="539BDB57" w:rsidR="001476B8" w:rsidRPr="00C67D5B" w:rsidRDefault="00C72C1E"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p>
              </w:tc>
              <w:tc>
                <w:tcPr>
                  <w:tcW w:w="1134" w:type="dxa"/>
                </w:tcPr>
                <w:p w14:paraId="4418BDC8" w14:textId="34C42BB2" w:rsidR="001476B8" w:rsidRPr="00C67D5B" w:rsidRDefault="00A1336C"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9</w:t>
                  </w:r>
                </w:p>
              </w:tc>
              <w:tc>
                <w:tcPr>
                  <w:tcW w:w="1090" w:type="dxa"/>
                </w:tcPr>
                <w:p w14:paraId="04357DBF" w14:textId="349EC12D" w:rsidR="001476B8" w:rsidRPr="00C67D5B" w:rsidRDefault="001476B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p>
              </w:tc>
              <w:tc>
                <w:tcPr>
                  <w:tcW w:w="1036" w:type="dxa"/>
                </w:tcPr>
                <w:p w14:paraId="1325C4EF" w14:textId="0FBDD0DB" w:rsidR="001476B8" w:rsidRPr="00C67D5B" w:rsidRDefault="00B83D39"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1</w:t>
                  </w:r>
                  <w:r w:rsidR="00A1336C" w:rsidRPr="00C67D5B">
                    <w:rPr>
                      <w:rFonts w:ascii="Roboto Light" w:hAnsi="Roboto Light" w:cstheme="minorHAnsi"/>
                      <w:b/>
                      <w:bCs/>
                      <w:sz w:val="20"/>
                      <w:szCs w:val="20"/>
                    </w:rPr>
                    <w:t>1</w:t>
                  </w:r>
                </w:p>
              </w:tc>
            </w:tr>
            <w:tr w:rsidR="001476B8" w:rsidRPr="00C67D5B" w14:paraId="5EEA853B" w14:textId="77777777" w:rsidTr="001476B8">
              <w:tc>
                <w:tcPr>
                  <w:tcW w:w="2835" w:type="dxa"/>
                </w:tcPr>
                <w:p w14:paraId="5452432A" w14:textId="59E7AD6E" w:rsidR="001476B8" w:rsidRPr="00C67D5B" w:rsidRDefault="001476B8"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Proportion </w:t>
                  </w:r>
                  <w:r w:rsidR="001C1D38" w:rsidRPr="00C67D5B">
                    <w:rPr>
                      <w:rFonts w:ascii="Roboto Light" w:hAnsi="Roboto Light" w:cstheme="minorHAnsi"/>
                      <w:b/>
                      <w:bCs/>
                      <w:sz w:val="20"/>
                      <w:szCs w:val="20"/>
                    </w:rPr>
                    <w:t>en %</w:t>
                  </w:r>
                </w:p>
              </w:tc>
              <w:tc>
                <w:tcPr>
                  <w:tcW w:w="1418" w:type="dxa"/>
                </w:tcPr>
                <w:p w14:paraId="72E77773" w14:textId="26F92A97" w:rsidR="001476B8" w:rsidRPr="00C67D5B" w:rsidRDefault="00926620"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1</w:t>
                  </w:r>
                  <w:r w:rsidR="00AE7228" w:rsidRPr="00C67D5B">
                    <w:rPr>
                      <w:rFonts w:ascii="Roboto Light" w:hAnsi="Roboto Light" w:cstheme="minorHAnsi"/>
                      <w:b/>
                      <w:bCs/>
                      <w:sz w:val="20"/>
                      <w:szCs w:val="20"/>
                    </w:rPr>
                    <w:t>4</w:t>
                  </w:r>
                </w:p>
              </w:tc>
              <w:tc>
                <w:tcPr>
                  <w:tcW w:w="1134" w:type="dxa"/>
                </w:tcPr>
                <w:p w14:paraId="34DE64C6" w14:textId="19334ABE" w:rsidR="001476B8" w:rsidRPr="00C67D5B" w:rsidRDefault="00926620"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7</w:t>
                  </w:r>
                  <w:r w:rsidR="00AE7228" w:rsidRPr="00C67D5B">
                    <w:rPr>
                      <w:rFonts w:ascii="Roboto Light" w:hAnsi="Roboto Light" w:cstheme="minorHAnsi"/>
                      <w:b/>
                      <w:bCs/>
                      <w:sz w:val="20"/>
                      <w:szCs w:val="20"/>
                    </w:rPr>
                    <w:t>5</w:t>
                  </w:r>
                </w:p>
              </w:tc>
              <w:tc>
                <w:tcPr>
                  <w:tcW w:w="1090" w:type="dxa"/>
                </w:tcPr>
                <w:p w14:paraId="52CCCC48" w14:textId="45D007A5" w:rsidR="001476B8" w:rsidRPr="00C67D5B" w:rsidRDefault="00876E1F"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20</w:t>
                  </w:r>
                </w:p>
              </w:tc>
              <w:tc>
                <w:tcPr>
                  <w:tcW w:w="1036" w:type="dxa"/>
                </w:tcPr>
                <w:p w14:paraId="15C5C385" w14:textId="754CF619" w:rsidR="001476B8" w:rsidRPr="00C67D5B" w:rsidRDefault="00926620"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4</w:t>
                  </w:r>
                  <w:r w:rsidR="00AE7228" w:rsidRPr="00C67D5B">
                    <w:rPr>
                      <w:rFonts w:ascii="Roboto Light" w:hAnsi="Roboto Light" w:cstheme="minorHAnsi"/>
                      <w:b/>
                      <w:bCs/>
                      <w:sz w:val="20"/>
                      <w:szCs w:val="20"/>
                    </w:rPr>
                    <w:t>6</w:t>
                  </w:r>
                </w:p>
              </w:tc>
            </w:tr>
          </w:tbl>
          <w:p w14:paraId="24CFCB21" w14:textId="77777777" w:rsidR="001476B8" w:rsidRPr="00C67D5B" w:rsidRDefault="001476B8" w:rsidP="00C67D5B">
            <w:pPr>
              <w:pStyle w:val="Default"/>
              <w:spacing w:line="276" w:lineRule="auto"/>
              <w:jc w:val="both"/>
              <w:rPr>
                <w:rFonts w:ascii="Roboto Light" w:hAnsi="Roboto Light" w:cstheme="minorHAnsi"/>
                <w:sz w:val="20"/>
                <w:szCs w:val="20"/>
              </w:rPr>
            </w:pPr>
          </w:p>
          <w:p w14:paraId="4CA8FFDA" w14:textId="20F8F4E2" w:rsidR="005307EB" w:rsidRPr="00C67D5B" w:rsidRDefault="005307EB"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Ainsi, respectivement </w:t>
            </w:r>
            <w:r w:rsidR="00370C67" w:rsidRPr="00C67D5B">
              <w:rPr>
                <w:rFonts w:ascii="Roboto Light" w:hAnsi="Roboto Light" w:cstheme="minorHAnsi"/>
                <w:b/>
                <w:bCs/>
                <w:sz w:val="20"/>
                <w:szCs w:val="20"/>
              </w:rPr>
              <w:t>1</w:t>
            </w:r>
            <w:r w:rsidR="00C95557" w:rsidRPr="00C67D5B">
              <w:rPr>
                <w:rFonts w:ascii="Roboto Light" w:hAnsi="Roboto Light" w:cstheme="minorHAnsi"/>
                <w:b/>
                <w:bCs/>
                <w:sz w:val="20"/>
                <w:szCs w:val="20"/>
              </w:rPr>
              <w:t>4</w:t>
            </w:r>
            <w:r w:rsidRPr="00C67D5B">
              <w:rPr>
                <w:rFonts w:ascii="Roboto Light" w:hAnsi="Roboto Light" w:cstheme="minorHAnsi"/>
                <w:b/>
                <w:bCs/>
                <w:sz w:val="20"/>
                <w:szCs w:val="20"/>
              </w:rPr>
              <w:t xml:space="preserve">% ; </w:t>
            </w:r>
            <w:r w:rsidR="00370C67" w:rsidRPr="00C67D5B">
              <w:rPr>
                <w:rFonts w:ascii="Roboto Light" w:hAnsi="Roboto Light" w:cstheme="minorHAnsi"/>
                <w:b/>
                <w:bCs/>
                <w:sz w:val="20"/>
                <w:szCs w:val="20"/>
              </w:rPr>
              <w:t>7</w:t>
            </w:r>
            <w:r w:rsidR="00C95557" w:rsidRPr="00C67D5B">
              <w:rPr>
                <w:rFonts w:ascii="Roboto Light" w:hAnsi="Roboto Light" w:cstheme="minorHAnsi"/>
                <w:b/>
                <w:bCs/>
                <w:sz w:val="20"/>
                <w:szCs w:val="20"/>
              </w:rPr>
              <w:t>5</w:t>
            </w:r>
            <w:r w:rsidRPr="00C67D5B">
              <w:rPr>
                <w:rFonts w:ascii="Roboto Light" w:hAnsi="Roboto Light" w:cstheme="minorHAnsi"/>
                <w:b/>
                <w:bCs/>
                <w:sz w:val="20"/>
                <w:szCs w:val="20"/>
              </w:rPr>
              <w:t>% et 20%</w:t>
            </w:r>
            <w:r w:rsidRPr="00C67D5B">
              <w:rPr>
                <w:rFonts w:ascii="Roboto Light" w:hAnsi="Roboto Light" w:cstheme="minorHAnsi"/>
                <w:sz w:val="20"/>
                <w:szCs w:val="20"/>
              </w:rPr>
              <w:t xml:space="preserve"> des indicateurs des effets 1 ; 2 et 3 sont sensibles au genre. </w:t>
            </w:r>
          </w:p>
          <w:p w14:paraId="318F2408" w14:textId="77777777" w:rsidR="003B56FD" w:rsidRPr="00C67D5B" w:rsidRDefault="003B56FD" w:rsidP="00C67D5B">
            <w:pPr>
              <w:pStyle w:val="Default"/>
              <w:spacing w:line="276" w:lineRule="auto"/>
              <w:jc w:val="both"/>
              <w:rPr>
                <w:rFonts w:ascii="Roboto Light" w:hAnsi="Roboto Light" w:cstheme="minorHAnsi"/>
                <w:sz w:val="20"/>
                <w:szCs w:val="20"/>
              </w:rPr>
            </w:pPr>
          </w:p>
          <w:p w14:paraId="26C1F0A9" w14:textId="77777777" w:rsidR="00C95557" w:rsidRPr="00C67D5B" w:rsidRDefault="001C1D3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En ce qui concerne les indicateurs des produits, </w:t>
            </w:r>
            <w:r w:rsidR="00C95557" w:rsidRPr="00C67D5B">
              <w:rPr>
                <w:rFonts w:ascii="Roboto Light" w:hAnsi="Roboto Light" w:cstheme="minorHAnsi"/>
                <w:sz w:val="20"/>
                <w:szCs w:val="20"/>
              </w:rPr>
              <w:t>la répartition se présente comme suit :</w:t>
            </w:r>
          </w:p>
          <w:p w14:paraId="51F9D444" w14:textId="788523F9" w:rsidR="00E24823" w:rsidRPr="00C67D5B" w:rsidRDefault="001C1D3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 </w:t>
            </w:r>
          </w:p>
          <w:p w14:paraId="23B4C0D5" w14:textId="2D00C5A3" w:rsidR="001C1D38" w:rsidRPr="00C67D5B" w:rsidRDefault="00F30147" w:rsidP="00C67D5B">
            <w:pPr>
              <w:pStyle w:val="Default"/>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Sensibilité genre des indicateurs des produits de l’</w:t>
            </w:r>
            <w:r w:rsidR="001C1D38" w:rsidRPr="00C67D5B">
              <w:rPr>
                <w:rFonts w:ascii="Roboto Light" w:hAnsi="Roboto Light" w:cstheme="minorHAnsi"/>
                <w:b/>
                <w:bCs/>
                <w:i/>
                <w:iCs/>
                <w:sz w:val="20"/>
                <w:szCs w:val="20"/>
              </w:rPr>
              <w:t>Effet</w:t>
            </w:r>
            <w:r w:rsidRPr="00C67D5B">
              <w:rPr>
                <w:rFonts w:ascii="Roboto Light" w:hAnsi="Roboto Light" w:cstheme="minorHAnsi"/>
                <w:b/>
                <w:bCs/>
                <w:i/>
                <w:iCs/>
                <w:sz w:val="20"/>
                <w:szCs w:val="20"/>
              </w:rPr>
              <w:t>1 :</w:t>
            </w:r>
          </w:p>
          <w:p w14:paraId="526E2A16" w14:textId="77777777" w:rsidR="00AD2A15" w:rsidRPr="00C67D5B" w:rsidRDefault="00AD2A15" w:rsidP="00C67D5B">
            <w:pPr>
              <w:pStyle w:val="Default"/>
              <w:spacing w:line="276" w:lineRule="auto"/>
              <w:jc w:val="both"/>
              <w:rPr>
                <w:rFonts w:ascii="Roboto Light" w:hAnsi="Roboto Light" w:cstheme="minorHAnsi"/>
                <w:sz w:val="20"/>
                <w:szCs w:val="20"/>
              </w:rPr>
            </w:pPr>
          </w:p>
          <w:tbl>
            <w:tblPr>
              <w:tblStyle w:val="Grilledutableau"/>
              <w:tblW w:w="0" w:type="auto"/>
              <w:tblInd w:w="449" w:type="dxa"/>
              <w:tblLook w:val="04A0" w:firstRow="1" w:lastRow="0" w:firstColumn="1" w:lastColumn="0" w:noHBand="0" w:noVBand="1"/>
            </w:tblPr>
            <w:tblGrid>
              <w:gridCol w:w="2980"/>
              <w:gridCol w:w="1276"/>
              <w:gridCol w:w="1276"/>
              <w:gridCol w:w="1275"/>
              <w:gridCol w:w="851"/>
            </w:tblGrid>
            <w:tr w:rsidR="008A0AF6" w:rsidRPr="00C67D5B" w14:paraId="28AB21DA" w14:textId="77777777" w:rsidTr="007C46BF">
              <w:tc>
                <w:tcPr>
                  <w:tcW w:w="2980" w:type="dxa"/>
                </w:tcPr>
                <w:p w14:paraId="25ED9373" w14:textId="77777777" w:rsidR="008A0AF6" w:rsidRPr="00C67D5B" w:rsidRDefault="008A0AF6" w:rsidP="00C67D5B">
                  <w:pPr>
                    <w:pStyle w:val="Default"/>
                    <w:spacing w:line="276" w:lineRule="auto"/>
                    <w:jc w:val="both"/>
                    <w:rPr>
                      <w:rFonts w:ascii="Roboto Light" w:hAnsi="Roboto Light" w:cstheme="minorHAnsi"/>
                      <w:b/>
                      <w:bCs/>
                      <w:sz w:val="20"/>
                      <w:szCs w:val="20"/>
                    </w:rPr>
                  </w:pPr>
                </w:p>
              </w:tc>
              <w:tc>
                <w:tcPr>
                  <w:tcW w:w="1276" w:type="dxa"/>
                </w:tcPr>
                <w:p w14:paraId="263E6757" w14:textId="1700E73A" w:rsidR="008A0AF6" w:rsidRPr="00C67D5B" w:rsidRDefault="008A0AF6"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1.1</w:t>
                  </w:r>
                </w:p>
              </w:tc>
              <w:tc>
                <w:tcPr>
                  <w:tcW w:w="1276" w:type="dxa"/>
                </w:tcPr>
                <w:p w14:paraId="430F2FCD" w14:textId="29A19634" w:rsidR="008A0AF6" w:rsidRPr="00C67D5B" w:rsidRDefault="008A0AF6"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1.2</w:t>
                  </w:r>
                </w:p>
              </w:tc>
              <w:tc>
                <w:tcPr>
                  <w:tcW w:w="1275" w:type="dxa"/>
                </w:tcPr>
                <w:p w14:paraId="38A991FB" w14:textId="66416140" w:rsidR="008A0AF6" w:rsidRPr="00C67D5B" w:rsidRDefault="008A0AF6"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1.3</w:t>
                  </w:r>
                </w:p>
              </w:tc>
              <w:tc>
                <w:tcPr>
                  <w:tcW w:w="851" w:type="dxa"/>
                </w:tcPr>
                <w:p w14:paraId="55CCB0E5" w14:textId="7919B178" w:rsidR="008A0AF6" w:rsidRPr="00C67D5B" w:rsidRDefault="008A0AF6"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Total </w:t>
                  </w:r>
                </w:p>
              </w:tc>
            </w:tr>
            <w:tr w:rsidR="008A0AF6" w:rsidRPr="00C67D5B" w14:paraId="77E35510" w14:textId="77777777" w:rsidTr="007C46BF">
              <w:tc>
                <w:tcPr>
                  <w:tcW w:w="2980" w:type="dxa"/>
                </w:tcPr>
                <w:p w14:paraId="483E67CF" w14:textId="0570688B" w:rsidR="008A0AF6" w:rsidRPr="00C67D5B" w:rsidRDefault="008A0AF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Nombre total d’indicateur</w:t>
                  </w:r>
                </w:p>
              </w:tc>
              <w:tc>
                <w:tcPr>
                  <w:tcW w:w="1276" w:type="dxa"/>
                </w:tcPr>
                <w:p w14:paraId="1D215235" w14:textId="4B9608AE" w:rsidR="008A0AF6" w:rsidRPr="00C67D5B" w:rsidRDefault="008A0AF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7</w:t>
                  </w:r>
                </w:p>
              </w:tc>
              <w:tc>
                <w:tcPr>
                  <w:tcW w:w="1276" w:type="dxa"/>
                </w:tcPr>
                <w:p w14:paraId="225B8536" w14:textId="6205D363" w:rsidR="008A0AF6" w:rsidRPr="00C67D5B" w:rsidRDefault="008A0AF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4</w:t>
                  </w:r>
                </w:p>
              </w:tc>
              <w:tc>
                <w:tcPr>
                  <w:tcW w:w="1275" w:type="dxa"/>
                </w:tcPr>
                <w:p w14:paraId="2C1226CF" w14:textId="1E6A413C" w:rsidR="008A0AF6" w:rsidRPr="00C67D5B" w:rsidRDefault="008A0AF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9</w:t>
                  </w:r>
                </w:p>
              </w:tc>
              <w:tc>
                <w:tcPr>
                  <w:tcW w:w="851" w:type="dxa"/>
                </w:tcPr>
                <w:p w14:paraId="56077A15" w14:textId="6CCC646D" w:rsidR="008A0AF6" w:rsidRPr="00C67D5B" w:rsidRDefault="008A0AF6"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2</w:t>
                  </w:r>
                  <w:r w:rsidR="00452A0D" w:rsidRPr="00C67D5B">
                    <w:rPr>
                      <w:rFonts w:ascii="Roboto Light" w:hAnsi="Roboto Light" w:cstheme="minorHAnsi"/>
                      <w:b/>
                      <w:bCs/>
                      <w:sz w:val="20"/>
                      <w:szCs w:val="20"/>
                    </w:rPr>
                    <w:t>0</w:t>
                  </w:r>
                </w:p>
              </w:tc>
            </w:tr>
            <w:tr w:rsidR="008A0AF6" w:rsidRPr="00C67D5B" w14:paraId="6D76D65E" w14:textId="77777777" w:rsidTr="007C46BF">
              <w:tc>
                <w:tcPr>
                  <w:tcW w:w="2980" w:type="dxa"/>
                </w:tcPr>
                <w:p w14:paraId="6743340E" w14:textId="4467409D" w:rsidR="008A0AF6" w:rsidRPr="00C67D5B" w:rsidRDefault="008A0AF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Nombre d’indicateur sensible au genre </w:t>
                  </w:r>
                </w:p>
              </w:tc>
              <w:tc>
                <w:tcPr>
                  <w:tcW w:w="1276" w:type="dxa"/>
                </w:tcPr>
                <w:p w14:paraId="1830F6FF" w14:textId="576DBEDB" w:rsidR="008A0AF6" w:rsidRPr="00C67D5B" w:rsidRDefault="008A0AF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0</w:t>
                  </w:r>
                </w:p>
              </w:tc>
              <w:tc>
                <w:tcPr>
                  <w:tcW w:w="1276" w:type="dxa"/>
                </w:tcPr>
                <w:p w14:paraId="29805C6B" w14:textId="7DA951F0" w:rsidR="008A0AF6" w:rsidRPr="00C67D5B" w:rsidRDefault="00932EBD"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2</w:t>
                  </w:r>
                </w:p>
              </w:tc>
              <w:tc>
                <w:tcPr>
                  <w:tcW w:w="1275" w:type="dxa"/>
                </w:tcPr>
                <w:p w14:paraId="3C664F29" w14:textId="59CBC7F8" w:rsidR="008A0AF6" w:rsidRPr="00C67D5B" w:rsidRDefault="00932EBD"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p>
              </w:tc>
              <w:tc>
                <w:tcPr>
                  <w:tcW w:w="851" w:type="dxa"/>
                </w:tcPr>
                <w:p w14:paraId="27B5331E" w14:textId="2A36DD6E" w:rsidR="008A0AF6" w:rsidRPr="00C67D5B" w:rsidRDefault="00E63851"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3</w:t>
                  </w:r>
                </w:p>
              </w:tc>
            </w:tr>
            <w:tr w:rsidR="00E65961" w:rsidRPr="00C67D5B" w14:paraId="3F3818CA" w14:textId="77777777" w:rsidTr="007C46BF">
              <w:tc>
                <w:tcPr>
                  <w:tcW w:w="2980" w:type="dxa"/>
                </w:tcPr>
                <w:p w14:paraId="030AD780" w14:textId="48268FA4" w:rsidR="00E65961" w:rsidRPr="00C67D5B" w:rsidRDefault="00E6596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Proportion en %</w:t>
                  </w:r>
                </w:p>
              </w:tc>
              <w:tc>
                <w:tcPr>
                  <w:tcW w:w="1276" w:type="dxa"/>
                </w:tcPr>
                <w:p w14:paraId="51FA0D02" w14:textId="4CFF2C5A" w:rsidR="00E65961" w:rsidRPr="00C67D5B" w:rsidRDefault="00E65961"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0</w:t>
                  </w:r>
                </w:p>
              </w:tc>
              <w:tc>
                <w:tcPr>
                  <w:tcW w:w="1276" w:type="dxa"/>
                </w:tcPr>
                <w:p w14:paraId="00D1F8D3" w14:textId="170383B8" w:rsidR="00E65961" w:rsidRPr="00C67D5B" w:rsidRDefault="006A6632"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50</w:t>
                  </w:r>
                </w:p>
              </w:tc>
              <w:tc>
                <w:tcPr>
                  <w:tcW w:w="1275" w:type="dxa"/>
                </w:tcPr>
                <w:p w14:paraId="12435AC5" w14:textId="18E11F26" w:rsidR="00E65961" w:rsidRPr="00C67D5B" w:rsidRDefault="006A6632"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11</w:t>
                  </w:r>
                </w:p>
              </w:tc>
              <w:tc>
                <w:tcPr>
                  <w:tcW w:w="851" w:type="dxa"/>
                </w:tcPr>
                <w:p w14:paraId="77597DB2" w14:textId="46EFE309" w:rsidR="00E65961" w:rsidRPr="00C67D5B" w:rsidRDefault="006A6632"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15</w:t>
                  </w:r>
                </w:p>
              </w:tc>
            </w:tr>
          </w:tbl>
          <w:p w14:paraId="0FB2557C" w14:textId="77777777" w:rsidR="004B787E" w:rsidRPr="00C67D5B" w:rsidRDefault="004B787E" w:rsidP="00C67D5B">
            <w:pPr>
              <w:pStyle w:val="Default"/>
              <w:spacing w:line="276" w:lineRule="auto"/>
              <w:jc w:val="both"/>
              <w:rPr>
                <w:rFonts w:ascii="Roboto Light" w:hAnsi="Roboto Light" w:cstheme="minorHAnsi"/>
                <w:sz w:val="20"/>
                <w:szCs w:val="20"/>
              </w:rPr>
            </w:pPr>
          </w:p>
          <w:p w14:paraId="4D8F3BB2" w14:textId="27A939CB" w:rsidR="00F30147" w:rsidRPr="00C67D5B" w:rsidRDefault="002C732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15</w:t>
            </w:r>
            <w:r w:rsidR="00EE6011" w:rsidRPr="00C67D5B">
              <w:rPr>
                <w:rFonts w:ascii="Roboto Light" w:hAnsi="Roboto Light" w:cstheme="minorHAnsi"/>
                <w:b/>
                <w:bCs/>
                <w:sz w:val="20"/>
                <w:szCs w:val="20"/>
              </w:rPr>
              <w:t>%</w:t>
            </w:r>
            <w:r w:rsidR="00EE6011" w:rsidRPr="00C67D5B">
              <w:rPr>
                <w:rFonts w:ascii="Roboto Light" w:hAnsi="Roboto Light" w:cstheme="minorHAnsi"/>
                <w:sz w:val="20"/>
                <w:szCs w:val="20"/>
              </w:rPr>
              <w:t xml:space="preserve"> des indicateurs des produits de l’e</w:t>
            </w:r>
            <w:r w:rsidR="004C7733" w:rsidRPr="00C67D5B">
              <w:rPr>
                <w:rFonts w:ascii="Roboto Light" w:hAnsi="Roboto Light" w:cstheme="minorHAnsi"/>
                <w:sz w:val="20"/>
                <w:szCs w:val="20"/>
              </w:rPr>
              <w:t>f</w:t>
            </w:r>
            <w:r w:rsidR="00EE6011" w:rsidRPr="00C67D5B">
              <w:rPr>
                <w:rFonts w:ascii="Roboto Light" w:hAnsi="Roboto Light" w:cstheme="minorHAnsi"/>
                <w:sz w:val="20"/>
                <w:szCs w:val="20"/>
              </w:rPr>
              <w:t>fet1 sont sensibles au genre.</w:t>
            </w:r>
          </w:p>
          <w:p w14:paraId="49629642" w14:textId="77777777" w:rsidR="00EE6011" w:rsidRPr="00C67D5B" w:rsidRDefault="00EE6011" w:rsidP="00C67D5B">
            <w:pPr>
              <w:pStyle w:val="Default"/>
              <w:spacing w:line="276" w:lineRule="auto"/>
              <w:jc w:val="both"/>
              <w:rPr>
                <w:rFonts w:ascii="Roboto Light" w:hAnsi="Roboto Light" w:cstheme="minorHAnsi"/>
                <w:sz w:val="20"/>
                <w:szCs w:val="20"/>
              </w:rPr>
            </w:pPr>
          </w:p>
          <w:p w14:paraId="5C033580" w14:textId="2ABA552E" w:rsidR="00E24823" w:rsidRPr="00C67D5B" w:rsidRDefault="00F30147" w:rsidP="00C67D5B">
            <w:pPr>
              <w:pStyle w:val="Default"/>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Sensibilité genre des indicateurs des produits de l’</w:t>
            </w:r>
            <w:r w:rsidR="00AD2A15" w:rsidRPr="00C67D5B">
              <w:rPr>
                <w:rFonts w:ascii="Roboto Light" w:hAnsi="Roboto Light" w:cstheme="minorHAnsi"/>
                <w:b/>
                <w:bCs/>
                <w:i/>
                <w:iCs/>
                <w:sz w:val="20"/>
                <w:szCs w:val="20"/>
              </w:rPr>
              <w:t>Effet2</w:t>
            </w:r>
          </w:p>
          <w:p w14:paraId="47A945FA" w14:textId="43EE5EE4" w:rsidR="00AD2A15" w:rsidRPr="00C67D5B" w:rsidRDefault="00AD2A15" w:rsidP="00C67D5B">
            <w:pPr>
              <w:pStyle w:val="Default"/>
              <w:spacing w:line="276" w:lineRule="auto"/>
              <w:jc w:val="both"/>
              <w:rPr>
                <w:rFonts w:ascii="Roboto Light" w:hAnsi="Roboto Light" w:cstheme="minorHAnsi"/>
                <w:sz w:val="20"/>
                <w:szCs w:val="20"/>
              </w:rPr>
            </w:pPr>
          </w:p>
          <w:tbl>
            <w:tblPr>
              <w:tblStyle w:val="Grilledutableau"/>
              <w:tblW w:w="0" w:type="auto"/>
              <w:tblInd w:w="449" w:type="dxa"/>
              <w:tblLook w:val="04A0" w:firstRow="1" w:lastRow="0" w:firstColumn="1" w:lastColumn="0" w:noHBand="0" w:noVBand="1"/>
            </w:tblPr>
            <w:tblGrid>
              <w:gridCol w:w="2019"/>
              <w:gridCol w:w="1100"/>
              <w:gridCol w:w="1223"/>
              <w:gridCol w:w="1100"/>
              <w:gridCol w:w="1100"/>
              <w:gridCol w:w="894"/>
              <w:gridCol w:w="951"/>
            </w:tblGrid>
            <w:tr w:rsidR="00AD2A15" w:rsidRPr="00C67D5B" w14:paraId="48E567C6" w14:textId="77777777" w:rsidTr="00AD2A15">
              <w:tc>
                <w:tcPr>
                  <w:tcW w:w="2019" w:type="dxa"/>
                </w:tcPr>
                <w:p w14:paraId="2AF692BA" w14:textId="77777777" w:rsidR="00AD2A15" w:rsidRPr="00C67D5B" w:rsidRDefault="00AD2A15" w:rsidP="00C67D5B">
                  <w:pPr>
                    <w:pStyle w:val="Default"/>
                    <w:spacing w:line="276" w:lineRule="auto"/>
                    <w:jc w:val="both"/>
                    <w:rPr>
                      <w:rFonts w:ascii="Roboto Light" w:hAnsi="Roboto Light" w:cstheme="minorHAnsi"/>
                      <w:b/>
                      <w:bCs/>
                      <w:sz w:val="20"/>
                      <w:szCs w:val="20"/>
                    </w:rPr>
                  </w:pPr>
                </w:p>
              </w:tc>
              <w:tc>
                <w:tcPr>
                  <w:tcW w:w="1100" w:type="dxa"/>
                </w:tcPr>
                <w:p w14:paraId="5067C2F6" w14:textId="6B3D7B09" w:rsidR="00AD2A15" w:rsidRPr="00C67D5B" w:rsidRDefault="00AD2A15"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2.1</w:t>
                  </w:r>
                </w:p>
              </w:tc>
              <w:tc>
                <w:tcPr>
                  <w:tcW w:w="1223" w:type="dxa"/>
                </w:tcPr>
                <w:p w14:paraId="37AF2598" w14:textId="67D752CB" w:rsidR="00AD2A15" w:rsidRPr="00C67D5B" w:rsidRDefault="00AD2A15"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2.2</w:t>
                  </w:r>
                </w:p>
              </w:tc>
              <w:tc>
                <w:tcPr>
                  <w:tcW w:w="1100" w:type="dxa"/>
                </w:tcPr>
                <w:p w14:paraId="554203F8" w14:textId="190DE17A" w:rsidR="00AD2A15" w:rsidRPr="00C67D5B" w:rsidRDefault="00AD2A15"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2.3</w:t>
                  </w:r>
                </w:p>
              </w:tc>
              <w:tc>
                <w:tcPr>
                  <w:tcW w:w="1100" w:type="dxa"/>
                </w:tcPr>
                <w:p w14:paraId="609F336F" w14:textId="5CFE2A3F" w:rsidR="00AD2A15" w:rsidRPr="00C67D5B" w:rsidRDefault="00AD2A15"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2.4</w:t>
                  </w:r>
                </w:p>
              </w:tc>
              <w:tc>
                <w:tcPr>
                  <w:tcW w:w="894" w:type="dxa"/>
                </w:tcPr>
                <w:p w14:paraId="5EB1F722" w14:textId="5B4FF5FB" w:rsidR="00AD2A15" w:rsidRPr="00C67D5B" w:rsidRDefault="00AD2A15"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2.5</w:t>
                  </w:r>
                </w:p>
              </w:tc>
              <w:tc>
                <w:tcPr>
                  <w:tcW w:w="951" w:type="dxa"/>
                </w:tcPr>
                <w:p w14:paraId="56850A35" w14:textId="36AE7B03" w:rsidR="00AD2A15" w:rsidRPr="00C67D5B" w:rsidRDefault="00AD2A15"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Total </w:t>
                  </w:r>
                </w:p>
              </w:tc>
            </w:tr>
            <w:tr w:rsidR="00AD2A15" w:rsidRPr="00C67D5B" w14:paraId="341392FC" w14:textId="77777777" w:rsidTr="00AD2A15">
              <w:tc>
                <w:tcPr>
                  <w:tcW w:w="2019" w:type="dxa"/>
                </w:tcPr>
                <w:p w14:paraId="23CAEC93" w14:textId="77777777" w:rsidR="00AD2A15" w:rsidRPr="00C67D5B" w:rsidRDefault="00AD2A1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Nombre total d’indicateur</w:t>
                  </w:r>
                </w:p>
              </w:tc>
              <w:tc>
                <w:tcPr>
                  <w:tcW w:w="1100" w:type="dxa"/>
                </w:tcPr>
                <w:p w14:paraId="3AE28E7B" w14:textId="6B4F878B" w:rsidR="00AD2A15" w:rsidRPr="00C67D5B" w:rsidRDefault="00A1336C"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7</w:t>
                  </w:r>
                </w:p>
              </w:tc>
              <w:tc>
                <w:tcPr>
                  <w:tcW w:w="1223" w:type="dxa"/>
                </w:tcPr>
                <w:p w14:paraId="2080DEAD" w14:textId="4A5172EE" w:rsidR="00AD2A15" w:rsidRPr="00C67D5B" w:rsidRDefault="00036AEA"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r w:rsidR="00A1336C" w:rsidRPr="00C67D5B">
                    <w:rPr>
                      <w:rFonts w:ascii="Roboto Light" w:hAnsi="Roboto Light" w:cstheme="minorHAnsi"/>
                      <w:sz w:val="20"/>
                      <w:szCs w:val="20"/>
                    </w:rPr>
                    <w:t>1</w:t>
                  </w:r>
                </w:p>
              </w:tc>
              <w:tc>
                <w:tcPr>
                  <w:tcW w:w="1100" w:type="dxa"/>
                </w:tcPr>
                <w:p w14:paraId="0AEB4C19" w14:textId="3959862E" w:rsidR="00AD2A15" w:rsidRPr="00C67D5B" w:rsidRDefault="006924B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8</w:t>
                  </w:r>
                </w:p>
              </w:tc>
              <w:tc>
                <w:tcPr>
                  <w:tcW w:w="1100" w:type="dxa"/>
                </w:tcPr>
                <w:p w14:paraId="7FD305DD" w14:textId="7211FACB" w:rsidR="00AD2A15" w:rsidRPr="00C67D5B" w:rsidRDefault="00AD2A1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3</w:t>
                  </w:r>
                </w:p>
              </w:tc>
              <w:tc>
                <w:tcPr>
                  <w:tcW w:w="894" w:type="dxa"/>
                </w:tcPr>
                <w:p w14:paraId="218997BE" w14:textId="36CF370E" w:rsidR="00AD2A15" w:rsidRPr="00C67D5B" w:rsidRDefault="00AD2A1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4</w:t>
                  </w:r>
                </w:p>
              </w:tc>
              <w:tc>
                <w:tcPr>
                  <w:tcW w:w="951" w:type="dxa"/>
                </w:tcPr>
                <w:p w14:paraId="5D94E49F" w14:textId="1E519A6D" w:rsidR="00AD2A15" w:rsidRPr="00C67D5B" w:rsidRDefault="0099384B"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3</w:t>
                  </w:r>
                  <w:r w:rsidR="005B5A6E" w:rsidRPr="00C67D5B">
                    <w:rPr>
                      <w:rFonts w:ascii="Roboto Light" w:hAnsi="Roboto Light" w:cstheme="minorHAnsi"/>
                      <w:b/>
                      <w:bCs/>
                      <w:sz w:val="20"/>
                      <w:szCs w:val="20"/>
                    </w:rPr>
                    <w:t>3</w:t>
                  </w:r>
                </w:p>
              </w:tc>
            </w:tr>
            <w:tr w:rsidR="00AD2A15" w:rsidRPr="00C67D5B" w14:paraId="2860C271" w14:textId="77777777" w:rsidTr="00AD2A15">
              <w:tc>
                <w:tcPr>
                  <w:tcW w:w="2019" w:type="dxa"/>
                </w:tcPr>
                <w:p w14:paraId="6DFAA49C" w14:textId="77777777" w:rsidR="00AD2A15" w:rsidRPr="00C67D5B" w:rsidRDefault="00AD2A1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Nombre d’indicateur sensible au genre </w:t>
                  </w:r>
                </w:p>
              </w:tc>
              <w:tc>
                <w:tcPr>
                  <w:tcW w:w="1100" w:type="dxa"/>
                </w:tcPr>
                <w:p w14:paraId="4389F76C" w14:textId="29346189" w:rsidR="00AD2A15" w:rsidRPr="00C67D5B" w:rsidRDefault="00A1336C"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2</w:t>
                  </w:r>
                </w:p>
              </w:tc>
              <w:tc>
                <w:tcPr>
                  <w:tcW w:w="1223" w:type="dxa"/>
                </w:tcPr>
                <w:p w14:paraId="1EE5C2BA" w14:textId="366A48CB" w:rsidR="00AD2A15" w:rsidRPr="00C67D5B" w:rsidRDefault="00A1336C"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3</w:t>
                  </w:r>
                </w:p>
              </w:tc>
              <w:tc>
                <w:tcPr>
                  <w:tcW w:w="1100" w:type="dxa"/>
                </w:tcPr>
                <w:p w14:paraId="6F6C20E6" w14:textId="3A9B1A11" w:rsidR="00AD2A15" w:rsidRPr="00C67D5B" w:rsidRDefault="00657752"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7</w:t>
                  </w:r>
                </w:p>
              </w:tc>
              <w:tc>
                <w:tcPr>
                  <w:tcW w:w="1100" w:type="dxa"/>
                </w:tcPr>
                <w:p w14:paraId="223714C3" w14:textId="7903C6B7" w:rsidR="00AD2A15" w:rsidRPr="00C67D5B" w:rsidRDefault="008B380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0</w:t>
                  </w:r>
                </w:p>
              </w:tc>
              <w:tc>
                <w:tcPr>
                  <w:tcW w:w="894" w:type="dxa"/>
                </w:tcPr>
                <w:p w14:paraId="288CC642" w14:textId="01A94A64" w:rsidR="00AD2A15" w:rsidRPr="00C67D5B" w:rsidRDefault="008B380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p>
              </w:tc>
              <w:tc>
                <w:tcPr>
                  <w:tcW w:w="951" w:type="dxa"/>
                </w:tcPr>
                <w:p w14:paraId="36244466" w14:textId="53B14E30" w:rsidR="00AD2A15"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13</w:t>
                  </w:r>
                </w:p>
              </w:tc>
            </w:tr>
            <w:tr w:rsidR="00945F0F" w:rsidRPr="00C67D5B" w14:paraId="1FFB1130" w14:textId="77777777" w:rsidTr="00AD2A15">
              <w:tc>
                <w:tcPr>
                  <w:tcW w:w="2019" w:type="dxa"/>
                </w:tcPr>
                <w:p w14:paraId="2310242C" w14:textId="77777777" w:rsidR="00945F0F" w:rsidRPr="00C67D5B" w:rsidRDefault="00945F0F"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Proportion en %</w:t>
                  </w:r>
                </w:p>
              </w:tc>
              <w:tc>
                <w:tcPr>
                  <w:tcW w:w="1100" w:type="dxa"/>
                </w:tcPr>
                <w:p w14:paraId="3D486B86" w14:textId="15396D89" w:rsidR="00945F0F"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29</w:t>
                  </w:r>
                </w:p>
              </w:tc>
              <w:tc>
                <w:tcPr>
                  <w:tcW w:w="1223" w:type="dxa"/>
                </w:tcPr>
                <w:p w14:paraId="1E51CEB8" w14:textId="77A1CD7E" w:rsidR="00945F0F"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27</w:t>
                  </w:r>
                </w:p>
              </w:tc>
              <w:tc>
                <w:tcPr>
                  <w:tcW w:w="1100" w:type="dxa"/>
                </w:tcPr>
                <w:p w14:paraId="437436EB" w14:textId="5D88ADCD" w:rsidR="00945F0F"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88</w:t>
                  </w:r>
                </w:p>
              </w:tc>
              <w:tc>
                <w:tcPr>
                  <w:tcW w:w="1100" w:type="dxa"/>
                </w:tcPr>
                <w:p w14:paraId="5C6BB98C" w14:textId="182CCC11" w:rsidR="00945F0F"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0</w:t>
                  </w:r>
                </w:p>
              </w:tc>
              <w:tc>
                <w:tcPr>
                  <w:tcW w:w="894" w:type="dxa"/>
                </w:tcPr>
                <w:p w14:paraId="50A848CE" w14:textId="611086EA" w:rsidR="00945F0F"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25</w:t>
                  </w:r>
                </w:p>
              </w:tc>
              <w:tc>
                <w:tcPr>
                  <w:tcW w:w="951" w:type="dxa"/>
                </w:tcPr>
                <w:p w14:paraId="2BBA2A72" w14:textId="5B2E068D" w:rsidR="00945F0F"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39</w:t>
                  </w:r>
                </w:p>
              </w:tc>
            </w:tr>
          </w:tbl>
          <w:p w14:paraId="6CD12142" w14:textId="77777777" w:rsidR="00642E87" w:rsidRPr="00C67D5B" w:rsidRDefault="00642E87" w:rsidP="00C67D5B">
            <w:pPr>
              <w:pStyle w:val="Default"/>
              <w:spacing w:line="276" w:lineRule="auto"/>
              <w:jc w:val="both"/>
              <w:rPr>
                <w:rFonts w:ascii="Roboto Light" w:hAnsi="Roboto Light" w:cstheme="minorHAnsi"/>
                <w:sz w:val="20"/>
                <w:szCs w:val="20"/>
              </w:rPr>
            </w:pPr>
          </w:p>
          <w:p w14:paraId="64627773" w14:textId="524CF147" w:rsidR="004C7733" w:rsidRPr="00C67D5B" w:rsidRDefault="00642E8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39</w:t>
            </w:r>
            <w:r w:rsidR="004C7733" w:rsidRPr="00C67D5B">
              <w:rPr>
                <w:rFonts w:ascii="Roboto Light" w:hAnsi="Roboto Light" w:cstheme="minorHAnsi"/>
                <w:b/>
                <w:bCs/>
                <w:sz w:val="20"/>
                <w:szCs w:val="20"/>
              </w:rPr>
              <w:t>%</w:t>
            </w:r>
            <w:r w:rsidR="004C7733" w:rsidRPr="00C67D5B">
              <w:rPr>
                <w:rFonts w:ascii="Roboto Light" w:hAnsi="Roboto Light" w:cstheme="minorHAnsi"/>
                <w:sz w:val="20"/>
                <w:szCs w:val="20"/>
              </w:rPr>
              <w:t xml:space="preserve"> des indicateurs des produits de l’effet2 sont sensibles au genre.</w:t>
            </w:r>
          </w:p>
          <w:p w14:paraId="16759337" w14:textId="77777777" w:rsidR="004C7733" w:rsidRPr="00C67D5B" w:rsidRDefault="004C7733" w:rsidP="00C67D5B">
            <w:pPr>
              <w:pStyle w:val="Default"/>
              <w:spacing w:line="276" w:lineRule="auto"/>
              <w:jc w:val="both"/>
              <w:rPr>
                <w:rFonts w:ascii="Roboto Light" w:hAnsi="Roboto Light" w:cstheme="minorHAnsi"/>
                <w:sz w:val="20"/>
                <w:szCs w:val="20"/>
              </w:rPr>
            </w:pPr>
          </w:p>
          <w:p w14:paraId="2ABB1DDB" w14:textId="014385ED" w:rsidR="00AD2A15" w:rsidRPr="00C67D5B" w:rsidRDefault="00F30147" w:rsidP="00C67D5B">
            <w:pPr>
              <w:pStyle w:val="Default"/>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Sensibilité genre des indicateurs des produits de l’</w:t>
            </w:r>
            <w:r w:rsidR="00AD2A15" w:rsidRPr="00C67D5B">
              <w:rPr>
                <w:rFonts w:ascii="Roboto Light" w:hAnsi="Roboto Light" w:cstheme="minorHAnsi"/>
                <w:b/>
                <w:bCs/>
                <w:i/>
                <w:iCs/>
                <w:sz w:val="20"/>
                <w:szCs w:val="20"/>
              </w:rPr>
              <w:t>Effet3</w:t>
            </w:r>
          </w:p>
          <w:p w14:paraId="21F31D8F" w14:textId="06C1B7B1" w:rsidR="00AD2A15" w:rsidRPr="00C67D5B" w:rsidRDefault="00AD2A15" w:rsidP="00C67D5B">
            <w:pPr>
              <w:pStyle w:val="Default"/>
              <w:spacing w:line="276" w:lineRule="auto"/>
              <w:jc w:val="both"/>
              <w:rPr>
                <w:rFonts w:ascii="Roboto Light" w:hAnsi="Roboto Light" w:cstheme="minorHAnsi"/>
                <w:sz w:val="20"/>
                <w:szCs w:val="20"/>
              </w:rPr>
            </w:pPr>
          </w:p>
          <w:tbl>
            <w:tblPr>
              <w:tblStyle w:val="Grilledutableau"/>
              <w:tblW w:w="0" w:type="auto"/>
              <w:tblInd w:w="306" w:type="dxa"/>
              <w:tblLook w:val="04A0" w:firstRow="1" w:lastRow="0" w:firstColumn="1" w:lastColumn="0" w:noHBand="0" w:noVBand="1"/>
            </w:tblPr>
            <w:tblGrid>
              <w:gridCol w:w="2162"/>
              <w:gridCol w:w="1100"/>
              <w:gridCol w:w="1223"/>
              <w:gridCol w:w="1326"/>
              <w:gridCol w:w="1134"/>
              <w:gridCol w:w="993"/>
            </w:tblGrid>
            <w:tr w:rsidR="000D7194" w:rsidRPr="00C67D5B" w14:paraId="75B83A2D" w14:textId="77777777" w:rsidTr="007F4605">
              <w:tc>
                <w:tcPr>
                  <w:tcW w:w="2162" w:type="dxa"/>
                </w:tcPr>
                <w:p w14:paraId="454137BF" w14:textId="77777777" w:rsidR="000D7194" w:rsidRPr="00C67D5B" w:rsidRDefault="000D7194" w:rsidP="00C67D5B">
                  <w:pPr>
                    <w:pStyle w:val="Default"/>
                    <w:spacing w:line="276" w:lineRule="auto"/>
                    <w:jc w:val="both"/>
                    <w:rPr>
                      <w:rFonts w:ascii="Roboto Light" w:hAnsi="Roboto Light" w:cstheme="minorHAnsi"/>
                      <w:b/>
                      <w:bCs/>
                      <w:sz w:val="20"/>
                      <w:szCs w:val="20"/>
                    </w:rPr>
                  </w:pPr>
                </w:p>
              </w:tc>
              <w:tc>
                <w:tcPr>
                  <w:tcW w:w="1100" w:type="dxa"/>
                </w:tcPr>
                <w:p w14:paraId="7204842F" w14:textId="31BF1F53" w:rsidR="000D7194" w:rsidRPr="00C67D5B" w:rsidRDefault="000D719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3.1</w:t>
                  </w:r>
                </w:p>
              </w:tc>
              <w:tc>
                <w:tcPr>
                  <w:tcW w:w="1223" w:type="dxa"/>
                </w:tcPr>
                <w:p w14:paraId="324FEB32" w14:textId="7A76289F" w:rsidR="000D7194" w:rsidRPr="00C67D5B" w:rsidRDefault="000D719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3.2</w:t>
                  </w:r>
                </w:p>
              </w:tc>
              <w:tc>
                <w:tcPr>
                  <w:tcW w:w="1326" w:type="dxa"/>
                </w:tcPr>
                <w:p w14:paraId="3EFEBB33" w14:textId="25F609BA" w:rsidR="000D7194" w:rsidRPr="00C67D5B" w:rsidRDefault="000D719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3.3</w:t>
                  </w:r>
                </w:p>
              </w:tc>
              <w:tc>
                <w:tcPr>
                  <w:tcW w:w="1134" w:type="dxa"/>
                </w:tcPr>
                <w:p w14:paraId="4D606BCB" w14:textId="290E2EEC" w:rsidR="000D7194" w:rsidRPr="00C67D5B" w:rsidRDefault="000D719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Produit 3.4</w:t>
                  </w:r>
                </w:p>
              </w:tc>
              <w:tc>
                <w:tcPr>
                  <w:tcW w:w="993" w:type="dxa"/>
                </w:tcPr>
                <w:p w14:paraId="2AA421FA" w14:textId="77777777" w:rsidR="000D7194" w:rsidRPr="00C67D5B" w:rsidRDefault="000D719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Total </w:t>
                  </w:r>
                </w:p>
              </w:tc>
            </w:tr>
            <w:tr w:rsidR="000D7194" w:rsidRPr="00C67D5B" w14:paraId="270B50BC" w14:textId="77777777" w:rsidTr="007F4605">
              <w:tc>
                <w:tcPr>
                  <w:tcW w:w="2162" w:type="dxa"/>
                </w:tcPr>
                <w:p w14:paraId="379CBFB1" w14:textId="77777777" w:rsidR="000D7194" w:rsidRPr="00C67D5B" w:rsidRDefault="000D7194"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Nombre total d’indicateur</w:t>
                  </w:r>
                </w:p>
              </w:tc>
              <w:tc>
                <w:tcPr>
                  <w:tcW w:w="1100" w:type="dxa"/>
                </w:tcPr>
                <w:p w14:paraId="1372C025" w14:textId="0D3A9A9C" w:rsidR="000D7194" w:rsidRPr="00C67D5B" w:rsidRDefault="008B380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5</w:t>
                  </w:r>
                </w:p>
              </w:tc>
              <w:tc>
                <w:tcPr>
                  <w:tcW w:w="1223" w:type="dxa"/>
                </w:tcPr>
                <w:p w14:paraId="344212ED" w14:textId="4CE950EE" w:rsidR="000D7194" w:rsidRPr="00C67D5B" w:rsidRDefault="000D7194"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2</w:t>
                  </w:r>
                </w:p>
              </w:tc>
              <w:tc>
                <w:tcPr>
                  <w:tcW w:w="1326" w:type="dxa"/>
                </w:tcPr>
                <w:p w14:paraId="65DCCC83" w14:textId="5D97332D" w:rsidR="000D7194" w:rsidRPr="00C67D5B" w:rsidRDefault="000D7194"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6</w:t>
                  </w:r>
                </w:p>
              </w:tc>
              <w:tc>
                <w:tcPr>
                  <w:tcW w:w="1134" w:type="dxa"/>
                </w:tcPr>
                <w:p w14:paraId="629EA331" w14:textId="4B8EE37B" w:rsidR="000D7194" w:rsidRPr="00C67D5B" w:rsidRDefault="000D7194"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6</w:t>
                  </w:r>
                </w:p>
              </w:tc>
              <w:tc>
                <w:tcPr>
                  <w:tcW w:w="993" w:type="dxa"/>
                </w:tcPr>
                <w:p w14:paraId="1C669914" w14:textId="32177E8A" w:rsidR="000D7194" w:rsidRPr="00C67D5B" w:rsidRDefault="004136E0"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1</w:t>
                  </w:r>
                  <w:r w:rsidR="005B5A6E" w:rsidRPr="00C67D5B">
                    <w:rPr>
                      <w:rFonts w:ascii="Roboto Light" w:hAnsi="Roboto Light" w:cstheme="minorHAnsi"/>
                      <w:b/>
                      <w:bCs/>
                      <w:sz w:val="20"/>
                      <w:szCs w:val="20"/>
                    </w:rPr>
                    <w:t>9</w:t>
                  </w:r>
                </w:p>
              </w:tc>
            </w:tr>
            <w:tr w:rsidR="000D7194" w:rsidRPr="00C67D5B" w14:paraId="27AB2D90" w14:textId="77777777" w:rsidTr="007F4605">
              <w:tc>
                <w:tcPr>
                  <w:tcW w:w="2162" w:type="dxa"/>
                </w:tcPr>
                <w:p w14:paraId="7825062C" w14:textId="77777777" w:rsidR="000D7194" w:rsidRPr="00C67D5B" w:rsidRDefault="000D7194"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Nombre d’indicateur sensible au genre </w:t>
                  </w:r>
                </w:p>
              </w:tc>
              <w:tc>
                <w:tcPr>
                  <w:tcW w:w="1100" w:type="dxa"/>
                </w:tcPr>
                <w:p w14:paraId="3F6AC9EF" w14:textId="617B5336" w:rsidR="000D7194" w:rsidRPr="00C67D5B" w:rsidRDefault="008B380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w:t>
                  </w:r>
                </w:p>
              </w:tc>
              <w:tc>
                <w:tcPr>
                  <w:tcW w:w="1223" w:type="dxa"/>
                </w:tcPr>
                <w:p w14:paraId="7ED1AAB7" w14:textId="04A3E7B9" w:rsidR="000D7194" w:rsidRPr="00C67D5B" w:rsidRDefault="000D7194"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0</w:t>
                  </w:r>
                </w:p>
              </w:tc>
              <w:tc>
                <w:tcPr>
                  <w:tcW w:w="1326" w:type="dxa"/>
                </w:tcPr>
                <w:p w14:paraId="4C8F26F7" w14:textId="05B28F3E" w:rsidR="000D7194" w:rsidRPr="00C67D5B" w:rsidRDefault="0013367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2</w:t>
                  </w:r>
                </w:p>
              </w:tc>
              <w:tc>
                <w:tcPr>
                  <w:tcW w:w="1134" w:type="dxa"/>
                </w:tcPr>
                <w:p w14:paraId="2AD6AE91" w14:textId="158059CB" w:rsidR="000D7194" w:rsidRPr="00C67D5B" w:rsidRDefault="008B380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0</w:t>
                  </w:r>
                </w:p>
              </w:tc>
              <w:tc>
                <w:tcPr>
                  <w:tcW w:w="993" w:type="dxa"/>
                </w:tcPr>
                <w:p w14:paraId="0BFA9823" w14:textId="1B4764A5" w:rsidR="000D7194"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3</w:t>
                  </w:r>
                </w:p>
              </w:tc>
            </w:tr>
            <w:tr w:rsidR="000E5242" w:rsidRPr="00C67D5B" w14:paraId="49818887" w14:textId="77777777" w:rsidTr="007F4605">
              <w:tc>
                <w:tcPr>
                  <w:tcW w:w="2162" w:type="dxa"/>
                </w:tcPr>
                <w:p w14:paraId="6CFFC5A7" w14:textId="77777777" w:rsidR="000E5242" w:rsidRPr="00C67D5B" w:rsidRDefault="000E5242"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Proportion en %</w:t>
                  </w:r>
                </w:p>
              </w:tc>
              <w:tc>
                <w:tcPr>
                  <w:tcW w:w="1100" w:type="dxa"/>
                </w:tcPr>
                <w:p w14:paraId="2B4E776E" w14:textId="7657B017" w:rsidR="000E5242"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20</w:t>
                  </w:r>
                </w:p>
              </w:tc>
              <w:tc>
                <w:tcPr>
                  <w:tcW w:w="1223" w:type="dxa"/>
                </w:tcPr>
                <w:p w14:paraId="7C486FD4" w14:textId="64CBF22E" w:rsidR="000E5242" w:rsidRPr="00C67D5B" w:rsidRDefault="000E5242"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0</w:t>
                  </w:r>
                </w:p>
              </w:tc>
              <w:tc>
                <w:tcPr>
                  <w:tcW w:w="1326" w:type="dxa"/>
                </w:tcPr>
                <w:p w14:paraId="01F7130D" w14:textId="673438B2" w:rsidR="000E5242" w:rsidRPr="00C67D5B" w:rsidRDefault="00477311" w:rsidP="00C67D5B">
                  <w:pPr>
                    <w:pStyle w:val="Default"/>
                    <w:spacing w:line="276" w:lineRule="auto"/>
                    <w:jc w:val="both"/>
                    <w:rPr>
                      <w:rFonts w:ascii="Roboto Light" w:hAnsi="Roboto Light" w:cstheme="minorHAnsi"/>
                      <w:b/>
                      <w:bCs/>
                      <w:sz w:val="20"/>
                      <w:szCs w:val="20"/>
                    </w:rPr>
                  </w:pPr>
                  <w:r w:rsidRPr="00C67D5B">
                    <w:rPr>
                      <w:rFonts w:ascii="Roboto Light" w:hAnsi="Roboto Light"/>
                      <w:b/>
                      <w:bCs/>
                      <w:sz w:val="20"/>
                      <w:szCs w:val="20"/>
                    </w:rPr>
                    <w:t>33</w:t>
                  </w:r>
                </w:p>
              </w:tc>
              <w:tc>
                <w:tcPr>
                  <w:tcW w:w="1134" w:type="dxa"/>
                </w:tcPr>
                <w:p w14:paraId="7EA29716" w14:textId="2BD766A7" w:rsidR="000E5242"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0</w:t>
                  </w:r>
                </w:p>
              </w:tc>
              <w:tc>
                <w:tcPr>
                  <w:tcW w:w="993" w:type="dxa"/>
                </w:tcPr>
                <w:p w14:paraId="7A0FC18F" w14:textId="332336AF" w:rsidR="000E5242" w:rsidRPr="00C67D5B" w:rsidRDefault="005B5A6E"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16</w:t>
                  </w:r>
                </w:p>
              </w:tc>
            </w:tr>
          </w:tbl>
          <w:p w14:paraId="714B9A36" w14:textId="77777777" w:rsidR="002C2DE3" w:rsidRPr="00C67D5B" w:rsidRDefault="002C2DE3" w:rsidP="00C67D5B">
            <w:pPr>
              <w:pStyle w:val="Default"/>
              <w:spacing w:line="276" w:lineRule="auto"/>
              <w:jc w:val="both"/>
              <w:rPr>
                <w:rFonts w:ascii="Roboto Light" w:hAnsi="Roboto Light" w:cstheme="minorHAnsi"/>
                <w:sz w:val="20"/>
                <w:szCs w:val="20"/>
              </w:rPr>
            </w:pPr>
          </w:p>
          <w:p w14:paraId="6C07AB5C" w14:textId="39433C65" w:rsidR="004C7733" w:rsidRPr="00C67D5B" w:rsidRDefault="00642E8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16</w:t>
            </w:r>
            <w:r w:rsidR="004C7733" w:rsidRPr="00C67D5B">
              <w:rPr>
                <w:rFonts w:ascii="Roboto Light" w:hAnsi="Roboto Light" w:cstheme="minorHAnsi"/>
                <w:b/>
                <w:bCs/>
                <w:sz w:val="20"/>
                <w:szCs w:val="20"/>
              </w:rPr>
              <w:t>%</w:t>
            </w:r>
            <w:r w:rsidR="004C7733" w:rsidRPr="00C67D5B">
              <w:rPr>
                <w:rFonts w:ascii="Roboto Light" w:hAnsi="Roboto Light" w:cstheme="minorHAnsi"/>
                <w:sz w:val="20"/>
                <w:szCs w:val="20"/>
              </w:rPr>
              <w:t xml:space="preserve"> des indicateurs des produits de l’effet3 sont sensibles au genre.</w:t>
            </w:r>
          </w:p>
          <w:p w14:paraId="42D440F5" w14:textId="77777777" w:rsidR="005307EB" w:rsidRPr="00C67D5B" w:rsidRDefault="005307EB" w:rsidP="00C67D5B">
            <w:pPr>
              <w:pStyle w:val="Default"/>
              <w:spacing w:line="276" w:lineRule="auto"/>
              <w:jc w:val="both"/>
              <w:rPr>
                <w:rFonts w:ascii="Roboto Light" w:hAnsi="Roboto Light" w:cstheme="minorHAnsi"/>
                <w:sz w:val="20"/>
                <w:szCs w:val="20"/>
              </w:rPr>
            </w:pPr>
          </w:p>
          <w:p w14:paraId="755158D1" w14:textId="7078749E" w:rsidR="001F0B80" w:rsidRPr="00C67D5B" w:rsidRDefault="00EF62C9"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Cette situation montre </w:t>
            </w:r>
            <w:r w:rsidR="00642E87" w:rsidRPr="00C67D5B">
              <w:rPr>
                <w:rFonts w:ascii="Roboto Light" w:hAnsi="Roboto Light" w:cstheme="minorHAnsi"/>
                <w:sz w:val="20"/>
                <w:szCs w:val="20"/>
              </w:rPr>
              <w:t xml:space="preserve">que l’Equipe pays </w:t>
            </w:r>
            <w:r w:rsidR="00664A5D" w:rsidRPr="00C67D5B">
              <w:rPr>
                <w:rFonts w:ascii="Roboto Light" w:hAnsi="Roboto Light" w:cstheme="minorHAnsi"/>
                <w:sz w:val="20"/>
                <w:szCs w:val="20"/>
              </w:rPr>
              <w:t xml:space="preserve">en ce qui concerne les indicateurs </w:t>
            </w:r>
            <w:r w:rsidR="00D1626F" w:rsidRPr="00C67D5B">
              <w:rPr>
                <w:rFonts w:ascii="Roboto Light" w:hAnsi="Roboto Light" w:cstheme="minorHAnsi"/>
                <w:sz w:val="20"/>
                <w:szCs w:val="20"/>
              </w:rPr>
              <w:t>« </w:t>
            </w:r>
            <w:r w:rsidR="00664A5D" w:rsidRPr="00C67D5B">
              <w:rPr>
                <w:rFonts w:ascii="Roboto Light" w:hAnsi="Roboto Light" w:cstheme="minorHAnsi"/>
                <w:b/>
                <w:bCs/>
                <w:sz w:val="20"/>
                <w:szCs w:val="20"/>
              </w:rPr>
              <w:t>approche</w:t>
            </w:r>
            <w:r w:rsidR="00D1626F" w:rsidRPr="00C67D5B">
              <w:rPr>
                <w:rFonts w:ascii="Roboto Light" w:hAnsi="Roboto Light" w:cstheme="minorHAnsi"/>
                <w:b/>
                <w:bCs/>
                <w:sz w:val="20"/>
                <w:szCs w:val="20"/>
              </w:rPr>
              <w:t xml:space="preserve"> </w:t>
            </w:r>
            <w:r w:rsidR="00015E7F" w:rsidRPr="00C67D5B">
              <w:rPr>
                <w:rFonts w:ascii="Roboto Light" w:hAnsi="Roboto Light" w:cstheme="minorHAnsi"/>
                <w:b/>
                <w:bCs/>
                <w:sz w:val="20"/>
                <w:szCs w:val="20"/>
              </w:rPr>
              <w:t>d</w:t>
            </w:r>
            <w:r w:rsidR="00D1626F" w:rsidRPr="00C67D5B">
              <w:rPr>
                <w:rFonts w:ascii="Roboto Light" w:hAnsi="Roboto Light" w:cstheme="minorHAnsi"/>
                <w:b/>
                <w:bCs/>
                <w:sz w:val="20"/>
                <w:szCs w:val="20"/>
              </w:rPr>
              <w:t xml:space="preserve">es </w:t>
            </w:r>
            <w:r w:rsidR="00015E7F" w:rsidRPr="00C67D5B">
              <w:rPr>
                <w:rFonts w:ascii="Roboto Light" w:hAnsi="Roboto Light" w:cstheme="minorHAnsi"/>
                <w:b/>
                <w:bCs/>
                <w:sz w:val="20"/>
                <w:szCs w:val="20"/>
              </w:rPr>
              <w:t>exigences</w:t>
            </w:r>
            <w:r w:rsidR="00D1626F" w:rsidRPr="00C67D5B">
              <w:rPr>
                <w:rFonts w:ascii="Roboto Light" w:hAnsi="Roboto Light" w:cstheme="minorHAnsi"/>
                <w:b/>
                <w:bCs/>
                <w:sz w:val="20"/>
                <w:szCs w:val="20"/>
              </w:rPr>
              <w:t xml:space="preserve"> minimales</w:t>
            </w:r>
            <w:r w:rsidR="00D1626F" w:rsidRPr="00C67D5B">
              <w:rPr>
                <w:rFonts w:ascii="Roboto Light" w:hAnsi="Roboto Light" w:cstheme="minorHAnsi"/>
                <w:sz w:val="20"/>
                <w:szCs w:val="20"/>
              </w:rPr>
              <w:t> »</w:t>
            </w:r>
            <w:r w:rsidRPr="00C67D5B">
              <w:rPr>
                <w:rFonts w:ascii="Roboto Light" w:hAnsi="Roboto Light" w:cstheme="minorHAnsi"/>
                <w:sz w:val="20"/>
                <w:szCs w:val="20"/>
              </w:rPr>
              <w:t xml:space="preserve">. On note </w:t>
            </w:r>
            <w:r w:rsidR="00F41D5D" w:rsidRPr="00C67D5B">
              <w:rPr>
                <w:rFonts w:ascii="Roboto Light" w:hAnsi="Roboto Light" w:cstheme="minorHAnsi"/>
                <w:sz w:val="20"/>
                <w:szCs w:val="20"/>
              </w:rPr>
              <w:t xml:space="preserve">que </w:t>
            </w:r>
            <w:r w:rsidR="00664A5D" w:rsidRPr="00C67D5B">
              <w:rPr>
                <w:rFonts w:ascii="Roboto Light" w:hAnsi="Roboto Light" w:cstheme="minorHAnsi"/>
                <w:sz w:val="20"/>
                <w:szCs w:val="20"/>
              </w:rPr>
              <w:t>le Bénin doit faire des efforts pour la formulation d’indicateurs qui mesurent les changements en matière d’égalité des sexes et d’autonomisation des femmes surtout pour une désagrégation des indicateurs</w:t>
            </w:r>
            <w:r w:rsidR="0055187B" w:rsidRPr="00C67D5B">
              <w:rPr>
                <w:rFonts w:ascii="Roboto Light" w:hAnsi="Roboto Light" w:cstheme="minorHAnsi"/>
                <w:sz w:val="20"/>
                <w:szCs w:val="20"/>
              </w:rPr>
              <w:t xml:space="preserve"> existants</w:t>
            </w:r>
            <w:r w:rsidR="00664A5D" w:rsidRPr="00C67D5B">
              <w:rPr>
                <w:rFonts w:ascii="Roboto Light" w:hAnsi="Roboto Light" w:cstheme="minorHAnsi"/>
                <w:sz w:val="20"/>
                <w:szCs w:val="20"/>
              </w:rPr>
              <w:t xml:space="preserve">. </w:t>
            </w:r>
            <w:r w:rsidR="00D1626F" w:rsidRPr="00C67D5B">
              <w:rPr>
                <w:rFonts w:ascii="Roboto Light" w:hAnsi="Roboto Light" w:cstheme="minorHAnsi"/>
                <w:sz w:val="20"/>
                <w:szCs w:val="20"/>
              </w:rPr>
              <w:t xml:space="preserve"> </w:t>
            </w:r>
          </w:p>
        </w:tc>
      </w:tr>
      <w:tr w:rsidR="001F0B80" w:rsidRPr="00C67D5B" w14:paraId="706DA9E6" w14:textId="77777777" w:rsidTr="005446BF">
        <w:tc>
          <w:tcPr>
            <w:tcW w:w="9062" w:type="dxa"/>
            <w:gridSpan w:val="2"/>
          </w:tcPr>
          <w:p w14:paraId="5FEBB438" w14:textId="77777777" w:rsidR="001F0B80" w:rsidRPr="00C67D5B" w:rsidRDefault="001F0B80"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Moyen de vérification </w:t>
            </w:r>
          </w:p>
        </w:tc>
      </w:tr>
      <w:tr w:rsidR="001F0B80" w:rsidRPr="00C67D5B" w14:paraId="570B3197" w14:textId="77777777" w:rsidTr="005446BF">
        <w:tc>
          <w:tcPr>
            <w:tcW w:w="9062" w:type="dxa"/>
            <w:gridSpan w:val="2"/>
          </w:tcPr>
          <w:p w14:paraId="5A51BBD9" w14:textId="77777777" w:rsidR="001F0B80" w:rsidRPr="00C67D5B" w:rsidRDefault="002D08E9"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Plan Cadre de Coopération des Nations Unies pour le Développement Durable au Bénin (UNSDCF 2023-2026)</w:t>
            </w:r>
          </w:p>
          <w:p w14:paraId="3A1BC96D" w14:textId="2CDD2EE4" w:rsidR="0055187B" w:rsidRPr="00C67D5B" w:rsidRDefault="0055187B"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Matrice des indicateurs </w:t>
            </w:r>
          </w:p>
        </w:tc>
      </w:tr>
    </w:tbl>
    <w:p w14:paraId="43F33A73" w14:textId="77777777" w:rsidR="005307EB" w:rsidRPr="00C67D5B" w:rsidRDefault="005307EB" w:rsidP="00C67D5B">
      <w:pPr>
        <w:pStyle w:val="Titre2"/>
        <w:spacing w:line="276" w:lineRule="auto"/>
        <w:rPr>
          <w:rFonts w:ascii="Roboto Light" w:hAnsi="Roboto Light"/>
          <w:b/>
          <w:bCs/>
          <w:sz w:val="20"/>
          <w:szCs w:val="20"/>
        </w:rPr>
      </w:pPr>
    </w:p>
    <w:p w14:paraId="07D3A47A" w14:textId="77777777" w:rsidR="00B10591" w:rsidRPr="00C67D5B" w:rsidRDefault="00B10591" w:rsidP="00C67D5B">
      <w:pPr>
        <w:spacing w:line="276" w:lineRule="auto"/>
        <w:rPr>
          <w:rFonts w:ascii="Roboto Light" w:hAnsi="Roboto Light"/>
          <w:sz w:val="20"/>
          <w:szCs w:val="20"/>
        </w:rPr>
      </w:pPr>
    </w:p>
    <w:p w14:paraId="759FB751" w14:textId="2C9FBD76" w:rsidR="00E46DED" w:rsidRPr="00C67D5B" w:rsidRDefault="00C01021" w:rsidP="00C67D5B">
      <w:pPr>
        <w:pStyle w:val="Titre2"/>
        <w:numPr>
          <w:ilvl w:val="0"/>
          <w:numId w:val="13"/>
        </w:numPr>
        <w:spacing w:line="276" w:lineRule="auto"/>
        <w:rPr>
          <w:rFonts w:ascii="Roboto Light" w:hAnsi="Roboto Light" w:cstheme="minorHAnsi"/>
          <w:b/>
          <w:bCs/>
          <w:color w:val="auto"/>
          <w:sz w:val="20"/>
          <w:szCs w:val="20"/>
        </w:rPr>
      </w:pPr>
      <w:bookmarkStart w:id="20" w:name="_Toc185516550"/>
      <w:r w:rsidRPr="00C67D5B">
        <w:rPr>
          <w:rFonts w:ascii="Roboto Light" w:hAnsi="Roboto Light" w:cstheme="minorHAnsi"/>
          <w:b/>
          <w:bCs/>
          <w:color w:val="auto"/>
          <w:sz w:val="20"/>
          <w:szCs w:val="20"/>
        </w:rPr>
        <w:t>Domaine 2 : Programmation</w:t>
      </w:r>
      <w:bookmarkEnd w:id="20"/>
    </w:p>
    <w:p w14:paraId="4EF589D5" w14:textId="77777777" w:rsidR="00D1517D" w:rsidRPr="00C67D5B" w:rsidRDefault="00D1517D" w:rsidP="00C67D5B">
      <w:pPr>
        <w:spacing w:line="276" w:lineRule="auto"/>
        <w:rPr>
          <w:rFonts w:ascii="Roboto Light" w:hAnsi="Roboto Light"/>
          <w:sz w:val="20"/>
          <w:szCs w:val="20"/>
        </w:rPr>
      </w:pPr>
    </w:p>
    <w:p w14:paraId="531C5BF9" w14:textId="578FB2CE" w:rsidR="00200626" w:rsidRPr="00C67D5B" w:rsidRDefault="00543BC2" w:rsidP="00810FF4">
      <w:pPr>
        <w:pStyle w:val="Paragraphedeliste"/>
        <w:numPr>
          <w:ilvl w:val="0"/>
          <w:numId w:val="11"/>
        </w:numPr>
        <w:spacing w:before="120" w:after="120" w:line="276" w:lineRule="auto"/>
        <w:ind w:left="357" w:right="-425" w:firstLine="357"/>
        <w:jc w:val="both"/>
        <w:rPr>
          <w:rFonts w:ascii="Roboto Light" w:hAnsi="Roboto Light"/>
          <w:sz w:val="20"/>
          <w:szCs w:val="20"/>
        </w:rPr>
      </w:pPr>
      <w:r w:rsidRPr="00C67D5B">
        <w:rPr>
          <w:rFonts w:ascii="Roboto Light" w:hAnsi="Roboto Light" w:cstheme="minorHAnsi"/>
          <w:b/>
          <w:bCs/>
          <w:sz w:val="20"/>
          <w:szCs w:val="20"/>
        </w:rPr>
        <w:t>Le domaine de l</w:t>
      </w:r>
      <w:r w:rsidR="00200626" w:rsidRPr="00C67D5B">
        <w:rPr>
          <w:rFonts w:ascii="Roboto Light" w:hAnsi="Roboto Light" w:cstheme="minorHAnsi"/>
          <w:b/>
          <w:bCs/>
          <w:sz w:val="20"/>
          <w:szCs w:val="20"/>
        </w:rPr>
        <w:t>a programmation</w:t>
      </w:r>
      <w:r w:rsidRPr="00C67D5B">
        <w:rPr>
          <w:rFonts w:ascii="Roboto Light" w:hAnsi="Roboto Light"/>
          <w:sz w:val="20"/>
          <w:szCs w:val="20"/>
        </w:rPr>
        <w:t>,</w:t>
      </w:r>
      <w:r w:rsidR="00200626" w:rsidRPr="00C67D5B">
        <w:rPr>
          <w:rFonts w:ascii="Roboto Light" w:hAnsi="Roboto Light"/>
          <w:sz w:val="20"/>
          <w:szCs w:val="20"/>
        </w:rPr>
        <w:t xml:space="preserve"> sera analysé à travers la contribution des programmes conjoints, la communication et le plaidoyer </w:t>
      </w:r>
      <w:r w:rsidR="00480027" w:rsidRPr="00C67D5B">
        <w:rPr>
          <w:rFonts w:ascii="Roboto Light" w:hAnsi="Roboto Light"/>
          <w:sz w:val="20"/>
          <w:szCs w:val="20"/>
        </w:rPr>
        <w:t>à la réduction d</w:t>
      </w:r>
      <w:r w:rsidR="00200626" w:rsidRPr="00C67D5B">
        <w:rPr>
          <w:rFonts w:ascii="Roboto Light" w:hAnsi="Roboto Light"/>
          <w:sz w:val="20"/>
          <w:szCs w:val="20"/>
        </w:rPr>
        <w:t xml:space="preserve">es inégalités entre les genres </w:t>
      </w:r>
      <w:r w:rsidR="00480027" w:rsidRPr="00C67D5B">
        <w:rPr>
          <w:rFonts w:ascii="Roboto Light" w:hAnsi="Roboto Light"/>
          <w:sz w:val="20"/>
          <w:szCs w:val="20"/>
        </w:rPr>
        <w:t>ainsi que la prise en compte du genre dans le</w:t>
      </w:r>
      <w:r w:rsidR="00200626" w:rsidRPr="00C67D5B">
        <w:rPr>
          <w:rFonts w:ascii="Roboto Light" w:hAnsi="Roboto Light"/>
          <w:sz w:val="20"/>
          <w:szCs w:val="20"/>
        </w:rPr>
        <w:t xml:space="preserve"> suivi et l'évaluation d</w:t>
      </w:r>
      <w:r w:rsidR="00480027" w:rsidRPr="00C67D5B">
        <w:rPr>
          <w:rFonts w:ascii="Roboto Light" w:hAnsi="Roboto Light"/>
          <w:sz w:val="20"/>
          <w:szCs w:val="20"/>
        </w:rPr>
        <w:t>e</w:t>
      </w:r>
      <w:r w:rsidR="00200626" w:rsidRPr="00C67D5B">
        <w:rPr>
          <w:rFonts w:ascii="Roboto Light" w:hAnsi="Roboto Light"/>
          <w:sz w:val="20"/>
          <w:szCs w:val="20"/>
        </w:rPr>
        <w:t xml:space="preserve"> </w:t>
      </w:r>
      <w:r w:rsidR="00480027" w:rsidRPr="00C67D5B">
        <w:rPr>
          <w:rFonts w:ascii="Roboto Light" w:hAnsi="Roboto Light"/>
          <w:sz w:val="20"/>
          <w:szCs w:val="20"/>
        </w:rPr>
        <w:t>l’</w:t>
      </w:r>
      <w:r w:rsidR="00200626" w:rsidRPr="00C67D5B">
        <w:rPr>
          <w:rFonts w:ascii="Roboto Light" w:hAnsi="Roboto Light"/>
          <w:sz w:val="20"/>
          <w:szCs w:val="20"/>
        </w:rPr>
        <w:t>UNSDCF</w:t>
      </w:r>
      <w:r w:rsidR="00480027" w:rsidRPr="00C67D5B">
        <w:rPr>
          <w:rFonts w:ascii="Roboto Light" w:hAnsi="Roboto Light"/>
          <w:sz w:val="20"/>
          <w:szCs w:val="20"/>
        </w:rPr>
        <w:t xml:space="preserve">. </w:t>
      </w:r>
    </w:p>
    <w:p w14:paraId="4469CACF" w14:textId="7A4FD862" w:rsidR="00E6133C" w:rsidRPr="00C67D5B" w:rsidRDefault="00543BC2" w:rsidP="00810FF4">
      <w:pPr>
        <w:pStyle w:val="Paragraphedeliste"/>
        <w:numPr>
          <w:ilvl w:val="0"/>
          <w:numId w:val="11"/>
        </w:numPr>
        <w:spacing w:before="120" w:after="120" w:line="276" w:lineRule="auto"/>
        <w:ind w:left="357" w:right="-425" w:firstLine="357"/>
        <w:jc w:val="both"/>
        <w:rPr>
          <w:rFonts w:ascii="Roboto Light" w:hAnsi="Roboto Light"/>
          <w:sz w:val="20"/>
          <w:szCs w:val="20"/>
        </w:rPr>
      </w:pPr>
      <w:r w:rsidRPr="00C67D5B">
        <w:rPr>
          <w:rFonts w:ascii="Roboto Light" w:hAnsi="Roboto Light" w:cstheme="minorHAnsi"/>
          <w:b/>
          <w:bCs/>
          <w:sz w:val="20"/>
          <w:szCs w:val="20"/>
        </w:rPr>
        <w:t>En ce qui concerne l</w:t>
      </w:r>
      <w:r w:rsidR="00F96C6A" w:rsidRPr="00C67D5B">
        <w:rPr>
          <w:rFonts w:ascii="Roboto Light" w:hAnsi="Roboto Light" w:cstheme="minorHAnsi"/>
          <w:b/>
          <w:bCs/>
          <w:sz w:val="20"/>
          <w:szCs w:val="20"/>
        </w:rPr>
        <w:t xml:space="preserve">a prise en compte du genre et de l’autonomisation des femmes </w:t>
      </w:r>
      <w:r w:rsidR="00CA0EED" w:rsidRPr="00C67D5B">
        <w:rPr>
          <w:rFonts w:ascii="Roboto Light" w:hAnsi="Roboto Light"/>
          <w:b/>
          <w:bCs/>
          <w:sz w:val="20"/>
          <w:szCs w:val="20"/>
        </w:rPr>
        <w:t>au niveau des programmes conjoints,</w:t>
      </w:r>
      <w:r w:rsidR="00F96C6A" w:rsidRPr="00C67D5B">
        <w:rPr>
          <w:rFonts w:ascii="Roboto Light" w:hAnsi="Roboto Light" w:cstheme="minorHAnsi"/>
          <w:b/>
          <w:bCs/>
          <w:sz w:val="20"/>
          <w:szCs w:val="20"/>
        </w:rPr>
        <w:t xml:space="preserve"> l</w:t>
      </w:r>
      <w:r w:rsidR="00F96C6A" w:rsidRPr="00C67D5B">
        <w:rPr>
          <w:rFonts w:ascii="Roboto Light" w:hAnsi="Roboto Light"/>
          <w:b/>
          <w:bCs/>
          <w:sz w:val="20"/>
          <w:szCs w:val="20"/>
        </w:rPr>
        <w:t xml:space="preserve">’équipe pays des Nations Unies Bénin approche </w:t>
      </w:r>
      <w:r w:rsidR="00C75573" w:rsidRPr="00C67D5B">
        <w:rPr>
          <w:rFonts w:ascii="Roboto Light" w:hAnsi="Roboto Light"/>
          <w:b/>
          <w:bCs/>
          <w:sz w:val="20"/>
          <w:szCs w:val="20"/>
        </w:rPr>
        <w:t>d</w:t>
      </w:r>
      <w:r w:rsidR="00F96C6A" w:rsidRPr="00C67D5B">
        <w:rPr>
          <w:rFonts w:ascii="Roboto Light" w:hAnsi="Roboto Light"/>
          <w:b/>
          <w:bCs/>
          <w:sz w:val="20"/>
          <w:szCs w:val="20"/>
        </w:rPr>
        <w:t xml:space="preserve">es </w:t>
      </w:r>
      <w:r w:rsidR="00C75573" w:rsidRPr="00C67D5B">
        <w:rPr>
          <w:rFonts w:ascii="Roboto Light" w:hAnsi="Roboto Light"/>
          <w:b/>
          <w:bCs/>
          <w:sz w:val="20"/>
          <w:szCs w:val="20"/>
        </w:rPr>
        <w:t>exigences</w:t>
      </w:r>
      <w:r w:rsidR="00F96C6A" w:rsidRPr="00C67D5B">
        <w:rPr>
          <w:rFonts w:ascii="Roboto Light" w:hAnsi="Roboto Light"/>
          <w:b/>
          <w:bCs/>
          <w:sz w:val="20"/>
          <w:szCs w:val="20"/>
        </w:rPr>
        <w:t xml:space="preserve"> minimales</w:t>
      </w:r>
      <w:r w:rsidRPr="00C67D5B">
        <w:rPr>
          <w:rFonts w:ascii="Roboto Light" w:hAnsi="Roboto Light"/>
          <w:b/>
          <w:bCs/>
          <w:sz w:val="20"/>
          <w:szCs w:val="20"/>
        </w:rPr>
        <w:t xml:space="preserve"> (Tableau 5)</w:t>
      </w:r>
      <w:r w:rsidR="00F96C6A" w:rsidRPr="00C67D5B">
        <w:rPr>
          <w:rFonts w:ascii="Roboto Light" w:hAnsi="Roboto Light"/>
          <w:b/>
          <w:bCs/>
          <w:sz w:val="20"/>
          <w:szCs w:val="20"/>
        </w:rPr>
        <w:t>.</w:t>
      </w:r>
      <w:r w:rsidR="00F96C6A" w:rsidRPr="00C67D5B">
        <w:rPr>
          <w:rFonts w:ascii="Roboto Light" w:hAnsi="Roboto Light"/>
          <w:sz w:val="20"/>
          <w:szCs w:val="20"/>
        </w:rPr>
        <w:t xml:space="preserve"> </w:t>
      </w:r>
      <w:r w:rsidR="00E24631" w:rsidRPr="00C67D5B">
        <w:rPr>
          <w:rFonts w:ascii="Roboto Light" w:hAnsi="Roboto Light" w:cstheme="minorHAnsi"/>
          <w:sz w:val="20"/>
          <w:szCs w:val="20"/>
        </w:rPr>
        <w:t xml:space="preserve">En effet, les efforts ont été faits par l’équipe pays des </w:t>
      </w:r>
      <w:r w:rsidR="0063712D" w:rsidRPr="00C67D5B">
        <w:rPr>
          <w:rFonts w:ascii="Roboto Light" w:hAnsi="Roboto Light" w:cstheme="minorHAnsi"/>
          <w:sz w:val="20"/>
          <w:szCs w:val="20"/>
        </w:rPr>
        <w:t>N</w:t>
      </w:r>
      <w:r w:rsidR="00E24631" w:rsidRPr="00C67D5B">
        <w:rPr>
          <w:rFonts w:ascii="Roboto Light" w:hAnsi="Roboto Light" w:cstheme="minorHAnsi"/>
          <w:sz w:val="20"/>
          <w:szCs w:val="20"/>
        </w:rPr>
        <w:t xml:space="preserve">ations </w:t>
      </w:r>
      <w:r w:rsidR="0063712D" w:rsidRPr="00C67D5B">
        <w:rPr>
          <w:rFonts w:ascii="Roboto Light" w:hAnsi="Roboto Light" w:cstheme="minorHAnsi"/>
          <w:sz w:val="20"/>
          <w:szCs w:val="20"/>
        </w:rPr>
        <w:t>U</w:t>
      </w:r>
      <w:r w:rsidR="00E24631" w:rsidRPr="00C67D5B">
        <w:rPr>
          <w:rFonts w:ascii="Roboto Light" w:hAnsi="Roboto Light" w:cstheme="minorHAnsi"/>
          <w:sz w:val="20"/>
          <w:szCs w:val="20"/>
        </w:rPr>
        <w:t>nies Bénin pour l’intégration du genre dans les différents programmes conjoints en cours d’exécution</w:t>
      </w:r>
      <w:r w:rsidR="00CA0EED" w:rsidRPr="00C67D5B">
        <w:rPr>
          <w:rFonts w:ascii="Roboto Light" w:hAnsi="Roboto Light" w:cstheme="minorHAnsi"/>
          <w:sz w:val="20"/>
          <w:szCs w:val="20"/>
        </w:rPr>
        <w:t xml:space="preserve"> mais un programme conjoint spécifique sur le genre et l’autonomisation des femmes n’est pas mis en place au Bénin.</w:t>
      </w:r>
    </w:p>
    <w:p w14:paraId="04EAE711" w14:textId="77777777" w:rsidR="00E6133C" w:rsidRPr="00C67D5B" w:rsidRDefault="00E6133C" w:rsidP="00C67D5B">
      <w:pPr>
        <w:spacing w:line="276" w:lineRule="auto"/>
        <w:rPr>
          <w:rFonts w:ascii="Roboto Light" w:hAnsi="Roboto Light"/>
          <w:sz w:val="20"/>
          <w:szCs w:val="20"/>
        </w:rPr>
      </w:pPr>
    </w:p>
    <w:p w14:paraId="52D9D1F9" w14:textId="6519DD02" w:rsidR="006818F9" w:rsidRPr="00C67D5B" w:rsidRDefault="009A5D7F" w:rsidP="00C67D5B">
      <w:pPr>
        <w:pStyle w:val="Lgende"/>
        <w:spacing w:line="276" w:lineRule="auto"/>
        <w:rPr>
          <w:rFonts w:ascii="Roboto Light" w:hAnsi="Roboto Light"/>
          <w:sz w:val="20"/>
          <w:szCs w:val="20"/>
        </w:rPr>
      </w:pPr>
      <w:bookmarkStart w:id="21" w:name="_Toc185516578"/>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5</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EF0B45" w:rsidRPr="00C67D5B">
        <w:rPr>
          <w:rFonts w:ascii="Roboto Light" w:hAnsi="Roboto Light"/>
          <w:sz w:val="20"/>
          <w:szCs w:val="20"/>
        </w:rPr>
        <w:t>:</w:t>
      </w:r>
      <w:r w:rsidR="006818F9" w:rsidRPr="00C67D5B">
        <w:rPr>
          <w:rFonts w:ascii="Roboto Light" w:hAnsi="Roboto Light"/>
          <w:sz w:val="20"/>
          <w:szCs w:val="20"/>
        </w:rPr>
        <w:t xml:space="preserve"> résultat de l’analyse de l’indicateur 2.1</w:t>
      </w:r>
      <w:bookmarkEnd w:id="21"/>
      <w:r w:rsidR="006818F9" w:rsidRPr="00C67D5B">
        <w:rPr>
          <w:rFonts w:ascii="Roboto Light" w:hAnsi="Roboto Light"/>
          <w:sz w:val="20"/>
          <w:szCs w:val="20"/>
        </w:rPr>
        <w:t xml:space="preserve"> </w:t>
      </w:r>
    </w:p>
    <w:tbl>
      <w:tblPr>
        <w:tblStyle w:val="Grilledutableau"/>
        <w:tblW w:w="0" w:type="auto"/>
        <w:tblLayout w:type="fixed"/>
        <w:tblLook w:val="04A0" w:firstRow="1" w:lastRow="0" w:firstColumn="1" w:lastColumn="0" w:noHBand="0" w:noVBand="1"/>
      </w:tblPr>
      <w:tblGrid>
        <w:gridCol w:w="5382"/>
        <w:gridCol w:w="3680"/>
      </w:tblGrid>
      <w:tr w:rsidR="005446BF" w:rsidRPr="00C67D5B" w14:paraId="099008A1" w14:textId="77777777" w:rsidTr="00056E84">
        <w:tc>
          <w:tcPr>
            <w:tcW w:w="5382" w:type="dxa"/>
          </w:tcPr>
          <w:p w14:paraId="0ADC6D5F" w14:textId="6FE630E0" w:rsidR="005446BF" w:rsidRPr="00C67D5B" w:rsidRDefault="005446BF" w:rsidP="00C67D5B">
            <w:pPr>
              <w:pStyle w:val="Default"/>
              <w:spacing w:line="276" w:lineRule="auto"/>
              <w:jc w:val="both"/>
              <w:rPr>
                <w:rFonts w:ascii="Roboto Light" w:hAnsi="Roboto Light" w:cstheme="minorHAnsi"/>
                <w:sz w:val="20"/>
                <w:szCs w:val="20"/>
              </w:rPr>
            </w:pPr>
            <w:bookmarkStart w:id="22" w:name="_Hlk47613677"/>
            <w:r w:rsidRPr="00C67D5B">
              <w:rPr>
                <w:rFonts w:ascii="Roboto Light" w:hAnsi="Roboto Light" w:cstheme="minorHAnsi"/>
                <w:b/>
                <w:bCs/>
                <w:sz w:val="20"/>
                <w:szCs w:val="20"/>
              </w:rPr>
              <w:t xml:space="preserve">Indicateur </w:t>
            </w:r>
            <w:r w:rsidR="00C01021" w:rsidRPr="00C67D5B">
              <w:rPr>
                <w:rFonts w:ascii="Roboto Light" w:hAnsi="Roboto Light" w:cstheme="minorHAnsi"/>
                <w:b/>
                <w:bCs/>
                <w:sz w:val="20"/>
                <w:szCs w:val="20"/>
              </w:rPr>
              <w:t>2</w:t>
            </w:r>
            <w:r w:rsidRPr="00C67D5B">
              <w:rPr>
                <w:rFonts w:ascii="Roboto Light" w:hAnsi="Roboto Light" w:cstheme="minorHAnsi"/>
                <w:b/>
                <w:bCs/>
                <w:sz w:val="20"/>
                <w:szCs w:val="20"/>
              </w:rPr>
              <w:t>.</w:t>
            </w:r>
            <w:r w:rsidR="00C01021" w:rsidRPr="00C67D5B">
              <w:rPr>
                <w:rFonts w:ascii="Roboto Light" w:hAnsi="Roboto Light" w:cstheme="minorHAnsi"/>
                <w:b/>
                <w:bCs/>
                <w:sz w:val="20"/>
                <w:szCs w:val="20"/>
              </w:rPr>
              <w:t>1</w:t>
            </w:r>
            <w:r w:rsidRPr="00C67D5B">
              <w:rPr>
                <w:rFonts w:ascii="Roboto Light" w:hAnsi="Roboto Light" w:cstheme="minorHAnsi"/>
                <w:b/>
                <w:bCs/>
                <w:sz w:val="20"/>
                <w:szCs w:val="20"/>
              </w:rPr>
              <w:t xml:space="preserve"> : </w:t>
            </w:r>
            <w:r w:rsidR="00C01021" w:rsidRPr="00C67D5B">
              <w:rPr>
                <w:rFonts w:ascii="Roboto Light" w:hAnsi="Roboto Light" w:cstheme="minorHAnsi"/>
                <w:color w:val="auto"/>
                <w:sz w:val="20"/>
                <w:szCs w:val="20"/>
              </w:rPr>
              <w:t>Les Programmes Conjoints contribuent à réduire les inégalités</w:t>
            </w:r>
            <w:r w:rsidR="00AB2B85" w:rsidRPr="00C67D5B">
              <w:rPr>
                <w:rFonts w:ascii="Roboto Light" w:hAnsi="Roboto Light" w:cstheme="minorHAnsi"/>
                <w:color w:val="auto"/>
                <w:sz w:val="20"/>
                <w:szCs w:val="20"/>
              </w:rPr>
              <w:t xml:space="preserve"> de</w:t>
            </w:r>
            <w:r w:rsidR="00C01021" w:rsidRPr="00C67D5B">
              <w:rPr>
                <w:rFonts w:ascii="Roboto Light" w:hAnsi="Roboto Light" w:cstheme="minorHAnsi"/>
                <w:color w:val="auto"/>
                <w:sz w:val="20"/>
                <w:szCs w:val="20"/>
              </w:rPr>
              <w:t xml:space="preserve"> genre </w:t>
            </w:r>
          </w:p>
        </w:tc>
        <w:tc>
          <w:tcPr>
            <w:tcW w:w="3680" w:type="dxa"/>
            <w:shd w:val="clear" w:color="auto" w:fill="FFC000"/>
          </w:tcPr>
          <w:p w14:paraId="455C8611" w14:textId="2CFB2BFE" w:rsidR="005446BF" w:rsidRPr="00C67D5B" w:rsidRDefault="00D24859"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Approche </w:t>
            </w:r>
            <w:r w:rsidR="00AB2B85" w:rsidRPr="00C67D5B">
              <w:rPr>
                <w:rFonts w:ascii="Roboto Light" w:hAnsi="Roboto Light" w:cstheme="minorHAnsi"/>
                <w:b/>
                <w:bCs/>
                <w:sz w:val="20"/>
                <w:szCs w:val="20"/>
              </w:rPr>
              <w:t>des exigences</w:t>
            </w:r>
            <w:r w:rsidRPr="00C67D5B">
              <w:rPr>
                <w:rFonts w:ascii="Roboto Light" w:hAnsi="Roboto Light" w:cstheme="minorHAnsi"/>
                <w:b/>
                <w:bCs/>
                <w:sz w:val="20"/>
                <w:szCs w:val="20"/>
              </w:rPr>
              <w:t xml:space="preserve"> minimales</w:t>
            </w:r>
          </w:p>
        </w:tc>
      </w:tr>
      <w:tr w:rsidR="005446BF" w:rsidRPr="00C67D5B" w14:paraId="4F9D20EF" w14:textId="77777777" w:rsidTr="00F3187D">
        <w:tc>
          <w:tcPr>
            <w:tcW w:w="9062" w:type="dxa"/>
            <w:gridSpan w:val="2"/>
          </w:tcPr>
          <w:p w14:paraId="3FE858A2" w14:textId="49CB0460" w:rsidR="005446BF" w:rsidRPr="00C67D5B" w:rsidRDefault="005446BF"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5446BF" w:rsidRPr="00C67D5B" w14:paraId="0017A45F" w14:textId="77777777" w:rsidTr="00F3187D">
        <w:tc>
          <w:tcPr>
            <w:tcW w:w="9062" w:type="dxa"/>
            <w:gridSpan w:val="2"/>
          </w:tcPr>
          <w:p w14:paraId="45F3AFBE" w14:textId="295B4082" w:rsidR="00B429CA" w:rsidRPr="00C67D5B" w:rsidRDefault="00BA75C6" w:rsidP="00C67D5B">
            <w:pPr>
              <w:pStyle w:val="Default"/>
              <w:numPr>
                <w:ilvl w:val="0"/>
                <w:numId w:val="48"/>
              </w:numPr>
              <w:spacing w:line="276" w:lineRule="auto"/>
              <w:jc w:val="both"/>
              <w:rPr>
                <w:rFonts w:ascii="Roboto Light" w:hAnsi="Roboto Light" w:cstheme="minorHAnsi"/>
                <w:b/>
                <w:bCs/>
                <w:i/>
                <w:iCs/>
                <w:sz w:val="20"/>
                <w:szCs w:val="20"/>
              </w:rPr>
            </w:pPr>
            <w:bookmarkStart w:id="23" w:name="_Hlk150872610"/>
            <w:r w:rsidRPr="00C67D5B">
              <w:rPr>
                <w:rFonts w:ascii="Roboto Light" w:hAnsi="Roboto Light" w:cstheme="minorHAnsi"/>
                <w:b/>
                <w:bCs/>
                <w:i/>
                <w:iCs/>
                <w:sz w:val="20"/>
                <w:szCs w:val="20"/>
              </w:rPr>
              <w:t>L’égalité des sexes est prise en compte de façon visible dans tous les programmes conjoints opérationnels au moment de l’évaluation.</w:t>
            </w:r>
            <w:r w:rsidR="00CF3F9F" w:rsidRPr="00C67D5B">
              <w:rPr>
                <w:rFonts w:ascii="Roboto Light" w:hAnsi="Roboto Light" w:cstheme="minorHAnsi"/>
                <w:b/>
                <w:bCs/>
                <w:i/>
                <w:iCs/>
                <w:sz w:val="20"/>
                <w:szCs w:val="20"/>
              </w:rPr>
              <w:t xml:space="preserve"> Atteint.</w:t>
            </w:r>
          </w:p>
          <w:p w14:paraId="0A65CB7C" w14:textId="77777777" w:rsidR="00BA75C6" w:rsidRPr="00C67D5B" w:rsidRDefault="00BA75C6" w:rsidP="00C67D5B">
            <w:pPr>
              <w:pStyle w:val="Default"/>
              <w:spacing w:line="276" w:lineRule="auto"/>
              <w:jc w:val="both"/>
              <w:rPr>
                <w:rFonts w:ascii="Roboto Light" w:hAnsi="Roboto Light" w:cstheme="minorHAnsi"/>
                <w:b/>
                <w:bCs/>
                <w:i/>
                <w:iCs/>
                <w:sz w:val="20"/>
                <w:szCs w:val="20"/>
              </w:rPr>
            </w:pPr>
          </w:p>
          <w:p w14:paraId="565A27D3" w14:textId="2EAFD88E" w:rsidR="005446BF" w:rsidRPr="00C67D5B" w:rsidRDefault="00C0102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Les programmes conjoints en cours </w:t>
            </w:r>
            <w:r w:rsidR="00A215F8" w:rsidRPr="00C67D5B">
              <w:rPr>
                <w:rFonts w:ascii="Roboto Light" w:hAnsi="Roboto Light" w:cstheme="minorHAnsi"/>
                <w:sz w:val="20"/>
                <w:szCs w:val="20"/>
              </w:rPr>
              <w:t xml:space="preserve">de mise en œuvre </w:t>
            </w:r>
            <w:r w:rsidRPr="00C67D5B">
              <w:rPr>
                <w:rFonts w:ascii="Roboto Light" w:hAnsi="Roboto Light" w:cstheme="minorHAnsi"/>
                <w:sz w:val="20"/>
                <w:szCs w:val="20"/>
              </w:rPr>
              <w:t>au Bénin sont :</w:t>
            </w:r>
          </w:p>
          <w:p w14:paraId="792FEAB6" w14:textId="2AE1C7E8" w:rsidR="001D109B" w:rsidRPr="00C67D5B" w:rsidRDefault="001D109B" w:rsidP="00C67D5B">
            <w:pPr>
              <w:pStyle w:val="Default"/>
              <w:numPr>
                <w:ilvl w:val="0"/>
                <w:numId w:val="4"/>
              </w:numPr>
              <w:spacing w:line="276" w:lineRule="auto"/>
              <w:jc w:val="both"/>
              <w:rPr>
                <w:rFonts w:ascii="Roboto Light" w:hAnsi="Roboto Light" w:cstheme="minorHAnsi"/>
                <w:color w:val="auto"/>
                <w:sz w:val="20"/>
                <w:szCs w:val="20"/>
              </w:rPr>
            </w:pPr>
            <w:r w:rsidRPr="00C67D5B">
              <w:rPr>
                <w:rFonts w:ascii="Roboto Light" w:hAnsi="Roboto Light" w:cstheme="minorHAnsi"/>
                <w:color w:val="auto"/>
                <w:sz w:val="20"/>
                <w:szCs w:val="20"/>
              </w:rPr>
              <w:t>Programme d’appui à la prévention des conflits et de l’extrémisme violent dans les zones frontalières du Bénin, du Burkina et du Togo (</w:t>
            </w:r>
            <w:r w:rsidR="001B2BEF" w:rsidRPr="00C67D5B">
              <w:rPr>
                <w:rFonts w:ascii="Roboto Light" w:hAnsi="Roboto Light" w:cstheme="minorHAnsi"/>
                <w:color w:val="auto"/>
                <w:sz w:val="20"/>
                <w:szCs w:val="20"/>
              </w:rPr>
              <w:t>phase2</w:t>
            </w:r>
            <w:r w:rsidRPr="00C67D5B">
              <w:rPr>
                <w:rFonts w:ascii="Roboto Light" w:hAnsi="Roboto Light" w:cstheme="minorHAnsi"/>
                <w:color w:val="auto"/>
                <w:sz w:val="20"/>
                <w:szCs w:val="20"/>
              </w:rPr>
              <w:t>)</w:t>
            </w:r>
          </w:p>
          <w:p w14:paraId="1F1B8FA9" w14:textId="167283D3" w:rsidR="00F3187D" w:rsidRPr="00C67D5B" w:rsidRDefault="00F3187D" w:rsidP="00C67D5B">
            <w:pPr>
              <w:pStyle w:val="Default"/>
              <w:numPr>
                <w:ilvl w:val="0"/>
                <w:numId w:val="4"/>
              </w:numPr>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Projet transfrontalier d’appui au renforcement de la sécurité communautaire, à la gestion et la prévention des conflits liés à la transhumance et la gestion des ressources naturelles (Bénin-Niger)</w:t>
            </w:r>
          </w:p>
          <w:p w14:paraId="7C47E71A" w14:textId="5D0BCF08" w:rsidR="00CF2203" w:rsidRPr="00C67D5B" w:rsidRDefault="00CF2203" w:rsidP="00C67D5B">
            <w:pPr>
              <w:pStyle w:val="Default"/>
              <w:numPr>
                <w:ilvl w:val="0"/>
                <w:numId w:val="4"/>
              </w:numPr>
              <w:spacing w:line="276" w:lineRule="auto"/>
              <w:jc w:val="both"/>
              <w:rPr>
                <w:rFonts w:ascii="Roboto Light" w:hAnsi="Roboto Light" w:cstheme="minorHAnsi"/>
                <w:bCs/>
                <w:sz w:val="20"/>
                <w:szCs w:val="20"/>
              </w:rPr>
            </w:pPr>
            <w:r w:rsidRPr="00C67D5B">
              <w:rPr>
                <w:rFonts w:ascii="Roboto Light" w:hAnsi="Roboto Light" w:cstheme="minorHAnsi"/>
                <w:sz w:val="20"/>
                <w:szCs w:val="20"/>
              </w:rPr>
              <w:t>Programme conjoint d’Appui du SNU sur le VIH au Bénin (20</w:t>
            </w:r>
            <w:r w:rsidR="00AA2B33" w:rsidRPr="00C67D5B">
              <w:rPr>
                <w:rFonts w:ascii="Roboto Light" w:hAnsi="Roboto Light" w:cstheme="minorHAnsi"/>
                <w:sz w:val="20"/>
                <w:szCs w:val="20"/>
              </w:rPr>
              <w:t>22</w:t>
            </w:r>
            <w:r w:rsidRPr="00C67D5B">
              <w:rPr>
                <w:rFonts w:ascii="Roboto Light" w:hAnsi="Roboto Light" w:cstheme="minorHAnsi"/>
                <w:sz w:val="20"/>
                <w:szCs w:val="20"/>
              </w:rPr>
              <w:t>-202</w:t>
            </w:r>
            <w:r w:rsidR="00AA2B33" w:rsidRPr="00C67D5B">
              <w:rPr>
                <w:rFonts w:ascii="Roboto Light" w:hAnsi="Roboto Light" w:cstheme="minorHAnsi"/>
                <w:sz w:val="20"/>
                <w:szCs w:val="20"/>
              </w:rPr>
              <w:t>6</w:t>
            </w:r>
            <w:r w:rsidRPr="00C67D5B">
              <w:rPr>
                <w:rFonts w:ascii="Roboto Light" w:hAnsi="Roboto Light" w:cstheme="minorHAnsi"/>
                <w:sz w:val="20"/>
                <w:szCs w:val="20"/>
              </w:rPr>
              <w:t>)    </w:t>
            </w:r>
          </w:p>
          <w:p w14:paraId="2C068396" w14:textId="54BB6AA4" w:rsidR="00A215F8" w:rsidRPr="00C67D5B" w:rsidRDefault="00CF2203" w:rsidP="00C67D5B">
            <w:pPr>
              <w:pStyle w:val="Default"/>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L’équipe pays des Nations Unies a veillé à la prise en compte de la dimension genre dans t</w:t>
            </w:r>
            <w:r w:rsidR="00A215F8" w:rsidRPr="00C67D5B">
              <w:rPr>
                <w:rFonts w:ascii="Roboto Light" w:hAnsi="Roboto Light" w:cstheme="minorHAnsi"/>
                <w:bCs/>
                <w:sz w:val="20"/>
                <w:szCs w:val="20"/>
              </w:rPr>
              <w:t>ous ces proje</w:t>
            </w:r>
            <w:r w:rsidRPr="00C67D5B">
              <w:rPr>
                <w:rFonts w:ascii="Roboto Light" w:hAnsi="Roboto Light" w:cstheme="minorHAnsi"/>
                <w:bCs/>
                <w:sz w:val="20"/>
                <w:szCs w:val="20"/>
              </w:rPr>
              <w:t xml:space="preserve">ts </w:t>
            </w:r>
            <w:r w:rsidR="001B2BEF" w:rsidRPr="00C67D5B">
              <w:rPr>
                <w:rFonts w:ascii="Roboto Light" w:hAnsi="Roboto Light" w:cstheme="minorHAnsi"/>
                <w:bCs/>
                <w:sz w:val="20"/>
                <w:szCs w:val="20"/>
              </w:rPr>
              <w:t xml:space="preserve">et programmes </w:t>
            </w:r>
            <w:r w:rsidRPr="00C67D5B">
              <w:rPr>
                <w:rFonts w:ascii="Roboto Light" w:hAnsi="Roboto Light" w:cstheme="minorHAnsi"/>
                <w:bCs/>
                <w:sz w:val="20"/>
                <w:szCs w:val="20"/>
              </w:rPr>
              <w:t>conjoints</w:t>
            </w:r>
            <w:r w:rsidR="00A215F8" w:rsidRPr="00C67D5B">
              <w:rPr>
                <w:rFonts w:ascii="Roboto Light" w:hAnsi="Roboto Light" w:cstheme="minorHAnsi"/>
                <w:bCs/>
                <w:sz w:val="20"/>
                <w:szCs w:val="20"/>
              </w:rPr>
              <w:t xml:space="preserve">. </w:t>
            </w:r>
          </w:p>
          <w:p w14:paraId="4489CBDC" w14:textId="755E9ED8" w:rsidR="0081024C" w:rsidRPr="00C67D5B" w:rsidRDefault="0081024C" w:rsidP="00C67D5B">
            <w:pPr>
              <w:pStyle w:val="Default"/>
              <w:spacing w:line="276" w:lineRule="auto"/>
              <w:ind w:right="46"/>
              <w:jc w:val="both"/>
              <w:rPr>
                <w:rFonts w:ascii="Roboto Light" w:hAnsi="Roboto Light" w:cstheme="minorHAnsi"/>
                <w:bCs/>
                <w:sz w:val="20"/>
                <w:szCs w:val="20"/>
              </w:rPr>
            </w:pPr>
          </w:p>
          <w:p w14:paraId="76987EB6" w14:textId="2ADCD31B" w:rsidR="0081024C" w:rsidRPr="00C67D5B" w:rsidRDefault="0081024C" w:rsidP="00C67D5B">
            <w:pPr>
              <w:pStyle w:val="Default"/>
              <w:numPr>
                <w:ilvl w:val="0"/>
                <w:numId w:val="18"/>
              </w:numPr>
              <w:spacing w:line="276" w:lineRule="auto"/>
              <w:ind w:right="46"/>
              <w:jc w:val="both"/>
              <w:rPr>
                <w:rFonts w:ascii="Roboto Light" w:hAnsi="Roboto Light" w:cstheme="minorHAnsi"/>
                <w:b/>
                <w:i/>
                <w:iCs/>
                <w:sz w:val="20"/>
                <w:szCs w:val="20"/>
              </w:rPr>
            </w:pPr>
            <w:r w:rsidRPr="00C67D5B">
              <w:rPr>
                <w:rFonts w:ascii="Roboto Light" w:hAnsi="Roboto Light" w:cstheme="minorHAnsi"/>
                <w:b/>
                <w:i/>
                <w:iCs/>
                <w:sz w:val="20"/>
                <w:szCs w:val="20"/>
              </w:rPr>
              <w:t>Programme d’appui à la prévention des conflits et de l’extrémisme violent dans les zones frontalières du Bénin, du Burkina et du Togo (</w:t>
            </w:r>
            <w:r w:rsidR="001B2BEF" w:rsidRPr="00C67D5B">
              <w:rPr>
                <w:rFonts w:ascii="Roboto Light" w:hAnsi="Roboto Light" w:cstheme="minorHAnsi"/>
                <w:b/>
                <w:i/>
                <w:iCs/>
                <w:sz w:val="20"/>
                <w:szCs w:val="20"/>
              </w:rPr>
              <w:t>phase 2</w:t>
            </w:r>
            <w:r w:rsidRPr="00C67D5B">
              <w:rPr>
                <w:rFonts w:ascii="Roboto Light" w:hAnsi="Roboto Light" w:cstheme="minorHAnsi"/>
                <w:b/>
                <w:i/>
                <w:iCs/>
                <w:sz w:val="20"/>
                <w:szCs w:val="20"/>
              </w:rPr>
              <w:t>)</w:t>
            </w:r>
          </w:p>
          <w:p w14:paraId="16AF9A4D" w14:textId="5BCDE35B" w:rsidR="0078537B" w:rsidRPr="00C67D5B" w:rsidRDefault="001B2BEF" w:rsidP="00C67D5B">
            <w:pPr>
              <w:pStyle w:val="Default"/>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 xml:space="preserve">La première phase de ce programme </w:t>
            </w:r>
            <w:r w:rsidR="0081024C" w:rsidRPr="00C67D5B">
              <w:rPr>
                <w:rFonts w:ascii="Roboto Light" w:hAnsi="Roboto Light" w:cstheme="minorHAnsi"/>
                <w:bCs/>
                <w:sz w:val="20"/>
                <w:szCs w:val="20"/>
              </w:rPr>
              <w:t xml:space="preserve">a respecté de façon rigoureuse la parité homme/femme dans le choix des bénéficiaires. Les femmes </w:t>
            </w:r>
            <w:r w:rsidRPr="00C67D5B">
              <w:rPr>
                <w:rFonts w:ascii="Roboto Light" w:hAnsi="Roboto Light" w:cstheme="minorHAnsi"/>
                <w:bCs/>
                <w:sz w:val="20"/>
                <w:szCs w:val="20"/>
              </w:rPr>
              <w:t xml:space="preserve">ont </w:t>
            </w:r>
            <w:r w:rsidR="0081024C" w:rsidRPr="00C67D5B">
              <w:rPr>
                <w:rFonts w:ascii="Roboto Light" w:hAnsi="Roboto Light" w:cstheme="minorHAnsi"/>
                <w:bCs/>
                <w:sz w:val="20"/>
                <w:szCs w:val="20"/>
              </w:rPr>
              <w:t>représen</w:t>
            </w:r>
            <w:r w:rsidRPr="00C67D5B">
              <w:rPr>
                <w:rFonts w:ascii="Roboto Light" w:hAnsi="Roboto Light" w:cstheme="minorHAnsi"/>
                <w:bCs/>
                <w:sz w:val="20"/>
                <w:szCs w:val="20"/>
              </w:rPr>
              <w:t>té</w:t>
            </w:r>
            <w:r w:rsidR="0081024C" w:rsidRPr="00C67D5B">
              <w:rPr>
                <w:rFonts w:ascii="Roboto Light" w:hAnsi="Roboto Light" w:cstheme="minorHAnsi"/>
                <w:bCs/>
                <w:sz w:val="20"/>
                <w:szCs w:val="20"/>
              </w:rPr>
              <w:t xml:space="preserve"> par exemple 50% des bénéficiaires des activités développées dans le cadre de l’autonomisation à travers l’accès à la formation et le renforcement des capacités à développer des</w:t>
            </w:r>
            <w:r w:rsidR="00BF7046" w:rsidRPr="00C67D5B">
              <w:rPr>
                <w:rFonts w:ascii="Roboto Light" w:hAnsi="Roboto Light" w:cstheme="minorHAnsi"/>
                <w:bCs/>
                <w:sz w:val="20"/>
                <w:szCs w:val="20"/>
              </w:rPr>
              <w:t xml:space="preserve"> Acti</w:t>
            </w:r>
            <w:r w:rsidR="00CD1222" w:rsidRPr="00C67D5B">
              <w:rPr>
                <w:rFonts w:ascii="Roboto Light" w:hAnsi="Roboto Light" w:cstheme="minorHAnsi"/>
                <w:bCs/>
                <w:sz w:val="20"/>
                <w:szCs w:val="20"/>
              </w:rPr>
              <w:t>vités Génératrices de Revenu</w:t>
            </w:r>
            <w:r w:rsidR="00DC0942" w:rsidRPr="00C67D5B">
              <w:rPr>
                <w:rFonts w:ascii="Roboto Light" w:hAnsi="Roboto Light" w:cstheme="minorHAnsi"/>
                <w:bCs/>
                <w:sz w:val="20"/>
                <w:szCs w:val="20"/>
              </w:rPr>
              <w:t>s</w:t>
            </w:r>
            <w:r w:rsidR="0081024C" w:rsidRPr="00C67D5B">
              <w:rPr>
                <w:rFonts w:ascii="Roboto Light" w:hAnsi="Roboto Light" w:cstheme="minorHAnsi"/>
                <w:bCs/>
                <w:sz w:val="20"/>
                <w:szCs w:val="20"/>
              </w:rPr>
              <w:t xml:space="preserve"> </w:t>
            </w:r>
            <w:r w:rsidR="00CD1222" w:rsidRPr="00C67D5B">
              <w:rPr>
                <w:rFonts w:ascii="Roboto Light" w:hAnsi="Roboto Light" w:cstheme="minorHAnsi"/>
                <w:bCs/>
                <w:sz w:val="20"/>
                <w:szCs w:val="20"/>
              </w:rPr>
              <w:t>(</w:t>
            </w:r>
            <w:r w:rsidR="0081024C" w:rsidRPr="00C67D5B">
              <w:rPr>
                <w:rFonts w:ascii="Roboto Light" w:hAnsi="Roboto Light" w:cstheme="minorHAnsi"/>
                <w:bCs/>
                <w:sz w:val="20"/>
                <w:szCs w:val="20"/>
              </w:rPr>
              <w:t>AGR</w:t>
            </w:r>
            <w:r w:rsidR="00CD1222" w:rsidRPr="00C67D5B">
              <w:rPr>
                <w:rFonts w:ascii="Roboto Light" w:hAnsi="Roboto Light" w:cstheme="minorHAnsi"/>
                <w:bCs/>
                <w:sz w:val="20"/>
                <w:szCs w:val="20"/>
              </w:rPr>
              <w:t>)</w:t>
            </w:r>
            <w:r w:rsidR="0081024C" w:rsidRPr="00C67D5B">
              <w:rPr>
                <w:rFonts w:ascii="Roboto Light" w:hAnsi="Roboto Light" w:cstheme="minorHAnsi"/>
                <w:bCs/>
                <w:sz w:val="20"/>
                <w:szCs w:val="20"/>
              </w:rPr>
              <w:t xml:space="preserve"> et à améliorer l’employabilité (Produit 2.1). </w:t>
            </w:r>
          </w:p>
          <w:p w14:paraId="096C401C" w14:textId="77777777" w:rsidR="00322ADB" w:rsidRPr="00C67D5B" w:rsidRDefault="00322ADB" w:rsidP="00C67D5B">
            <w:pPr>
              <w:pStyle w:val="Default"/>
              <w:spacing w:line="276" w:lineRule="auto"/>
              <w:ind w:right="46"/>
              <w:jc w:val="both"/>
              <w:rPr>
                <w:rFonts w:ascii="Roboto Light" w:hAnsi="Roboto Light"/>
                <w:sz w:val="20"/>
                <w:szCs w:val="20"/>
              </w:rPr>
            </w:pPr>
          </w:p>
          <w:p w14:paraId="4DB1885B" w14:textId="516D7450" w:rsidR="003C54E6" w:rsidRPr="00C67D5B" w:rsidRDefault="0078537B" w:rsidP="00C67D5B">
            <w:pPr>
              <w:pStyle w:val="Default"/>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La phase2 de ce</w:t>
            </w:r>
            <w:r w:rsidR="003C54E6" w:rsidRPr="00C67D5B">
              <w:rPr>
                <w:rFonts w:ascii="Roboto Light" w:hAnsi="Roboto Light" w:cstheme="minorHAnsi"/>
                <w:bCs/>
                <w:sz w:val="20"/>
                <w:szCs w:val="20"/>
              </w:rPr>
              <w:t xml:space="preserve"> programme transfrontalier </w:t>
            </w:r>
            <w:r w:rsidRPr="00C67D5B">
              <w:rPr>
                <w:rFonts w:ascii="Roboto Light" w:hAnsi="Roboto Light" w:cstheme="minorHAnsi"/>
                <w:bCs/>
                <w:sz w:val="20"/>
                <w:szCs w:val="20"/>
              </w:rPr>
              <w:t>a pour objectif de</w:t>
            </w:r>
            <w:r w:rsidR="003C54E6" w:rsidRPr="00C67D5B">
              <w:rPr>
                <w:rFonts w:ascii="Roboto Light" w:hAnsi="Roboto Light" w:cstheme="minorHAnsi"/>
                <w:bCs/>
                <w:sz w:val="20"/>
                <w:szCs w:val="20"/>
              </w:rPr>
              <w:t xml:space="preserve"> contribuer au renforcement de la cohésion sociale et de la résilience des communautés des zones frontalières du Bénin, du Burkina Faso et du Togo face aux conflits communautaires et à la propagation du radicalisme et de l’extrémisme violent</w:t>
            </w:r>
            <w:r w:rsidRPr="00C67D5B">
              <w:rPr>
                <w:rFonts w:ascii="Roboto Light" w:hAnsi="Roboto Light" w:cstheme="minorHAnsi"/>
                <w:bCs/>
                <w:sz w:val="20"/>
                <w:szCs w:val="20"/>
              </w:rPr>
              <w:t xml:space="preserve">. </w:t>
            </w:r>
            <w:r w:rsidR="003C54E6" w:rsidRPr="00C67D5B">
              <w:rPr>
                <w:rFonts w:ascii="Roboto Light" w:hAnsi="Roboto Light" w:cstheme="minorHAnsi"/>
                <w:bCs/>
                <w:sz w:val="20"/>
                <w:szCs w:val="20"/>
              </w:rPr>
              <w:t>30</w:t>
            </w:r>
            <w:r w:rsidRPr="00C67D5B">
              <w:rPr>
                <w:rFonts w:ascii="Roboto Light" w:hAnsi="Roboto Light" w:cstheme="minorHAnsi"/>
                <w:bCs/>
                <w:sz w:val="20"/>
                <w:szCs w:val="20"/>
              </w:rPr>
              <w:t xml:space="preserve"> % </w:t>
            </w:r>
            <w:r w:rsidR="003C54E6" w:rsidRPr="00C67D5B">
              <w:rPr>
                <w:rFonts w:ascii="Roboto Light" w:hAnsi="Roboto Light" w:cstheme="minorHAnsi"/>
                <w:bCs/>
                <w:sz w:val="20"/>
                <w:szCs w:val="20"/>
              </w:rPr>
              <w:t>du budget total du pro</w:t>
            </w:r>
            <w:r w:rsidRPr="00C67D5B">
              <w:rPr>
                <w:rFonts w:ascii="Roboto Light" w:hAnsi="Roboto Light" w:cstheme="minorHAnsi"/>
                <w:bCs/>
                <w:sz w:val="20"/>
                <w:szCs w:val="20"/>
              </w:rPr>
              <w:t xml:space="preserve">gramme sont </w:t>
            </w:r>
            <w:r w:rsidR="003C54E6" w:rsidRPr="00C67D5B">
              <w:rPr>
                <w:rFonts w:ascii="Roboto Light" w:hAnsi="Roboto Light" w:cstheme="minorHAnsi"/>
                <w:bCs/>
                <w:sz w:val="20"/>
                <w:szCs w:val="20"/>
              </w:rPr>
              <w:t>alloués aux activités directement liées à l’égalité entre les sexes / le renforcement des capacités des femmes</w:t>
            </w:r>
            <w:r w:rsidRPr="00C67D5B">
              <w:rPr>
                <w:rFonts w:ascii="Roboto Light" w:hAnsi="Roboto Light" w:cstheme="minorHAnsi"/>
                <w:bCs/>
                <w:sz w:val="20"/>
                <w:szCs w:val="20"/>
              </w:rPr>
              <w:t xml:space="preserve">. </w:t>
            </w:r>
          </w:p>
          <w:p w14:paraId="0F737E37" w14:textId="5CBDC983" w:rsidR="00796161" w:rsidRPr="00C67D5B" w:rsidRDefault="00796161" w:rsidP="00C67D5B">
            <w:pPr>
              <w:pStyle w:val="Default"/>
              <w:spacing w:line="276" w:lineRule="auto"/>
              <w:ind w:right="46"/>
              <w:jc w:val="both"/>
              <w:rPr>
                <w:rFonts w:ascii="Roboto Light" w:hAnsi="Roboto Light" w:cstheme="minorHAnsi"/>
                <w:sz w:val="20"/>
                <w:szCs w:val="20"/>
              </w:rPr>
            </w:pPr>
          </w:p>
          <w:p w14:paraId="6EA17407" w14:textId="77777777" w:rsidR="00796161" w:rsidRPr="00C67D5B" w:rsidRDefault="00796161" w:rsidP="00C67D5B">
            <w:pPr>
              <w:pStyle w:val="Default"/>
              <w:numPr>
                <w:ilvl w:val="0"/>
                <w:numId w:val="18"/>
              </w:numPr>
              <w:spacing w:line="276" w:lineRule="auto"/>
              <w:ind w:right="46"/>
              <w:jc w:val="both"/>
              <w:rPr>
                <w:rFonts w:ascii="Roboto Light" w:hAnsi="Roboto Light" w:cstheme="minorHAnsi"/>
                <w:b/>
                <w:bCs/>
                <w:i/>
                <w:iCs/>
                <w:sz w:val="20"/>
                <w:szCs w:val="20"/>
              </w:rPr>
            </w:pPr>
            <w:r w:rsidRPr="00C67D5B">
              <w:rPr>
                <w:rFonts w:ascii="Roboto Light" w:hAnsi="Roboto Light" w:cstheme="minorHAnsi"/>
                <w:b/>
                <w:bCs/>
                <w:i/>
                <w:iCs/>
                <w:sz w:val="20"/>
                <w:szCs w:val="20"/>
              </w:rPr>
              <w:t>Projet transfrontalier d’appui au renforcement de la sécurité communautaire, à la gestion et la prévention des conflits liés à la transhumance et la gestion des ressources naturelles (Bénin-Niger)</w:t>
            </w:r>
          </w:p>
          <w:p w14:paraId="4A70512E" w14:textId="2B34E610" w:rsidR="00043744" w:rsidRDefault="00796161" w:rsidP="00C67D5B">
            <w:pPr>
              <w:pStyle w:val="Default"/>
              <w:spacing w:line="276" w:lineRule="auto"/>
              <w:ind w:right="46"/>
              <w:jc w:val="both"/>
              <w:rPr>
                <w:rFonts w:ascii="Roboto Light" w:hAnsi="Roboto Light" w:cstheme="minorHAnsi"/>
                <w:sz w:val="20"/>
                <w:szCs w:val="20"/>
              </w:rPr>
            </w:pPr>
            <w:r w:rsidRPr="00C67D5B">
              <w:rPr>
                <w:rFonts w:ascii="Roboto Light" w:hAnsi="Roboto Light" w:cstheme="minorHAnsi"/>
                <w:sz w:val="20"/>
                <w:szCs w:val="20"/>
              </w:rPr>
              <w:t>Le projet vise à contribuer à la prévention et gestion des conflits autour de la frontière nigéro-béninoise, en assurant une collaboration transfrontalière entre les communautés (particulièrement les agriculteurs et éleveurs, les jeunes et les femmes), les services de l’Etat, les autorités locales, les leaders coutumiers et religieux et le secteur de la sécurité et en favorisant un partage des ressources naturelles qui permette aux populations d’accéder à des opportunités socio-économiques durables dans des secteurs porteurs.</w:t>
            </w:r>
            <w:r w:rsidR="00043744" w:rsidRPr="00C67D5B">
              <w:rPr>
                <w:rFonts w:ascii="Roboto Light" w:hAnsi="Roboto Light" w:cstheme="minorHAnsi"/>
                <w:sz w:val="20"/>
                <w:szCs w:val="20"/>
              </w:rPr>
              <w:t xml:space="preserve"> </w:t>
            </w:r>
            <w:r w:rsidR="00043744" w:rsidRPr="00C67D5B">
              <w:rPr>
                <w:rFonts w:ascii="Roboto Light" w:hAnsi="Roboto Light" w:cstheme="minorHAnsi"/>
                <w:b/>
                <w:bCs/>
                <w:sz w:val="20"/>
                <w:szCs w:val="20"/>
              </w:rPr>
              <w:t>43,79% du budget (représentant un montant total de 1 751 659,61 USD)</w:t>
            </w:r>
            <w:r w:rsidR="00043744" w:rsidRPr="00C67D5B">
              <w:rPr>
                <w:rFonts w:ascii="Roboto Light" w:hAnsi="Roboto Light" w:cstheme="minorHAnsi"/>
                <w:sz w:val="20"/>
                <w:szCs w:val="20"/>
              </w:rPr>
              <w:t xml:space="preserve"> du projet seront alloués aux activités directement liées à l’égalité entre les sexes / le renforcement des capacités des femmes.  </w:t>
            </w:r>
          </w:p>
          <w:p w14:paraId="11498718" w14:textId="77777777" w:rsidR="00AD0523" w:rsidRPr="00C67D5B" w:rsidRDefault="00AD0523" w:rsidP="00C67D5B">
            <w:pPr>
              <w:pStyle w:val="Default"/>
              <w:spacing w:line="276" w:lineRule="auto"/>
              <w:ind w:right="46"/>
              <w:jc w:val="both"/>
              <w:rPr>
                <w:rFonts w:ascii="Roboto Light" w:hAnsi="Roboto Light" w:cstheme="minorHAnsi"/>
                <w:sz w:val="20"/>
                <w:szCs w:val="20"/>
              </w:rPr>
            </w:pPr>
          </w:p>
          <w:p w14:paraId="2D75A7C3" w14:textId="7024BB6D" w:rsidR="00D7062C" w:rsidRPr="00C67D5B" w:rsidRDefault="00D7062C" w:rsidP="00C67D5B">
            <w:pPr>
              <w:pStyle w:val="Default"/>
              <w:numPr>
                <w:ilvl w:val="0"/>
                <w:numId w:val="18"/>
              </w:numPr>
              <w:spacing w:line="276" w:lineRule="auto"/>
              <w:ind w:right="46"/>
              <w:jc w:val="both"/>
              <w:rPr>
                <w:rFonts w:ascii="Roboto Light" w:hAnsi="Roboto Light" w:cstheme="minorHAnsi"/>
                <w:bCs/>
                <w:sz w:val="20"/>
                <w:szCs w:val="20"/>
              </w:rPr>
            </w:pPr>
            <w:r w:rsidRPr="00C67D5B">
              <w:rPr>
                <w:rFonts w:ascii="Roboto Light" w:hAnsi="Roboto Light" w:cstheme="minorHAnsi"/>
                <w:b/>
                <w:bCs/>
                <w:i/>
                <w:iCs/>
                <w:sz w:val="20"/>
                <w:szCs w:val="20"/>
              </w:rPr>
              <w:t>Programme Conjoint d’Appui du SNU sur le VIH au Bénin 20</w:t>
            </w:r>
            <w:r w:rsidR="00F86A8E" w:rsidRPr="00C67D5B">
              <w:rPr>
                <w:rFonts w:ascii="Roboto Light" w:hAnsi="Roboto Light" w:cstheme="minorHAnsi"/>
                <w:b/>
                <w:bCs/>
                <w:i/>
                <w:iCs/>
                <w:sz w:val="20"/>
                <w:szCs w:val="20"/>
              </w:rPr>
              <w:t>22</w:t>
            </w:r>
            <w:r w:rsidRPr="00C67D5B">
              <w:rPr>
                <w:rFonts w:ascii="Roboto Light" w:hAnsi="Roboto Light" w:cstheme="minorHAnsi"/>
                <w:b/>
                <w:bCs/>
                <w:i/>
                <w:iCs/>
                <w:sz w:val="20"/>
                <w:szCs w:val="20"/>
              </w:rPr>
              <w:t>-202</w:t>
            </w:r>
            <w:r w:rsidR="00F86A8E" w:rsidRPr="00C67D5B">
              <w:rPr>
                <w:rFonts w:ascii="Roboto Light" w:hAnsi="Roboto Light" w:cstheme="minorHAnsi"/>
                <w:b/>
                <w:bCs/>
                <w:i/>
                <w:iCs/>
                <w:sz w:val="20"/>
                <w:szCs w:val="20"/>
              </w:rPr>
              <w:t>6</w:t>
            </w:r>
            <w:r w:rsidRPr="00C67D5B">
              <w:rPr>
                <w:rFonts w:ascii="Roboto Light" w:hAnsi="Roboto Light" w:cstheme="minorHAnsi"/>
                <w:b/>
                <w:bCs/>
                <w:i/>
                <w:iCs/>
                <w:sz w:val="20"/>
                <w:szCs w:val="20"/>
              </w:rPr>
              <w:t xml:space="preserve">  </w:t>
            </w:r>
            <w:r w:rsidRPr="00C67D5B">
              <w:rPr>
                <w:rFonts w:ascii="Roboto Light" w:hAnsi="Roboto Light" w:cstheme="minorHAnsi"/>
                <w:bCs/>
                <w:sz w:val="20"/>
                <w:szCs w:val="20"/>
              </w:rPr>
              <w:t xml:space="preserve">  </w:t>
            </w:r>
          </w:p>
          <w:p w14:paraId="605551E6" w14:textId="185CCEAE" w:rsidR="00693776" w:rsidRPr="00C67D5B" w:rsidRDefault="00693776" w:rsidP="00C67D5B">
            <w:pPr>
              <w:pStyle w:val="Default"/>
              <w:spacing w:line="276" w:lineRule="auto"/>
              <w:ind w:right="46"/>
              <w:jc w:val="both"/>
              <w:rPr>
                <w:rFonts w:ascii="Roboto Light" w:hAnsi="Roboto Light" w:cstheme="minorHAnsi"/>
                <w:sz w:val="20"/>
                <w:szCs w:val="20"/>
              </w:rPr>
            </w:pPr>
            <w:r w:rsidRPr="00C67D5B">
              <w:rPr>
                <w:rFonts w:ascii="Roboto Light" w:hAnsi="Roboto Light" w:cstheme="minorHAnsi"/>
                <w:sz w:val="20"/>
                <w:szCs w:val="20"/>
              </w:rPr>
              <w:t xml:space="preserve">Le Programme Conjoint VIH 2022-2026 a été développé </w:t>
            </w:r>
            <w:r w:rsidR="000750C3">
              <w:rPr>
                <w:rFonts w:ascii="Roboto Light" w:hAnsi="Roboto Light" w:cstheme="minorHAnsi"/>
                <w:sz w:val="20"/>
                <w:szCs w:val="20"/>
              </w:rPr>
              <w:t xml:space="preserve">à la </w:t>
            </w:r>
            <w:r w:rsidRPr="00C67D5B">
              <w:rPr>
                <w:rFonts w:ascii="Roboto Light" w:hAnsi="Roboto Light" w:cstheme="minorHAnsi"/>
                <w:sz w:val="20"/>
                <w:szCs w:val="20"/>
              </w:rPr>
              <w:t xml:space="preserve">suite </w:t>
            </w:r>
            <w:r w:rsidR="000750C3">
              <w:rPr>
                <w:rFonts w:ascii="Roboto Light" w:hAnsi="Roboto Light" w:cstheme="minorHAnsi"/>
                <w:sz w:val="20"/>
                <w:szCs w:val="20"/>
              </w:rPr>
              <w:t>de</w:t>
            </w:r>
            <w:r w:rsidRPr="00C67D5B">
              <w:rPr>
                <w:rFonts w:ascii="Roboto Light" w:hAnsi="Roboto Light" w:cstheme="minorHAnsi"/>
                <w:sz w:val="20"/>
                <w:szCs w:val="20"/>
              </w:rPr>
              <w:t xml:space="preserve"> l’évaluation de la revue finale du Programme Conjoint d’Appui du SNU sur le VIH au Bénin 2016- 202</w:t>
            </w:r>
            <w:r w:rsidR="00FB77E2" w:rsidRPr="00C67D5B">
              <w:rPr>
                <w:rFonts w:ascii="Roboto Light" w:hAnsi="Roboto Light" w:cstheme="minorHAnsi"/>
                <w:sz w:val="20"/>
                <w:szCs w:val="20"/>
              </w:rPr>
              <w:t>1</w:t>
            </w:r>
            <w:r w:rsidRPr="00C67D5B">
              <w:rPr>
                <w:rFonts w:ascii="Roboto Light" w:hAnsi="Roboto Light" w:cstheme="minorHAnsi"/>
                <w:sz w:val="20"/>
                <w:szCs w:val="20"/>
              </w:rPr>
              <w:t xml:space="preserve"> mis en </w:t>
            </w:r>
            <w:r w:rsidR="00C64B40" w:rsidRPr="00C67D5B">
              <w:rPr>
                <w:rFonts w:ascii="Roboto Light" w:hAnsi="Roboto Light" w:cstheme="minorHAnsi"/>
                <w:sz w:val="20"/>
                <w:szCs w:val="20"/>
              </w:rPr>
              <w:t>œuvre</w:t>
            </w:r>
            <w:r w:rsidRPr="00C67D5B">
              <w:rPr>
                <w:rFonts w:ascii="Roboto Light" w:hAnsi="Roboto Light" w:cstheme="minorHAnsi"/>
                <w:sz w:val="20"/>
                <w:szCs w:val="20"/>
              </w:rPr>
              <w:t xml:space="preserve"> par l’ONUSIDA et ses co-parrains sur une période de cinq ans. </w:t>
            </w:r>
          </w:p>
          <w:p w14:paraId="05FFFEB6" w14:textId="48F8249F" w:rsidR="00CF2203" w:rsidRPr="00C67D5B" w:rsidRDefault="003C54E6" w:rsidP="00C67D5B">
            <w:pPr>
              <w:pStyle w:val="Default"/>
              <w:spacing w:line="276" w:lineRule="auto"/>
              <w:ind w:right="46"/>
              <w:jc w:val="both"/>
              <w:rPr>
                <w:rFonts w:ascii="Roboto Light" w:eastAsia="Times New Roman" w:hAnsi="Roboto Light" w:cstheme="minorHAnsi"/>
                <w:sz w:val="20"/>
                <w:szCs w:val="20"/>
              </w:rPr>
            </w:pPr>
            <w:r w:rsidRPr="00C67D5B">
              <w:rPr>
                <w:rFonts w:ascii="Roboto Light" w:hAnsi="Roboto Light" w:cstheme="minorHAnsi"/>
                <w:sz w:val="20"/>
                <w:szCs w:val="20"/>
              </w:rPr>
              <w:t xml:space="preserve">Ce programme conjoint accompagnera le Bénin au cours de </w:t>
            </w:r>
            <w:r w:rsidR="000750C3">
              <w:rPr>
                <w:rFonts w:ascii="Roboto Light" w:hAnsi="Roboto Light" w:cstheme="minorHAnsi"/>
                <w:sz w:val="20"/>
                <w:szCs w:val="20"/>
              </w:rPr>
              <w:t xml:space="preserve">la période indiquée </w:t>
            </w:r>
            <w:r w:rsidRPr="00C67D5B">
              <w:rPr>
                <w:rFonts w:ascii="Roboto Light" w:hAnsi="Roboto Light" w:cstheme="minorHAnsi"/>
                <w:sz w:val="20"/>
                <w:szCs w:val="20"/>
              </w:rPr>
              <w:t xml:space="preserve">dans sa réponse au VIH et au sida notamment en ce qui concerne la prévention primaire du VIH, le traitement antirétroviral pour atteindre les cibles 95-95-95, l’Elimination de la Transmission Mère-Enfant, la prise en charge pédiatrique ainsi que l’autonomisation des jeunes. </w:t>
            </w:r>
            <w:r w:rsidR="00B233A3" w:rsidRPr="00C67D5B">
              <w:rPr>
                <w:rFonts w:ascii="Roboto Light" w:hAnsi="Roboto Light" w:cstheme="minorHAnsi"/>
                <w:sz w:val="20"/>
                <w:szCs w:val="20"/>
              </w:rPr>
              <w:t xml:space="preserve">Les indicateurs </w:t>
            </w:r>
            <w:r w:rsidR="00C64B40" w:rsidRPr="00C67D5B">
              <w:rPr>
                <w:rFonts w:ascii="Roboto Light" w:hAnsi="Roboto Light" w:cstheme="minorHAnsi"/>
                <w:sz w:val="20"/>
                <w:szCs w:val="20"/>
              </w:rPr>
              <w:t xml:space="preserve">de ce programme </w:t>
            </w:r>
            <w:r w:rsidR="00B233A3" w:rsidRPr="00C67D5B">
              <w:rPr>
                <w:rFonts w:ascii="Roboto Light" w:hAnsi="Roboto Light" w:cstheme="minorHAnsi"/>
                <w:sz w:val="20"/>
                <w:szCs w:val="20"/>
              </w:rPr>
              <w:t>sont désagrégés par sexe (</w:t>
            </w:r>
            <w:r w:rsidR="00996BB1" w:rsidRPr="00C67D5B">
              <w:rPr>
                <w:rFonts w:ascii="Roboto Light" w:hAnsi="Roboto Light" w:cstheme="minorHAnsi"/>
                <w:sz w:val="20"/>
                <w:szCs w:val="20"/>
              </w:rPr>
              <w:t>page</w:t>
            </w:r>
            <w:r w:rsidR="00091A0D" w:rsidRPr="00C67D5B">
              <w:rPr>
                <w:rFonts w:ascii="Roboto Light" w:hAnsi="Roboto Light" w:cstheme="minorHAnsi"/>
                <w:sz w:val="20"/>
                <w:szCs w:val="20"/>
              </w:rPr>
              <w:t>s</w:t>
            </w:r>
            <w:r w:rsidR="00996BB1" w:rsidRPr="00C67D5B">
              <w:rPr>
                <w:rFonts w:ascii="Roboto Light" w:hAnsi="Roboto Light" w:cstheme="minorHAnsi"/>
                <w:sz w:val="20"/>
                <w:szCs w:val="20"/>
              </w:rPr>
              <w:t xml:space="preserve"> </w:t>
            </w:r>
            <w:r w:rsidR="00FB77E2" w:rsidRPr="00C67D5B">
              <w:rPr>
                <w:rFonts w:ascii="Roboto Light" w:hAnsi="Roboto Light" w:cstheme="minorHAnsi"/>
                <w:sz w:val="20"/>
                <w:szCs w:val="20"/>
              </w:rPr>
              <w:t>20</w:t>
            </w:r>
            <w:r w:rsidR="00091A0D" w:rsidRPr="00C67D5B">
              <w:rPr>
                <w:rFonts w:ascii="Roboto Light" w:hAnsi="Roboto Light" w:cstheme="minorHAnsi"/>
                <w:sz w:val="20"/>
                <w:szCs w:val="20"/>
              </w:rPr>
              <w:t xml:space="preserve"> à 24</w:t>
            </w:r>
            <w:r w:rsidR="00996BB1" w:rsidRPr="00C67D5B">
              <w:rPr>
                <w:rFonts w:ascii="Roboto Light" w:hAnsi="Roboto Light" w:cstheme="minorHAnsi"/>
                <w:sz w:val="20"/>
                <w:szCs w:val="20"/>
              </w:rPr>
              <w:t>)</w:t>
            </w:r>
            <w:r w:rsidR="00C64B40" w:rsidRPr="00C67D5B">
              <w:rPr>
                <w:rFonts w:ascii="Roboto Light" w:hAnsi="Roboto Light" w:cstheme="minorHAnsi"/>
                <w:sz w:val="20"/>
                <w:szCs w:val="20"/>
              </w:rPr>
              <w:t>. De plus, u</w:t>
            </w:r>
            <w:r w:rsidR="00206E56" w:rsidRPr="00C67D5B">
              <w:rPr>
                <w:rFonts w:ascii="Roboto Light" w:hAnsi="Roboto Light" w:cstheme="minorHAnsi"/>
                <w:sz w:val="20"/>
                <w:szCs w:val="20"/>
              </w:rPr>
              <w:t>ne analyse sur l’Élimination des inégalités de genre et de toutes formes de violence et de discrimination envers les femmes et les filles, les personnes vivant avec le VIH et les populations clés a été faite (</w:t>
            </w:r>
            <w:r w:rsidR="005B2785" w:rsidRPr="00C67D5B">
              <w:rPr>
                <w:rFonts w:ascii="Roboto Light" w:hAnsi="Roboto Light" w:cstheme="minorHAnsi"/>
                <w:sz w:val="20"/>
                <w:szCs w:val="20"/>
              </w:rPr>
              <w:t>Page</w:t>
            </w:r>
            <w:r w:rsidR="00206E56" w:rsidRPr="00C67D5B">
              <w:rPr>
                <w:rFonts w:ascii="Roboto Light" w:hAnsi="Roboto Light" w:cstheme="minorHAnsi"/>
                <w:sz w:val="20"/>
                <w:szCs w:val="20"/>
              </w:rPr>
              <w:t xml:space="preserve"> 2</w:t>
            </w:r>
            <w:r w:rsidR="00091A0D" w:rsidRPr="00C67D5B">
              <w:rPr>
                <w:rFonts w:ascii="Roboto Light" w:hAnsi="Roboto Light" w:cstheme="minorHAnsi"/>
                <w:sz w:val="20"/>
                <w:szCs w:val="20"/>
              </w:rPr>
              <w:t>3</w:t>
            </w:r>
            <w:r w:rsidR="00206E56" w:rsidRPr="00C67D5B">
              <w:rPr>
                <w:rFonts w:ascii="Roboto Light" w:hAnsi="Roboto Light" w:cstheme="minorHAnsi"/>
                <w:sz w:val="20"/>
                <w:szCs w:val="20"/>
              </w:rPr>
              <w:t>)</w:t>
            </w:r>
            <w:r w:rsidR="006A6A3C" w:rsidRPr="00C67D5B">
              <w:rPr>
                <w:rFonts w:ascii="Roboto Light" w:hAnsi="Roboto Light" w:cstheme="minorHAnsi"/>
                <w:sz w:val="20"/>
                <w:szCs w:val="20"/>
              </w:rPr>
              <w:t xml:space="preserve"> et l’analyse genre est également intégré</w:t>
            </w:r>
            <w:r w:rsidR="009A6A15" w:rsidRPr="00C67D5B">
              <w:rPr>
                <w:rFonts w:ascii="Roboto Light" w:hAnsi="Roboto Light" w:cstheme="minorHAnsi"/>
                <w:sz w:val="20"/>
                <w:szCs w:val="20"/>
              </w:rPr>
              <w:t>e</w:t>
            </w:r>
            <w:r w:rsidR="006A6A3C" w:rsidRPr="00C67D5B">
              <w:rPr>
                <w:rFonts w:ascii="Roboto Light" w:hAnsi="Roboto Light" w:cstheme="minorHAnsi"/>
                <w:sz w:val="20"/>
                <w:szCs w:val="20"/>
              </w:rPr>
              <w:t xml:space="preserve"> dans les </w:t>
            </w:r>
            <w:r w:rsidR="00C64B40" w:rsidRPr="00C67D5B">
              <w:rPr>
                <w:rFonts w:ascii="Roboto Light" w:hAnsi="Roboto Light" w:cstheme="minorHAnsi"/>
                <w:sz w:val="20"/>
                <w:szCs w:val="20"/>
              </w:rPr>
              <w:t>priorités du programme</w:t>
            </w:r>
            <w:r w:rsidR="00A62477"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dont l’un des principes directeurs est le respect des aspects liés à l’égalité de genre, aux droits humains et à l’équité. Dans le cadre de ce programme conjoint, un accent particulier </w:t>
            </w:r>
            <w:r w:rsidR="000750C3">
              <w:rPr>
                <w:rFonts w:ascii="Roboto Light" w:hAnsi="Roboto Light" w:cstheme="minorHAnsi"/>
                <w:sz w:val="20"/>
                <w:szCs w:val="20"/>
              </w:rPr>
              <w:t>est</w:t>
            </w:r>
            <w:r w:rsidRPr="00C67D5B">
              <w:rPr>
                <w:rFonts w:ascii="Roboto Light" w:hAnsi="Roboto Light" w:cstheme="minorHAnsi"/>
                <w:sz w:val="20"/>
                <w:szCs w:val="20"/>
              </w:rPr>
              <w:t xml:space="preserve"> mis sur la réduction des inégalités liées au genre, aux droits humains et à l’équité dans l’accès aux services. </w:t>
            </w:r>
            <w:r w:rsidR="00C64B40" w:rsidRPr="00C67D5B">
              <w:rPr>
                <w:rFonts w:ascii="Roboto Light" w:hAnsi="Roboto Light" w:cstheme="minorHAnsi"/>
                <w:sz w:val="20"/>
                <w:szCs w:val="20"/>
              </w:rPr>
              <w:t>(</w:t>
            </w:r>
            <w:r w:rsidR="005B2785" w:rsidRPr="00C67D5B">
              <w:rPr>
                <w:rFonts w:ascii="Roboto Light" w:hAnsi="Roboto Light" w:cstheme="minorHAnsi"/>
                <w:sz w:val="20"/>
                <w:szCs w:val="20"/>
              </w:rPr>
              <w:t>Pages</w:t>
            </w:r>
            <w:r w:rsidR="00C64B40" w:rsidRPr="00C67D5B">
              <w:rPr>
                <w:rFonts w:ascii="Roboto Light" w:hAnsi="Roboto Light" w:cstheme="minorHAnsi"/>
                <w:sz w:val="20"/>
                <w:szCs w:val="20"/>
              </w:rPr>
              <w:t xml:space="preserve"> 31)</w:t>
            </w:r>
            <w:r w:rsidR="00A62477" w:rsidRPr="00C67D5B">
              <w:rPr>
                <w:rFonts w:ascii="Roboto Light" w:hAnsi="Roboto Light" w:cstheme="minorHAnsi"/>
                <w:sz w:val="20"/>
                <w:szCs w:val="20"/>
              </w:rPr>
              <w:t>.</w:t>
            </w:r>
            <w:r w:rsidR="00A5563C" w:rsidRPr="00C67D5B">
              <w:rPr>
                <w:rFonts w:ascii="Roboto Light" w:eastAsia="Times New Roman" w:hAnsi="Roboto Light" w:cstheme="minorHAnsi"/>
                <w:sz w:val="20"/>
                <w:szCs w:val="20"/>
              </w:rPr>
              <w:t xml:space="preserve"> </w:t>
            </w:r>
          </w:p>
          <w:p w14:paraId="462DFE2D" w14:textId="77777777" w:rsidR="00D7062C" w:rsidRPr="00C67D5B" w:rsidRDefault="00D7062C" w:rsidP="00C67D5B">
            <w:pPr>
              <w:pStyle w:val="Default"/>
              <w:spacing w:line="276" w:lineRule="auto"/>
              <w:jc w:val="both"/>
              <w:rPr>
                <w:rFonts w:ascii="Roboto Light" w:hAnsi="Roboto Light" w:cstheme="minorHAnsi"/>
                <w:bCs/>
                <w:sz w:val="20"/>
                <w:szCs w:val="20"/>
              </w:rPr>
            </w:pPr>
          </w:p>
          <w:p w14:paraId="79E3450D" w14:textId="7F131AF3" w:rsidR="00CB3A78" w:rsidRPr="00C67D5B" w:rsidRDefault="00BA75C6" w:rsidP="00C67D5B">
            <w:pPr>
              <w:pStyle w:val="Default"/>
              <w:numPr>
                <w:ilvl w:val="0"/>
                <w:numId w:val="48"/>
              </w:numPr>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Un programme conjoint sur la promotion de l’égalité des sexes et de l’autonomisation des femmes est opérationnel au cours de la période actuelle de l’UNSDCF, conformément aux priorités des ODD, notamment l’ODD 5.</w:t>
            </w:r>
            <w:r w:rsidR="000A5A00" w:rsidRPr="00C67D5B">
              <w:rPr>
                <w:rFonts w:ascii="Roboto Light" w:hAnsi="Roboto Light" w:cstheme="minorHAnsi"/>
                <w:b/>
                <w:bCs/>
                <w:i/>
                <w:iCs/>
                <w:sz w:val="20"/>
                <w:szCs w:val="20"/>
              </w:rPr>
              <w:t xml:space="preserve"> Non atteint.</w:t>
            </w:r>
            <w:r w:rsidRPr="00C67D5B">
              <w:rPr>
                <w:rFonts w:ascii="Roboto Light" w:hAnsi="Roboto Light" w:cstheme="minorHAnsi"/>
                <w:b/>
                <w:bCs/>
                <w:i/>
                <w:iCs/>
                <w:sz w:val="20"/>
                <w:szCs w:val="20"/>
              </w:rPr>
              <w:t xml:space="preserve"> </w:t>
            </w:r>
          </w:p>
          <w:p w14:paraId="2B69EA1D" w14:textId="582085F0" w:rsidR="000032A2" w:rsidRPr="00C67D5B" w:rsidRDefault="00143F34" w:rsidP="00C67D5B">
            <w:pPr>
              <w:spacing w:before="120" w:line="276" w:lineRule="auto"/>
              <w:jc w:val="both"/>
              <w:rPr>
                <w:rFonts w:ascii="Roboto Light" w:hAnsi="Roboto Light"/>
                <w:sz w:val="20"/>
                <w:szCs w:val="20"/>
              </w:rPr>
            </w:pPr>
            <w:r w:rsidRPr="00C67D5B">
              <w:rPr>
                <w:rFonts w:ascii="Roboto Light" w:hAnsi="Roboto Light" w:cstheme="minorHAnsi"/>
                <w:bCs/>
                <w:sz w:val="20"/>
                <w:szCs w:val="20"/>
              </w:rPr>
              <w:t xml:space="preserve">L’élaboration d’un </w:t>
            </w:r>
            <w:r w:rsidR="00921F99" w:rsidRPr="00C67D5B">
              <w:rPr>
                <w:rFonts w:ascii="Roboto Light" w:hAnsi="Roboto Light" w:cstheme="minorHAnsi"/>
                <w:bCs/>
                <w:sz w:val="20"/>
                <w:szCs w:val="20"/>
              </w:rPr>
              <w:t>pro</w:t>
            </w:r>
            <w:r w:rsidR="00841ADD" w:rsidRPr="00C67D5B">
              <w:rPr>
                <w:rFonts w:ascii="Roboto Light" w:hAnsi="Roboto Light" w:cstheme="minorHAnsi"/>
                <w:bCs/>
                <w:sz w:val="20"/>
                <w:szCs w:val="20"/>
              </w:rPr>
              <w:t>j</w:t>
            </w:r>
            <w:r w:rsidR="00921F99" w:rsidRPr="00C67D5B">
              <w:rPr>
                <w:rFonts w:ascii="Roboto Light" w:hAnsi="Roboto Light" w:cstheme="minorHAnsi"/>
                <w:bCs/>
                <w:sz w:val="20"/>
                <w:szCs w:val="20"/>
              </w:rPr>
              <w:t>e</w:t>
            </w:r>
            <w:r w:rsidR="00841ADD" w:rsidRPr="00C67D5B">
              <w:rPr>
                <w:rFonts w:ascii="Roboto Light" w:hAnsi="Roboto Light" w:cstheme="minorHAnsi"/>
                <w:bCs/>
                <w:sz w:val="20"/>
                <w:szCs w:val="20"/>
              </w:rPr>
              <w:t>t</w:t>
            </w:r>
            <w:r w:rsidR="00921F99" w:rsidRPr="00C67D5B">
              <w:rPr>
                <w:rFonts w:ascii="Roboto Light" w:hAnsi="Roboto Light" w:cstheme="minorHAnsi"/>
                <w:bCs/>
                <w:sz w:val="20"/>
                <w:szCs w:val="20"/>
              </w:rPr>
              <w:t xml:space="preserve"> conjoint sur la promotion du genre et l’autonomisation des femmes </w:t>
            </w:r>
            <w:r w:rsidRPr="00C67D5B">
              <w:rPr>
                <w:rFonts w:ascii="Roboto Light" w:hAnsi="Roboto Light" w:cstheme="minorHAnsi"/>
                <w:bCs/>
                <w:sz w:val="20"/>
                <w:szCs w:val="20"/>
              </w:rPr>
              <w:t xml:space="preserve">a été arrêtée </w:t>
            </w:r>
            <w:r w:rsidR="00904F34" w:rsidRPr="00C67D5B">
              <w:rPr>
                <w:rFonts w:ascii="Roboto Light" w:hAnsi="Roboto Light" w:cstheme="minorHAnsi"/>
                <w:bCs/>
                <w:sz w:val="20"/>
                <w:szCs w:val="20"/>
              </w:rPr>
              <w:t>avec la mise en place de l’Initiative Education Plus</w:t>
            </w:r>
            <w:r w:rsidR="00921F99" w:rsidRPr="00C67D5B">
              <w:rPr>
                <w:rFonts w:ascii="Roboto Light" w:hAnsi="Roboto Light" w:cstheme="minorHAnsi"/>
                <w:bCs/>
                <w:sz w:val="20"/>
                <w:szCs w:val="20"/>
              </w:rPr>
              <w:t>.</w:t>
            </w:r>
            <w:r w:rsidR="00B55542" w:rsidRPr="00C67D5B">
              <w:rPr>
                <w:rFonts w:ascii="Roboto Light" w:hAnsi="Roboto Light" w:cstheme="minorHAnsi"/>
                <w:bCs/>
                <w:sz w:val="20"/>
                <w:szCs w:val="20"/>
              </w:rPr>
              <w:t xml:space="preserve"> </w:t>
            </w:r>
          </w:p>
          <w:p w14:paraId="6E09ADC8" w14:textId="77777777" w:rsidR="000750C3" w:rsidRPr="00C67D5B" w:rsidRDefault="000750C3" w:rsidP="000750C3">
            <w:pPr>
              <w:spacing w:before="120" w:line="276" w:lineRule="auto"/>
              <w:jc w:val="both"/>
              <w:rPr>
                <w:rFonts w:ascii="Roboto Light" w:hAnsi="Roboto Light"/>
                <w:sz w:val="20"/>
                <w:szCs w:val="20"/>
              </w:rPr>
            </w:pPr>
            <w:r>
              <w:rPr>
                <w:rFonts w:ascii="Roboto Light" w:hAnsi="Roboto Light"/>
                <w:sz w:val="20"/>
                <w:szCs w:val="20"/>
              </w:rPr>
              <w:t xml:space="preserve">Dans le cadre de la contextualisation de cette initiative ainsi que d’autres engagements internationaux relatifs aux questions d’éducation, le SNU a accompagné le gouvernement dans l’élaboration de quatre projets à haut impact puis </w:t>
            </w:r>
            <w:r w:rsidRPr="00C67D5B">
              <w:rPr>
                <w:rFonts w:ascii="Roboto Light" w:hAnsi="Roboto Light"/>
                <w:sz w:val="20"/>
                <w:szCs w:val="20"/>
              </w:rPr>
              <w:t xml:space="preserve">d’un programme </w:t>
            </w:r>
            <w:r>
              <w:rPr>
                <w:rFonts w:ascii="Roboto Light" w:hAnsi="Roboto Light"/>
                <w:sz w:val="20"/>
                <w:szCs w:val="20"/>
              </w:rPr>
              <w:t xml:space="preserve">national </w:t>
            </w:r>
            <w:r w:rsidRPr="00C67D5B">
              <w:rPr>
                <w:rFonts w:ascii="Roboto Light" w:hAnsi="Roboto Light"/>
                <w:sz w:val="20"/>
                <w:szCs w:val="20"/>
              </w:rPr>
              <w:t>intersectoriel</w:t>
            </w:r>
            <w:r>
              <w:rPr>
                <w:rFonts w:ascii="Roboto Light" w:hAnsi="Roboto Light"/>
                <w:sz w:val="20"/>
                <w:szCs w:val="20"/>
              </w:rPr>
              <w:t xml:space="preserve">, le </w:t>
            </w:r>
            <w:r w:rsidRPr="00622513">
              <w:rPr>
                <w:rFonts w:ascii="Roboto Light" w:hAnsi="Roboto Light"/>
                <w:i/>
                <w:iCs/>
                <w:sz w:val="20"/>
                <w:szCs w:val="20"/>
              </w:rPr>
              <w:t>Programme National pour l’Accélération de l’Education et du Bien-être des Filles</w:t>
            </w:r>
            <w:r>
              <w:rPr>
                <w:rFonts w:ascii="Roboto Light" w:hAnsi="Roboto Light"/>
                <w:sz w:val="20"/>
                <w:szCs w:val="20"/>
              </w:rPr>
              <w:t>.</w:t>
            </w:r>
            <w:r w:rsidRPr="00C67D5B">
              <w:rPr>
                <w:rFonts w:ascii="Roboto Light" w:hAnsi="Roboto Light"/>
                <w:sz w:val="20"/>
                <w:szCs w:val="20"/>
              </w:rPr>
              <w:t xml:space="preserve">. </w:t>
            </w:r>
          </w:p>
          <w:p w14:paraId="692EABCE" w14:textId="77777777" w:rsidR="00153FA4" w:rsidRPr="00C67D5B" w:rsidRDefault="00153FA4" w:rsidP="00C67D5B">
            <w:pPr>
              <w:pStyle w:val="Default"/>
              <w:spacing w:line="276" w:lineRule="auto"/>
              <w:ind w:right="46"/>
              <w:jc w:val="both"/>
              <w:rPr>
                <w:rFonts w:ascii="Roboto Light" w:hAnsi="Roboto Light" w:cstheme="minorHAnsi"/>
                <w:bCs/>
                <w:sz w:val="20"/>
                <w:szCs w:val="20"/>
              </w:rPr>
            </w:pPr>
          </w:p>
          <w:p w14:paraId="5E0FA9B4" w14:textId="2AE72E4A" w:rsidR="00BA75C6" w:rsidRPr="00C67D5B" w:rsidRDefault="00BA75C6" w:rsidP="00C67D5B">
            <w:pPr>
              <w:pStyle w:val="Default"/>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c) Un système est en place pour assurer la prise en compte d’une perspective de genre dans les programmes conjoints.</w:t>
            </w:r>
            <w:r w:rsidR="000A5A00" w:rsidRPr="00C67D5B">
              <w:rPr>
                <w:rFonts w:ascii="Roboto Light" w:hAnsi="Roboto Light" w:cstheme="minorHAnsi"/>
                <w:b/>
                <w:bCs/>
                <w:i/>
                <w:iCs/>
                <w:sz w:val="20"/>
                <w:szCs w:val="20"/>
              </w:rPr>
              <w:t xml:space="preserve"> Non atteint.</w:t>
            </w:r>
          </w:p>
          <w:p w14:paraId="2D277712" w14:textId="774984D9" w:rsidR="00BA75C6" w:rsidRPr="00C67D5B" w:rsidRDefault="00147E20" w:rsidP="00C67D5B">
            <w:pPr>
              <w:pStyle w:val="Default"/>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 xml:space="preserve">Le </w:t>
            </w:r>
            <w:r w:rsidR="00BC3D85" w:rsidRPr="00C67D5B">
              <w:rPr>
                <w:rFonts w:ascii="Roboto Light" w:hAnsi="Roboto Light" w:cstheme="minorHAnsi"/>
                <w:bCs/>
                <w:sz w:val="20"/>
                <w:szCs w:val="20"/>
              </w:rPr>
              <w:t>mécanisme</w:t>
            </w:r>
            <w:r w:rsidRPr="00C67D5B">
              <w:rPr>
                <w:rFonts w:ascii="Roboto Light" w:hAnsi="Roboto Light" w:cstheme="minorHAnsi"/>
                <w:bCs/>
                <w:sz w:val="20"/>
                <w:szCs w:val="20"/>
              </w:rPr>
              <w:t xml:space="preserve"> inter agence en place qui conseille l’UNCT sur les questions de genre est </w:t>
            </w:r>
            <w:r w:rsidR="002D7D9E" w:rsidRPr="00C67D5B">
              <w:rPr>
                <w:rFonts w:ascii="Roboto Light" w:hAnsi="Roboto Light" w:cstheme="minorHAnsi"/>
                <w:bCs/>
                <w:sz w:val="20"/>
                <w:szCs w:val="20"/>
              </w:rPr>
              <w:t>l</w:t>
            </w:r>
            <w:r w:rsidR="008E7A0D" w:rsidRPr="00C67D5B">
              <w:rPr>
                <w:rFonts w:ascii="Roboto Light" w:hAnsi="Roboto Light" w:cstheme="minorHAnsi"/>
                <w:bCs/>
                <w:sz w:val="20"/>
                <w:szCs w:val="20"/>
              </w:rPr>
              <w:t>e Groupe de travail inter-agence sur le Genre, l’Inclusion, la Diversité et les Droits (GTIA GIDD)</w:t>
            </w:r>
            <w:r w:rsidR="005D5C6D" w:rsidRPr="00C67D5B">
              <w:rPr>
                <w:rFonts w:ascii="Roboto Light" w:hAnsi="Roboto Light" w:cstheme="minorHAnsi"/>
                <w:bCs/>
                <w:sz w:val="20"/>
                <w:szCs w:val="20"/>
              </w:rPr>
              <w:t>. Ce groupe n’</w:t>
            </w:r>
            <w:r w:rsidR="00B06880" w:rsidRPr="00C67D5B">
              <w:rPr>
                <w:rFonts w:ascii="Roboto Light" w:hAnsi="Roboto Light" w:cstheme="minorHAnsi"/>
                <w:bCs/>
                <w:sz w:val="20"/>
                <w:szCs w:val="20"/>
              </w:rPr>
              <w:t>a</w:t>
            </w:r>
            <w:r w:rsidR="005D5C6D" w:rsidRPr="00C67D5B">
              <w:rPr>
                <w:rFonts w:ascii="Roboto Light" w:hAnsi="Roboto Light" w:cstheme="minorHAnsi"/>
                <w:bCs/>
                <w:sz w:val="20"/>
                <w:szCs w:val="20"/>
              </w:rPr>
              <w:t xml:space="preserve"> pas encore </w:t>
            </w:r>
            <w:r w:rsidR="00B06880" w:rsidRPr="00C67D5B">
              <w:rPr>
                <w:rFonts w:ascii="Roboto Light" w:hAnsi="Roboto Light" w:cstheme="minorHAnsi"/>
                <w:bCs/>
                <w:sz w:val="20"/>
                <w:szCs w:val="20"/>
              </w:rPr>
              <w:t xml:space="preserve">donné son expertise sur les </w:t>
            </w:r>
            <w:r w:rsidR="008B6945" w:rsidRPr="00C67D5B">
              <w:rPr>
                <w:rFonts w:ascii="Roboto Light" w:hAnsi="Roboto Light" w:cstheme="minorHAnsi"/>
                <w:bCs/>
                <w:sz w:val="20"/>
                <w:szCs w:val="20"/>
              </w:rPr>
              <w:t xml:space="preserve">projets et programmes conjoints en cours de préparation. </w:t>
            </w:r>
          </w:p>
          <w:p w14:paraId="5CDE7283" w14:textId="77777777" w:rsidR="00BA75C6" w:rsidRPr="00C67D5B" w:rsidRDefault="00BA75C6" w:rsidP="00C67D5B">
            <w:pPr>
              <w:pStyle w:val="Default"/>
              <w:spacing w:line="276" w:lineRule="auto"/>
              <w:ind w:right="46"/>
              <w:jc w:val="both"/>
              <w:rPr>
                <w:rFonts w:ascii="Roboto Light" w:hAnsi="Roboto Light" w:cstheme="minorHAnsi"/>
                <w:bCs/>
                <w:sz w:val="20"/>
                <w:szCs w:val="20"/>
              </w:rPr>
            </w:pPr>
          </w:p>
          <w:p w14:paraId="6AD6B9B0" w14:textId="0B471C8E" w:rsidR="000A5A00" w:rsidRPr="00C67D5B" w:rsidRDefault="00C87FD5" w:rsidP="00C67D5B">
            <w:pPr>
              <w:pStyle w:val="Default"/>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Recommandation</w:t>
            </w:r>
            <w:r w:rsidR="00C54E88" w:rsidRPr="00C67D5B">
              <w:rPr>
                <w:rFonts w:ascii="Roboto Light" w:hAnsi="Roboto Light" w:cstheme="minorHAnsi"/>
                <w:bCs/>
                <w:sz w:val="20"/>
                <w:szCs w:val="20"/>
              </w:rPr>
              <w:t>s</w:t>
            </w:r>
            <w:r w:rsidRPr="00C67D5B">
              <w:rPr>
                <w:rFonts w:ascii="Roboto Light" w:hAnsi="Roboto Light" w:cstheme="minorHAnsi"/>
                <w:bCs/>
                <w:sz w:val="20"/>
                <w:szCs w:val="20"/>
              </w:rPr>
              <w:t> :</w:t>
            </w:r>
          </w:p>
          <w:p w14:paraId="29DCE475" w14:textId="329E023B" w:rsidR="00C87FD5" w:rsidRPr="00C67D5B" w:rsidRDefault="002E0FAA" w:rsidP="00C67D5B">
            <w:pPr>
              <w:pStyle w:val="Default"/>
              <w:numPr>
                <w:ilvl w:val="0"/>
                <w:numId w:val="14"/>
              </w:numPr>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M</w:t>
            </w:r>
            <w:r w:rsidR="00C87FD5" w:rsidRPr="00C67D5B">
              <w:rPr>
                <w:rFonts w:ascii="Roboto Light" w:hAnsi="Roboto Light" w:cstheme="minorHAnsi"/>
                <w:bCs/>
                <w:sz w:val="20"/>
                <w:szCs w:val="20"/>
              </w:rPr>
              <w:t xml:space="preserve">ettre en place un programme conjoint pour </w:t>
            </w:r>
            <w:r w:rsidR="00650E71">
              <w:rPr>
                <w:rFonts w:ascii="Roboto Light" w:hAnsi="Roboto Light" w:cstheme="minorHAnsi"/>
                <w:bCs/>
                <w:sz w:val="20"/>
                <w:szCs w:val="20"/>
              </w:rPr>
              <w:t>l’égalité des sexes</w:t>
            </w:r>
            <w:r w:rsidR="00C87FD5" w:rsidRPr="00C67D5B">
              <w:rPr>
                <w:rFonts w:ascii="Roboto Light" w:hAnsi="Roboto Light" w:cstheme="minorHAnsi"/>
                <w:bCs/>
                <w:sz w:val="20"/>
                <w:szCs w:val="20"/>
              </w:rPr>
              <w:t xml:space="preserve"> et l’autonomisation des femmes au Bénin. </w:t>
            </w:r>
          </w:p>
          <w:p w14:paraId="53946C9D" w14:textId="2C68AD67" w:rsidR="000A5A00" w:rsidRPr="00C67D5B" w:rsidRDefault="00635FCB" w:rsidP="00C67D5B">
            <w:pPr>
              <w:pStyle w:val="Default"/>
              <w:numPr>
                <w:ilvl w:val="0"/>
                <w:numId w:val="14"/>
              </w:numPr>
              <w:spacing w:line="276" w:lineRule="auto"/>
              <w:ind w:right="46"/>
              <w:jc w:val="both"/>
              <w:rPr>
                <w:rFonts w:ascii="Roboto Light" w:hAnsi="Roboto Light" w:cstheme="minorHAnsi"/>
                <w:bCs/>
                <w:sz w:val="20"/>
                <w:szCs w:val="20"/>
              </w:rPr>
            </w:pPr>
            <w:r w:rsidRPr="00C67D5B">
              <w:rPr>
                <w:rFonts w:ascii="Roboto Light" w:hAnsi="Roboto Light" w:cstheme="minorHAnsi"/>
                <w:bCs/>
                <w:sz w:val="20"/>
                <w:szCs w:val="20"/>
              </w:rPr>
              <w:t xml:space="preserve">Impliquer </w:t>
            </w:r>
            <w:r w:rsidR="009903F0" w:rsidRPr="00C67D5B">
              <w:rPr>
                <w:rFonts w:ascii="Roboto Light" w:hAnsi="Roboto Light" w:cstheme="minorHAnsi"/>
                <w:bCs/>
                <w:sz w:val="20"/>
                <w:szCs w:val="20"/>
              </w:rPr>
              <w:t xml:space="preserve">le GTIA GIDD </w:t>
            </w:r>
            <w:r w:rsidR="007309ED" w:rsidRPr="00C67D5B">
              <w:rPr>
                <w:rFonts w:ascii="Roboto Light" w:hAnsi="Roboto Light" w:cstheme="minorHAnsi"/>
                <w:bCs/>
                <w:sz w:val="20"/>
                <w:szCs w:val="20"/>
              </w:rPr>
              <w:t>dans</w:t>
            </w:r>
            <w:r w:rsidR="00650E71">
              <w:rPr>
                <w:rFonts w:ascii="Roboto Light" w:hAnsi="Roboto Light" w:cstheme="minorHAnsi"/>
                <w:bCs/>
                <w:sz w:val="20"/>
                <w:szCs w:val="20"/>
              </w:rPr>
              <w:t xml:space="preserve"> le processus</w:t>
            </w:r>
            <w:r w:rsidR="007309ED" w:rsidRPr="00C67D5B">
              <w:rPr>
                <w:rFonts w:ascii="Roboto Light" w:hAnsi="Roboto Light" w:cstheme="minorHAnsi"/>
                <w:bCs/>
                <w:sz w:val="20"/>
                <w:szCs w:val="20"/>
              </w:rPr>
              <w:t xml:space="preserve"> </w:t>
            </w:r>
            <w:r w:rsidR="00650E71">
              <w:rPr>
                <w:rFonts w:ascii="Roboto Light" w:hAnsi="Roboto Light" w:cstheme="minorHAnsi"/>
                <w:bCs/>
                <w:sz w:val="20"/>
                <w:szCs w:val="20"/>
              </w:rPr>
              <w:t>d</w:t>
            </w:r>
            <w:r w:rsidR="007309ED" w:rsidRPr="00C67D5B">
              <w:rPr>
                <w:rFonts w:ascii="Roboto Light" w:hAnsi="Roboto Light" w:cstheme="minorHAnsi"/>
                <w:bCs/>
                <w:sz w:val="20"/>
                <w:szCs w:val="20"/>
              </w:rPr>
              <w:t>’élaboration des projets/programmes conjo</w:t>
            </w:r>
            <w:r w:rsidR="0027692D" w:rsidRPr="00C67D5B">
              <w:rPr>
                <w:rFonts w:ascii="Roboto Light" w:hAnsi="Roboto Light" w:cstheme="minorHAnsi"/>
                <w:bCs/>
                <w:sz w:val="20"/>
                <w:szCs w:val="20"/>
              </w:rPr>
              <w:t xml:space="preserve">ints en cours </w:t>
            </w:r>
          </w:p>
        </w:tc>
      </w:tr>
      <w:bookmarkEnd w:id="23"/>
      <w:tr w:rsidR="005446BF" w:rsidRPr="00C67D5B" w14:paraId="55D175D1" w14:textId="77777777" w:rsidTr="00F3187D">
        <w:tc>
          <w:tcPr>
            <w:tcW w:w="9062" w:type="dxa"/>
            <w:gridSpan w:val="2"/>
          </w:tcPr>
          <w:p w14:paraId="2609821E" w14:textId="77777777" w:rsidR="005446BF" w:rsidRPr="00C67D5B" w:rsidRDefault="005446BF"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Moyen de vérification </w:t>
            </w:r>
          </w:p>
        </w:tc>
      </w:tr>
      <w:tr w:rsidR="005446BF" w:rsidRPr="00C67D5B" w14:paraId="5898CAEF" w14:textId="77777777" w:rsidTr="00F3187D">
        <w:tc>
          <w:tcPr>
            <w:tcW w:w="9062" w:type="dxa"/>
            <w:gridSpan w:val="2"/>
          </w:tcPr>
          <w:p w14:paraId="054B2A22" w14:textId="17386020" w:rsidR="009625E1" w:rsidRPr="00C67D5B" w:rsidRDefault="009625E1" w:rsidP="00C67D5B">
            <w:pPr>
              <w:pStyle w:val="Default"/>
              <w:numPr>
                <w:ilvl w:val="0"/>
                <w:numId w:val="1"/>
              </w:numPr>
              <w:spacing w:line="276" w:lineRule="auto"/>
              <w:jc w:val="both"/>
              <w:rPr>
                <w:rFonts w:ascii="Roboto Light" w:hAnsi="Roboto Light" w:cstheme="minorHAnsi"/>
                <w:bCs/>
                <w:sz w:val="20"/>
                <w:szCs w:val="20"/>
              </w:rPr>
            </w:pPr>
            <w:r w:rsidRPr="00C67D5B">
              <w:rPr>
                <w:rFonts w:ascii="Roboto Light" w:hAnsi="Roboto Light" w:cstheme="minorHAnsi"/>
                <w:sz w:val="20"/>
                <w:szCs w:val="20"/>
              </w:rPr>
              <w:t>Programme conjoint d’Appui du SNU sur le VIH au Bénin (20</w:t>
            </w:r>
            <w:r w:rsidR="00566A1B" w:rsidRPr="00C67D5B">
              <w:rPr>
                <w:rFonts w:ascii="Roboto Light" w:hAnsi="Roboto Light" w:cstheme="minorHAnsi"/>
                <w:sz w:val="20"/>
                <w:szCs w:val="20"/>
              </w:rPr>
              <w:t>22</w:t>
            </w:r>
            <w:r w:rsidRPr="00C67D5B">
              <w:rPr>
                <w:rFonts w:ascii="Roboto Light" w:hAnsi="Roboto Light" w:cstheme="minorHAnsi"/>
                <w:sz w:val="20"/>
                <w:szCs w:val="20"/>
              </w:rPr>
              <w:t>-202</w:t>
            </w:r>
            <w:r w:rsidR="00566A1B" w:rsidRPr="00C67D5B">
              <w:rPr>
                <w:rFonts w:ascii="Roboto Light" w:hAnsi="Roboto Light" w:cstheme="minorHAnsi"/>
                <w:sz w:val="20"/>
                <w:szCs w:val="20"/>
              </w:rPr>
              <w:t>6</w:t>
            </w:r>
            <w:r w:rsidRPr="00C67D5B">
              <w:rPr>
                <w:rFonts w:ascii="Roboto Light" w:hAnsi="Roboto Light" w:cstheme="minorHAnsi"/>
                <w:sz w:val="20"/>
                <w:szCs w:val="20"/>
              </w:rPr>
              <w:t>)    </w:t>
            </w:r>
          </w:p>
          <w:p w14:paraId="38822263" w14:textId="4543C9B4" w:rsidR="0078537B" w:rsidRPr="00C67D5B" w:rsidRDefault="0078537B" w:rsidP="00C67D5B">
            <w:pPr>
              <w:pStyle w:val="Default"/>
              <w:numPr>
                <w:ilvl w:val="0"/>
                <w:numId w:val="1"/>
              </w:numPr>
              <w:spacing w:line="276" w:lineRule="auto"/>
              <w:jc w:val="both"/>
              <w:rPr>
                <w:rFonts w:ascii="Roboto Light" w:hAnsi="Roboto Light" w:cstheme="minorHAnsi"/>
                <w:sz w:val="20"/>
                <w:szCs w:val="20"/>
              </w:rPr>
            </w:pPr>
            <w:r w:rsidRPr="00C67D5B">
              <w:rPr>
                <w:rFonts w:ascii="Roboto Light" w:hAnsi="Roboto Light" w:cstheme="minorHAnsi"/>
                <w:sz w:val="20"/>
                <w:szCs w:val="20"/>
              </w:rPr>
              <w:t>Programme d’appui à la prévention des conflits et de l’extrémisme violent dans les zones frontalières du Bénin, du Burkina et du Togo (phase 2)</w:t>
            </w:r>
          </w:p>
          <w:p w14:paraId="19280729" w14:textId="379F252A" w:rsidR="00B350DB" w:rsidRPr="00C67D5B" w:rsidRDefault="00566A1B" w:rsidP="00C67D5B">
            <w:pPr>
              <w:pStyle w:val="Paragraphedeliste"/>
              <w:numPr>
                <w:ilvl w:val="0"/>
                <w:numId w:val="1"/>
              </w:numPr>
              <w:spacing w:after="160" w:line="276" w:lineRule="auto"/>
              <w:rPr>
                <w:rFonts w:ascii="Roboto Light" w:hAnsi="Roboto Light" w:cstheme="minorHAnsi"/>
                <w:color w:val="000000"/>
                <w:sz w:val="20"/>
                <w:szCs w:val="20"/>
              </w:rPr>
            </w:pPr>
            <w:r w:rsidRPr="00C67D5B">
              <w:rPr>
                <w:rFonts w:ascii="Roboto Light" w:hAnsi="Roboto Light" w:cstheme="minorHAnsi"/>
                <w:color w:val="000000"/>
                <w:sz w:val="20"/>
                <w:szCs w:val="20"/>
              </w:rPr>
              <w:t>Projet transfrontalier d’appui au renforcement de la sécurité communautaire, à la gestion et la prévention des conflits liés à la transhumance et la gestion des ressources naturelles (Bénin-Niger)</w:t>
            </w:r>
          </w:p>
          <w:p w14:paraId="5FA1ADE3" w14:textId="01DB377F" w:rsidR="00EC248B" w:rsidRPr="00C67D5B" w:rsidRDefault="00102789" w:rsidP="00C67D5B">
            <w:pPr>
              <w:pStyle w:val="Paragraphedeliste"/>
              <w:numPr>
                <w:ilvl w:val="0"/>
                <w:numId w:val="1"/>
              </w:numPr>
              <w:spacing w:after="160" w:line="276" w:lineRule="auto"/>
              <w:rPr>
                <w:rFonts w:ascii="Roboto Light" w:hAnsi="Roboto Light" w:cstheme="minorHAnsi"/>
                <w:color w:val="000000"/>
                <w:sz w:val="20"/>
                <w:szCs w:val="20"/>
              </w:rPr>
            </w:pPr>
            <w:r w:rsidRPr="00C67D5B">
              <w:rPr>
                <w:rFonts w:ascii="Roboto Light" w:hAnsi="Roboto Light"/>
                <w:sz w:val="20"/>
                <w:szCs w:val="20"/>
              </w:rPr>
              <w:t>P</w:t>
            </w:r>
            <w:r w:rsidR="00477A09" w:rsidRPr="00C67D5B">
              <w:rPr>
                <w:rFonts w:ascii="Roboto Light" w:hAnsi="Roboto Light"/>
                <w:sz w:val="20"/>
                <w:szCs w:val="20"/>
              </w:rPr>
              <w:t>rogramme</w:t>
            </w:r>
            <w:r w:rsidR="00EC248B" w:rsidRPr="00C67D5B">
              <w:rPr>
                <w:rFonts w:ascii="Roboto Light" w:hAnsi="Roboto Light"/>
                <w:sz w:val="20"/>
                <w:szCs w:val="20"/>
              </w:rPr>
              <w:t xml:space="preserve"> national </w:t>
            </w:r>
            <w:r w:rsidR="001F4E2A" w:rsidRPr="00C67D5B">
              <w:rPr>
                <w:rFonts w:ascii="Roboto Light" w:hAnsi="Roboto Light"/>
                <w:sz w:val="20"/>
                <w:szCs w:val="20"/>
              </w:rPr>
              <w:t xml:space="preserve">d’accélération de </w:t>
            </w:r>
            <w:r w:rsidR="00EC248B" w:rsidRPr="00C67D5B">
              <w:rPr>
                <w:rFonts w:ascii="Roboto Light" w:hAnsi="Roboto Light"/>
                <w:sz w:val="20"/>
                <w:szCs w:val="20"/>
              </w:rPr>
              <w:t>l’éducation et du bien-être des filles au Bénin.</w:t>
            </w:r>
          </w:p>
        </w:tc>
      </w:tr>
      <w:bookmarkEnd w:id="22"/>
    </w:tbl>
    <w:p w14:paraId="2DD104BB" w14:textId="77777777" w:rsidR="00D24859" w:rsidRPr="00C67D5B" w:rsidRDefault="00D24859" w:rsidP="00C67D5B">
      <w:pPr>
        <w:spacing w:line="276" w:lineRule="auto"/>
        <w:jc w:val="both"/>
        <w:rPr>
          <w:rFonts w:ascii="Roboto Light" w:hAnsi="Roboto Light" w:cstheme="minorHAnsi"/>
          <w:sz w:val="20"/>
          <w:szCs w:val="20"/>
        </w:rPr>
      </w:pPr>
    </w:p>
    <w:p w14:paraId="19A72DF2" w14:textId="587043F1" w:rsidR="00543BC2" w:rsidRDefault="00F37605"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bookmarkStart w:id="24" w:name="_Hlk58826264"/>
      <w:r w:rsidRPr="00650E71">
        <w:rPr>
          <w:rFonts w:ascii="Roboto Light" w:hAnsi="Roboto Light" w:cstheme="minorHAnsi"/>
          <w:sz w:val="20"/>
          <w:szCs w:val="20"/>
        </w:rPr>
        <w:t>Concernant la contribution de la</w:t>
      </w:r>
      <w:r w:rsidRPr="00650E71">
        <w:rPr>
          <w:rFonts w:ascii="Roboto Light" w:hAnsi="Roboto Light"/>
          <w:sz w:val="20"/>
          <w:szCs w:val="20"/>
        </w:rPr>
        <w:t xml:space="preserve"> </w:t>
      </w:r>
      <w:r w:rsidRPr="00650E71">
        <w:rPr>
          <w:rFonts w:ascii="Roboto Light" w:hAnsi="Roboto Light" w:cstheme="minorHAnsi"/>
          <w:sz w:val="20"/>
          <w:szCs w:val="20"/>
        </w:rPr>
        <w:t>communication et du plaidoyer pour la promotion du genre et l’autonomisation des femmes, l</w:t>
      </w:r>
      <w:r w:rsidR="00543BC2" w:rsidRPr="00650E71">
        <w:rPr>
          <w:rFonts w:ascii="Roboto Light" w:hAnsi="Roboto Light" w:cstheme="minorHAnsi"/>
          <w:sz w:val="20"/>
          <w:szCs w:val="20"/>
        </w:rPr>
        <w:t>’équipe Bénin</w:t>
      </w:r>
      <w:r w:rsidR="00543BC2" w:rsidRPr="00C67D5B">
        <w:rPr>
          <w:rFonts w:ascii="Roboto Light" w:hAnsi="Roboto Light" w:cstheme="minorHAnsi"/>
          <w:b/>
          <w:bCs/>
          <w:sz w:val="20"/>
          <w:szCs w:val="20"/>
        </w:rPr>
        <w:t xml:space="preserve"> </w:t>
      </w:r>
      <w:r w:rsidR="00B65BA9" w:rsidRPr="00C67D5B">
        <w:rPr>
          <w:rFonts w:ascii="Roboto Light" w:hAnsi="Roboto Light" w:cstheme="minorHAnsi"/>
          <w:b/>
          <w:bCs/>
          <w:sz w:val="20"/>
          <w:szCs w:val="20"/>
        </w:rPr>
        <w:t>approche des exigences</w:t>
      </w:r>
      <w:r w:rsidR="00543BC2" w:rsidRPr="00C67D5B">
        <w:rPr>
          <w:rFonts w:ascii="Roboto Light" w:hAnsi="Roboto Light" w:cstheme="minorHAnsi"/>
          <w:b/>
          <w:bCs/>
          <w:sz w:val="20"/>
          <w:szCs w:val="20"/>
        </w:rPr>
        <w:t xml:space="preserve"> minimales</w:t>
      </w:r>
      <w:r w:rsidR="00D45E0D" w:rsidRPr="00C67D5B">
        <w:rPr>
          <w:rFonts w:ascii="Roboto Light" w:hAnsi="Roboto Light"/>
          <w:sz w:val="20"/>
          <w:szCs w:val="20"/>
        </w:rPr>
        <w:t xml:space="preserve"> (</w:t>
      </w:r>
      <w:r w:rsidR="00D45E0D" w:rsidRPr="00C67D5B">
        <w:rPr>
          <w:rFonts w:ascii="Roboto Light" w:hAnsi="Roboto Light" w:cstheme="minorHAnsi"/>
          <w:b/>
          <w:bCs/>
          <w:sz w:val="20"/>
          <w:szCs w:val="20"/>
        </w:rPr>
        <w:t>Tableau 6)</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L</w:t>
      </w:r>
      <w:r w:rsidR="00543BC2" w:rsidRPr="00C67D5B">
        <w:rPr>
          <w:rFonts w:ascii="Roboto Light" w:hAnsi="Roboto Light" w:cstheme="minorHAnsi"/>
          <w:sz w:val="20"/>
          <w:szCs w:val="20"/>
        </w:rPr>
        <w:t>es initiatives de communication des agences des Nations Unies autour de</w:t>
      </w:r>
      <w:r w:rsidR="00BD6036" w:rsidRPr="00C67D5B">
        <w:rPr>
          <w:rFonts w:ascii="Roboto Light" w:hAnsi="Roboto Light" w:cstheme="minorHAnsi"/>
          <w:sz w:val="20"/>
          <w:szCs w:val="20"/>
        </w:rPr>
        <w:t>s</w:t>
      </w:r>
      <w:r w:rsidR="00543BC2" w:rsidRPr="00C67D5B">
        <w:rPr>
          <w:rFonts w:ascii="Roboto Light" w:hAnsi="Roboto Light" w:cstheme="minorHAnsi"/>
          <w:sz w:val="20"/>
          <w:szCs w:val="20"/>
        </w:rPr>
        <w:t xml:space="preserve"> célébration</w:t>
      </w:r>
      <w:r w:rsidR="00BD6036" w:rsidRPr="00C67D5B">
        <w:rPr>
          <w:rFonts w:ascii="Roboto Light" w:hAnsi="Roboto Light" w:cstheme="minorHAnsi"/>
          <w:sz w:val="20"/>
          <w:szCs w:val="20"/>
        </w:rPr>
        <w:t>s de la</w:t>
      </w:r>
      <w:r w:rsidR="00587C75" w:rsidRPr="00C67D5B">
        <w:rPr>
          <w:rFonts w:ascii="Roboto Light" w:hAnsi="Roboto Light" w:cstheme="minorHAnsi"/>
          <w:sz w:val="20"/>
          <w:szCs w:val="20"/>
        </w:rPr>
        <w:t xml:space="preserve"> Journée Internationale de la fille</w:t>
      </w:r>
      <w:r w:rsidR="002506A1" w:rsidRPr="00C67D5B">
        <w:rPr>
          <w:rFonts w:ascii="Roboto Light" w:hAnsi="Roboto Light" w:cstheme="minorHAnsi"/>
          <w:sz w:val="20"/>
          <w:szCs w:val="20"/>
        </w:rPr>
        <w:t xml:space="preserve">, de la </w:t>
      </w:r>
      <w:r w:rsidR="00587C75" w:rsidRPr="00C67D5B">
        <w:rPr>
          <w:rFonts w:ascii="Roboto Light" w:hAnsi="Roboto Light" w:cstheme="minorHAnsi"/>
          <w:sz w:val="20"/>
          <w:szCs w:val="20"/>
        </w:rPr>
        <w:t>Journée Internationale des droits des Femmes</w:t>
      </w:r>
      <w:r w:rsidR="00B963DE" w:rsidRPr="00C67D5B">
        <w:rPr>
          <w:rFonts w:ascii="Roboto Light" w:hAnsi="Roboto Light" w:cstheme="minorHAnsi"/>
          <w:sz w:val="20"/>
          <w:szCs w:val="20"/>
        </w:rPr>
        <w:t>,</w:t>
      </w:r>
      <w:r w:rsidR="002506A1" w:rsidRPr="00C67D5B">
        <w:rPr>
          <w:rFonts w:ascii="Roboto Light" w:hAnsi="Roboto Light" w:cstheme="minorHAnsi"/>
          <w:sz w:val="20"/>
          <w:szCs w:val="20"/>
        </w:rPr>
        <w:t xml:space="preserve"> </w:t>
      </w:r>
      <w:r w:rsidR="00B963DE" w:rsidRPr="00C67D5B">
        <w:rPr>
          <w:rFonts w:ascii="Roboto Light" w:hAnsi="Roboto Light" w:cstheme="minorHAnsi"/>
          <w:sz w:val="20"/>
          <w:szCs w:val="20"/>
        </w:rPr>
        <w:t xml:space="preserve">des 16 jours d’activisme </w:t>
      </w:r>
      <w:r w:rsidR="002F0618" w:rsidRPr="00C67D5B">
        <w:rPr>
          <w:rFonts w:ascii="Roboto Light" w:hAnsi="Roboto Light" w:cstheme="minorHAnsi"/>
          <w:sz w:val="20"/>
          <w:szCs w:val="20"/>
        </w:rPr>
        <w:t xml:space="preserve">contre les Violences faites aux Femmes et aux filles </w:t>
      </w:r>
      <w:r w:rsidR="00543BC2" w:rsidRPr="00C67D5B">
        <w:rPr>
          <w:rFonts w:ascii="Roboto Light" w:hAnsi="Roboto Light" w:cstheme="minorHAnsi"/>
          <w:sz w:val="20"/>
          <w:szCs w:val="20"/>
        </w:rPr>
        <w:t xml:space="preserve">ont permis d’obtenir ce résultat. </w:t>
      </w:r>
    </w:p>
    <w:p w14:paraId="723D4D59" w14:textId="77777777" w:rsidR="00AD0523" w:rsidRPr="00C67D5B" w:rsidRDefault="00AD0523" w:rsidP="00AD0523">
      <w:pPr>
        <w:pStyle w:val="Paragraphedeliste"/>
        <w:spacing w:before="120" w:after="120" w:line="276" w:lineRule="auto"/>
        <w:ind w:left="714" w:right="-425"/>
        <w:jc w:val="both"/>
        <w:rPr>
          <w:rFonts w:ascii="Roboto Light" w:hAnsi="Roboto Light" w:cstheme="minorHAnsi"/>
          <w:sz w:val="20"/>
          <w:szCs w:val="20"/>
        </w:rPr>
      </w:pPr>
    </w:p>
    <w:p w14:paraId="385275B3" w14:textId="1341DA0B" w:rsidR="006818F9" w:rsidRDefault="009A5D7F" w:rsidP="00C67D5B">
      <w:pPr>
        <w:pStyle w:val="Lgende"/>
        <w:spacing w:line="276" w:lineRule="auto"/>
        <w:rPr>
          <w:rFonts w:ascii="Roboto Light" w:hAnsi="Roboto Light"/>
          <w:sz w:val="20"/>
          <w:szCs w:val="20"/>
        </w:rPr>
      </w:pPr>
      <w:bookmarkStart w:id="25" w:name="_Toc185516579"/>
      <w:bookmarkEnd w:id="24"/>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6</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6818F9" w:rsidRPr="00C67D5B">
        <w:rPr>
          <w:rFonts w:ascii="Roboto Light" w:hAnsi="Roboto Light"/>
          <w:sz w:val="20"/>
          <w:szCs w:val="20"/>
        </w:rPr>
        <w:t>: résultat de l’analyse de l’indicateur 2.2</w:t>
      </w:r>
      <w:bookmarkEnd w:id="25"/>
      <w:r w:rsidR="006818F9" w:rsidRPr="00C67D5B">
        <w:rPr>
          <w:rFonts w:ascii="Roboto Light" w:hAnsi="Roboto Light"/>
          <w:sz w:val="20"/>
          <w:szCs w:val="20"/>
        </w:rPr>
        <w:t xml:space="preserve">  </w:t>
      </w:r>
    </w:p>
    <w:tbl>
      <w:tblPr>
        <w:tblStyle w:val="Grilledutableau"/>
        <w:tblW w:w="0" w:type="auto"/>
        <w:tblLook w:val="04A0" w:firstRow="1" w:lastRow="0" w:firstColumn="1" w:lastColumn="0" w:noHBand="0" w:noVBand="1"/>
      </w:tblPr>
      <w:tblGrid>
        <w:gridCol w:w="5408"/>
        <w:gridCol w:w="3880"/>
      </w:tblGrid>
      <w:tr w:rsidR="00AE2C87" w:rsidRPr="00C67D5B" w14:paraId="37D67B5A" w14:textId="77777777" w:rsidTr="00AD0523">
        <w:tc>
          <w:tcPr>
            <w:tcW w:w="5434" w:type="dxa"/>
          </w:tcPr>
          <w:p w14:paraId="63230008" w14:textId="3F6EC3B7" w:rsidR="00AE2C87" w:rsidRPr="00C67D5B" w:rsidRDefault="00AE2C87" w:rsidP="00C67D5B">
            <w:pPr>
              <w:pStyle w:val="Default"/>
              <w:spacing w:line="276" w:lineRule="auto"/>
              <w:jc w:val="both"/>
              <w:rPr>
                <w:rFonts w:ascii="Roboto Light" w:hAnsi="Roboto Light" w:cstheme="minorHAnsi"/>
                <w:sz w:val="20"/>
                <w:szCs w:val="20"/>
              </w:rPr>
            </w:pPr>
            <w:bookmarkStart w:id="26" w:name="_Hlk53133205"/>
            <w:bookmarkStart w:id="27" w:name="_Hlk47618280"/>
            <w:r w:rsidRPr="00C67D5B">
              <w:rPr>
                <w:rFonts w:ascii="Roboto Light" w:hAnsi="Roboto Light" w:cstheme="minorHAnsi"/>
                <w:b/>
                <w:bCs/>
                <w:sz w:val="20"/>
                <w:szCs w:val="20"/>
              </w:rPr>
              <w:t xml:space="preserve">Indicateur 2.2 : </w:t>
            </w:r>
            <w:r w:rsidRPr="00C67D5B">
              <w:rPr>
                <w:rFonts w:ascii="Roboto Light" w:hAnsi="Roboto Light" w:cstheme="minorHAnsi"/>
                <w:sz w:val="20"/>
                <w:szCs w:val="20"/>
              </w:rPr>
              <w:t xml:space="preserve">La communication et le plaidoyer traitent des domaines d'inégalités liées au genre </w:t>
            </w:r>
            <w:bookmarkEnd w:id="26"/>
          </w:p>
        </w:tc>
        <w:tc>
          <w:tcPr>
            <w:tcW w:w="3854" w:type="dxa"/>
            <w:shd w:val="clear" w:color="auto" w:fill="FFC000"/>
          </w:tcPr>
          <w:p w14:paraId="50C53030" w14:textId="579B0D34" w:rsidR="00AE2C87" w:rsidRPr="00C67D5B" w:rsidRDefault="00750FCF"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Approche</w:t>
            </w:r>
            <w:r w:rsidR="00ED2883" w:rsidRPr="00C67D5B">
              <w:rPr>
                <w:rFonts w:ascii="Roboto Light" w:hAnsi="Roboto Light" w:cstheme="minorHAnsi"/>
                <w:b/>
                <w:bCs/>
                <w:sz w:val="20"/>
                <w:szCs w:val="20"/>
              </w:rPr>
              <w:t xml:space="preserve"> </w:t>
            </w:r>
            <w:r w:rsidRPr="00C67D5B">
              <w:rPr>
                <w:rFonts w:ascii="Roboto Light" w:hAnsi="Roboto Light" w:cstheme="minorHAnsi"/>
                <w:b/>
                <w:bCs/>
                <w:sz w:val="20"/>
                <w:szCs w:val="20"/>
              </w:rPr>
              <w:t>d</w:t>
            </w:r>
            <w:r w:rsidR="00ED2883" w:rsidRPr="00C67D5B">
              <w:rPr>
                <w:rFonts w:ascii="Roboto Light" w:hAnsi="Roboto Light" w:cstheme="minorHAnsi"/>
                <w:b/>
                <w:bCs/>
                <w:sz w:val="20"/>
                <w:szCs w:val="20"/>
              </w:rPr>
              <w:t xml:space="preserve">es </w:t>
            </w:r>
            <w:r w:rsidRPr="00C67D5B">
              <w:rPr>
                <w:rFonts w:ascii="Roboto Light" w:hAnsi="Roboto Light" w:cstheme="minorHAnsi"/>
                <w:b/>
                <w:bCs/>
                <w:sz w:val="20"/>
                <w:szCs w:val="20"/>
              </w:rPr>
              <w:t xml:space="preserve">exigences </w:t>
            </w:r>
            <w:r w:rsidR="00ED2883" w:rsidRPr="00C67D5B">
              <w:rPr>
                <w:rFonts w:ascii="Roboto Light" w:hAnsi="Roboto Light" w:cstheme="minorHAnsi"/>
                <w:b/>
                <w:bCs/>
                <w:sz w:val="20"/>
                <w:szCs w:val="20"/>
              </w:rPr>
              <w:t>minimales</w:t>
            </w:r>
          </w:p>
        </w:tc>
      </w:tr>
      <w:tr w:rsidR="00AE2C87" w:rsidRPr="00C67D5B" w14:paraId="707E6C30" w14:textId="77777777" w:rsidTr="004401E1">
        <w:tc>
          <w:tcPr>
            <w:tcW w:w="9288" w:type="dxa"/>
            <w:gridSpan w:val="2"/>
          </w:tcPr>
          <w:p w14:paraId="517E2C83" w14:textId="2B5BF9A5" w:rsidR="00AE2C87" w:rsidRPr="00C67D5B" w:rsidRDefault="00AE2C87"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AE2C87" w:rsidRPr="00C67D5B" w14:paraId="754C3DCB" w14:textId="77777777" w:rsidTr="004401E1">
        <w:tc>
          <w:tcPr>
            <w:tcW w:w="9288" w:type="dxa"/>
            <w:gridSpan w:val="2"/>
          </w:tcPr>
          <w:p w14:paraId="5EE50210" w14:textId="24B72F24" w:rsidR="004D60E8" w:rsidRPr="00A47028" w:rsidRDefault="004D60E8" w:rsidP="00C67D5B">
            <w:pPr>
              <w:pStyle w:val="Paragraphedeliste"/>
              <w:numPr>
                <w:ilvl w:val="0"/>
                <w:numId w:val="7"/>
              </w:numPr>
              <w:spacing w:before="100" w:after="200" w:line="276" w:lineRule="auto"/>
              <w:jc w:val="both"/>
              <w:rPr>
                <w:rFonts w:ascii="Roboto Light" w:hAnsi="Roboto Light" w:cstheme="minorHAnsi"/>
                <w:sz w:val="20"/>
                <w:szCs w:val="20"/>
              </w:rPr>
            </w:pPr>
            <w:r w:rsidRPr="00A47028">
              <w:rPr>
                <w:rFonts w:ascii="Roboto Light" w:hAnsi="Roboto Light" w:cstheme="minorHAnsi"/>
                <w:b/>
                <w:bCs/>
                <w:i/>
                <w:iCs/>
                <w:sz w:val="20"/>
                <w:szCs w:val="20"/>
              </w:rPr>
              <w:t>L'équipe pays des Nations Unies a contribué,</w:t>
            </w:r>
            <w:r w:rsidR="00604710" w:rsidRPr="00A47028">
              <w:rPr>
                <w:rFonts w:ascii="Roboto Light" w:hAnsi="Roboto Light"/>
                <w:sz w:val="20"/>
                <w:szCs w:val="20"/>
              </w:rPr>
              <w:t xml:space="preserve"> </w:t>
            </w:r>
            <w:r w:rsidR="00604710" w:rsidRPr="00A47028">
              <w:rPr>
                <w:rFonts w:ascii="Roboto Light" w:hAnsi="Roboto Light" w:cstheme="minorHAnsi"/>
                <w:b/>
                <w:bCs/>
                <w:i/>
                <w:iCs/>
                <w:sz w:val="20"/>
                <w:szCs w:val="20"/>
              </w:rPr>
              <w:t>de façon collective</w:t>
            </w:r>
            <w:r w:rsidR="00681C51" w:rsidRPr="00A47028">
              <w:rPr>
                <w:rFonts w:ascii="Roboto Light" w:hAnsi="Roboto Light" w:cstheme="minorHAnsi"/>
                <w:b/>
                <w:bCs/>
                <w:i/>
                <w:iCs/>
                <w:sz w:val="20"/>
                <w:szCs w:val="20"/>
              </w:rPr>
              <w:t>,</w:t>
            </w:r>
            <w:r w:rsidRPr="00A47028">
              <w:rPr>
                <w:rFonts w:ascii="Roboto Light" w:hAnsi="Roboto Light" w:cstheme="minorHAnsi"/>
                <w:b/>
                <w:bCs/>
                <w:i/>
                <w:iCs/>
                <w:sz w:val="20"/>
                <w:szCs w:val="20"/>
              </w:rPr>
              <w:t xml:space="preserve"> </w:t>
            </w:r>
            <w:r w:rsidR="00725341" w:rsidRPr="00A47028">
              <w:rPr>
                <w:rFonts w:ascii="Roboto Light" w:hAnsi="Roboto Light" w:cstheme="minorHAnsi"/>
                <w:b/>
                <w:bCs/>
                <w:i/>
                <w:iCs/>
                <w:sz w:val="20"/>
                <w:szCs w:val="20"/>
              </w:rPr>
              <w:t>à au</w:t>
            </w:r>
            <w:r w:rsidRPr="00A47028">
              <w:rPr>
                <w:rFonts w:ascii="Roboto Light" w:hAnsi="Roboto Light" w:cstheme="minorHAnsi"/>
                <w:b/>
                <w:bCs/>
                <w:i/>
                <w:iCs/>
                <w:sz w:val="20"/>
                <w:szCs w:val="20"/>
              </w:rPr>
              <w:t xml:space="preserve"> moins une activité de communication </w:t>
            </w:r>
            <w:r w:rsidR="00681C51" w:rsidRPr="00A47028">
              <w:rPr>
                <w:rFonts w:ascii="Roboto Light" w:hAnsi="Roboto Light" w:cstheme="minorHAnsi"/>
                <w:b/>
                <w:bCs/>
                <w:i/>
                <w:iCs/>
                <w:sz w:val="20"/>
                <w:szCs w:val="20"/>
              </w:rPr>
              <w:t xml:space="preserve">conjointe </w:t>
            </w:r>
            <w:r w:rsidRPr="00A47028">
              <w:rPr>
                <w:rFonts w:ascii="Roboto Light" w:hAnsi="Roboto Light" w:cstheme="minorHAnsi"/>
                <w:b/>
                <w:bCs/>
                <w:i/>
                <w:iCs/>
                <w:sz w:val="20"/>
                <w:szCs w:val="20"/>
              </w:rPr>
              <w:t xml:space="preserve">sur </w:t>
            </w:r>
            <w:r w:rsidR="00F57D08" w:rsidRPr="00A47028">
              <w:rPr>
                <w:rFonts w:ascii="Roboto Light" w:hAnsi="Roboto Light" w:cstheme="minorHAnsi"/>
                <w:b/>
                <w:bCs/>
                <w:i/>
                <w:iCs/>
                <w:sz w:val="20"/>
                <w:szCs w:val="20"/>
              </w:rPr>
              <w:t>l’égalité des sexes</w:t>
            </w:r>
            <w:r w:rsidR="00725341" w:rsidRPr="00A47028">
              <w:rPr>
                <w:rFonts w:ascii="Roboto Light" w:hAnsi="Roboto Light" w:cstheme="minorHAnsi"/>
                <w:b/>
                <w:bCs/>
                <w:i/>
                <w:iCs/>
                <w:sz w:val="20"/>
                <w:szCs w:val="20"/>
              </w:rPr>
              <w:t xml:space="preserve"> et l’autonomisation des femmes</w:t>
            </w:r>
            <w:r w:rsidRPr="00A47028">
              <w:rPr>
                <w:rFonts w:ascii="Roboto Light" w:hAnsi="Roboto Light" w:cstheme="minorHAnsi"/>
                <w:b/>
                <w:bCs/>
                <w:i/>
                <w:iCs/>
                <w:sz w:val="20"/>
                <w:szCs w:val="20"/>
              </w:rPr>
              <w:t xml:space="preserve"> au cours de l’année écoulée</w:t>
            </w:r>
            <w:r w:rsidRPr="00A47028">
              <w:rPr>
                <w:rFonts w:ascii="Roboto Light" w:hAnsi="Roboto Light" w:cstheme="minorHAnsi"/>
                <w:sz w:val="20"/>
                <w:szCs w:val="20"/>
              </w:rPr>
              <w:t>.</w:t>
            </w:r>
            <w:r w:rsidR="00F57D08" w:rsidRPr="00A47028">
              <w:rPr>
                <w:rFonts w:ascii="Roboto Light" w:hAnsi="Roboto Light" w:cstheme="minorHAnsi"/>
                <w:sz w:val="20"/>
                <w:szCs w:val="20"/>
              </w:rPr>
              <w:t xml:space="preserve"> Atteint.</w:t>
            </w:r>
          </w:p>
          <w:p w14:paraId="7FD43207" w14:textId="7D14C913" w:rsidR="00BC654F" w:rsidRPr="00A47028" w:rsidRDefault="00BC654F" w:rsidP="00C67D5B">
            <w:pPr>
              <w:spacing w:before="100" w:after="200" w:line="276" w:lineRule="auto"/>
              <w:jc w:val="both"/>
              <w:rPr>
                <w:rFonts w:ascii="Roboto Light" w:hAnsi="Roboto Light" w:cstheme="minorHAnsi"/>
                <w:sz w:val="20"/>
                <w:szCs w:val="20"/>
              </w:rPr>
            </w:pPr>
            <w:r w:rsidRPr="00A47028">
              <w:rPr>
                <w:rFonts w:ascii="Roboto Light" w:hAnsi="Roboto Light" w:cstheme="minorHAnsi"/>
                <w:sz w:val="20"/>
                <w:szCs w:val="20"/>
              </w:rPr>
              <w:t>Au cours de l’année 202</w:t>
            </w:r>
            <w:r w:rsidR="00A96318" w:rsidRPr="00A47028">
              <w:rPr>
                <w:rFonts w:ascii="Roboto Light" w:hAnsi="Roboto Light" w:cstheme="minorHAnsi"/>
                <w:sz w:val="20"/>
                <w:szCs w:val="20"/>
              </w:rPr>
              <w:t>4</w:t>
            </w:r>
            <w:r w:rsidRPr="00A47028">
              <w:rPr>
                <w:rFonts w:ascii="Roboto Light" w:hAnsi="Roboto Light" w:cstheme="minorHAnsi"/>
                <w:sz w:val="20"/>
                <w:szCs w:val="20"/>
              </w:rPr>
              <w:t xml:space="preserve">, l’équipe </w:t>
            </w:r>
            <w:r w:rsidR="00A96318" w:rsidRPr="00A47028">
              <w:rPr>
                <w:rFonts w:ascii="Roboto Light" w:hAnsi="Roboto Light" w:cstheme="minorHAnsi"/>
                <w:sz w:val="20"/>
                <w:szCs w:val="20"/>
              </w:rPr>
              <w:t xml:space="preserve">de </w:t>
            </w:r>
            <w:r w:rsidRPr="00A47028">
              <w:rPr>
                <w:rFonts w:ascii="Roboto Light" w:hAnsi="Roboto Light" w:cstheme="minorHAnsi"/>
                <w:sz w:val="20"/>
                <w:szCs w:val="20"/>
              </w:rPr>
              <w:t xml:space="preserve">pays </w:t>
            </w:r>
            <w:r w:rsidR="00A96318" w:rsidRPr="00A47028">
              <w:rPr>
                <w:rFonts w:ascii="Roboto Light" w:hAnsi="Roboto Light" w:cstheme="minorHAnsi"/>
                <w:sz w:val="20"/>
                <w:szCs w:val="20"/>
              </w:rPr>
              <w:t xml:space="preserve">des Nations Unies </w:t>
            </w:r>
            <w:r w:rsidRPr="00A47028">
              <w:rPr>
                <w:rFonts w:ascii="Roboto Light" w:hAnsi="Roboto Light" w:cstheme="minorHAnsi"/>
                <w:sz w:val="20"/>
                <w:szCs w:val="20"/>
              </w:rPr>
              <w:t>a mené plusieurs activités conjointe</w:t>
            </w:r>
            <w:r w:rsidR="00A96318" w:rsidRPr="00A47028">
              <w:rPr>
                <w:rFonts w:ascii="Roboto Light" w:hAnsi="Roboto Light" w:cstheme="minorHAnsi"/>
                <w:sz w:val="20"/>
                <w:szCs w:val="20"/>
              </w:rPr>
              <w:t>s</w:t>
            </w:r>
            <w:r w:rsidRPr="00A47028">
              <w:rPr>
                <w:rFonts w:ascii="Roboto Light" w:hAnsi="Roboto Light" w:cstheme="minorHAnsi"/>
                <w:sz w:val="20"/>
                <w:szCs w:val="20"/>
              </w:rPr>
              <w:t xml:space="preserve"> </w:t>
            </w:r>
            <w:r w:rsidR="007754FC" w:rsidRPr="00A47028">
              <w:rPr>
                <w:rFonts w:ascii="Roboto Light" w:hAnsi="Roboto Light" w:cstheme="minorHAnsi"/>
                <w:sz w:val="20"/>
                <w:szCs w:val="20"/>
              </w:rPr>
              <w:t xml:space="preserve">de communication </w:t>
            </w:r>
            <w:r w:rsidR="00A96318" w:rsidRPr="00A47028">
              <w:rPr>
                <w:rFonts w:ascii="Roboto Light" w:hAnsi="Roboto Light" w:cstheme="minorHAnsi"/>
                <w:sz w:val="20"/>
                <w:szCs w:val="20"/>
              </w:rPr>
              <w:t>en faveur de l’égalité des sexes</w:t>
            </w:r>
            <w:r w:rsidR="004B1BA7" w:rsidRPr="00A47028">
              <w:rPr>
                <w:rFonts w:ascii="Roboto Light" w:hAnsi="Roboto Light" w:cstheme="minorHAnsi"/>
                <w:sz w:val="20"/>
                <w:szCs w:val="20"/>
              </w:rPr>
              <w:t xml:space="preserve"> et l’autonomisation des femmes. On peut </w:t>
            </w:r>
            <w:r w:rsidR="003D1381" w:rsidRPr="00A47028">
              <w:rPr>
                <w:rFonts w:ascii="Roboto Light" w:hAnsi="Roboto Light" w:cstheme="minorHAnsi"/>
                <w:sz w:val="20"/>
                <w:szCs w:val="20"/>
              </w:rPr>
              <w:t>citer :</w:t>
            </w:r>
          </w:p>
          <w:p w14:paraId="6071CA28" w14:textId="67A2C448" w:rsidR="00CA2BB6" w:rsidRPr="00A47028" w:rsidRDefault="00CA2BB6" w:rsidP="00C67D5B">
            <w:pPr>
              <w:pStyle w:val="Default"/>
              <w:numPr>
                <w:ilvl w:val="0"/>
                <w:numId w:val="19"/>
              </w:numPr>
              <w:spacing w:line="276" w:lineRule="auto"/>
              <w:jc w:val="both"/>
              <w:rPr>
                <w:rFonts w:ascii="Roboto Light" w:hAnsi="Roboto Light" w:cstheme="minorHAnsi"/>
                <w:color w:val="auto"/>
                <w:sz w:val="20"/>
                <w:szCs w:val="20"/>
              </w:rPr>
            </w:pPr>
            <w:r w:rsidRPr="00A47028">
              <w:rPr>
                <w:rFonts w:ascii="Roboto Light" w:hAnsi="Roboto Light" w:cstheme="minorHAnsi"/>
                <w:color w:val="auto"/>
                <w:sz w:val="20"/>
                <w:szCs w:val="20"/>
              </w:rPr>
              <w:t>Organisation de la Journée Internationale des droits des Femmes (mars 202</w:t>
            </w:r>
            <w:r w:rsidR="00A96318" w:rsidRPr="00A47028">
              <w:rPr>
                <w:rFonts w:ascii="Roboto Light" w:hAnsi="Roboto Light" w:cstheme="minorHAnsi"/>
                <w:color w:val="auto"/>
                <w:sz w:val="20"/>
                <w:szCs w:val="20"/>
              </w:rPr>
              <w:t>4</w:t>
            </w:r>
            <w:r w:rsidRPr="00A47028">
              <w:rPr>
                <w:rFonts w:ascii="Roboto Light" w:hAnsi="Roboto Light" w:cstheme="minorHAnsi"/>
                <w:color w:val="auto"/>
                <w:sz w:val="20"/>
                <w:szCs w:val="20"/>
              </w:rPr>
              <w:t>)</w:t>
            </w:r>
            <w:r w:rsidR="007D547A" w:rsidRPr="00A47028">
              <w:rPr>
                <w:rFonts w:ascii="Roboto Light" w:hAnsi="Roboto Light" w:cstheme="minorHAnsi"/>
                <w:color w:val="auto"/>
                <w:sz w:val="20"/>
                <w:szCs w:val="20"/>
              </w:rPr>
              <w:t xml:space="preserve">, avec </w:t>
            </w:r>
            <w:r w:rsidR="00A47028">
              <w:rPr>
                <w:rFonts w:ascii="Roboto Light" w:hAnsi="Roboto Light" w:cstheme="minorHAnsi"/>
                <w:color w:val="auto"/>
                <w:sz w:val="20"/>
                <w:szCs w:val="20"/>
              </w:rPr>
              <w:t xml:space="preserve">les agences résidentes : </w:t>
            </w:r>
            <w:r w:rsidR="007D547A" w:rsidRPr="00A47028">
              <w:rPr>
                <w:rFonts w:ascii="Roboto Light" w:hAnsi="Roboto Light" w:cstheme="minorHAnsi"/>
                <w:color w:val="auto"/>
                <w:sz w:val="20"/>
                <w:szCs w:val="20"/>
              </w:rPr>
              <w:t>UNFPA, PNUD, OMS, ONUSIDA</w:t>
            </w:r>
            <w:r w:rsidR="00A47028">
              <w:rPr>
                <w:rFonts w:ascii="Roboto Light" w:hAnsi="Roboto Light" w:cstheme="minorHAnsi"/>
                <w:color w:val="auto"/>
                <w:sz w:val="20"/>
                <w:szCs w:val="20"/>
              </w:rPr>
              <w:t xml:space="preserve">… cette activité </w:t>
            </w:r>
            <w:r w:rsidR="003631CD">
              <w:rPr>
                <w:rFonts w:ascii="Roboto Light" w:hAnsi="Roboto Light" w:cstheme="minorHAnsi"/>
                <w:color w:val="auto"/>
                <w:sz w:val="20"/>
                <w:szCs w:val="20"/>
              </w:rPr>
              <w:t>es</w:t>
            </w:r>
            <w:r w:rsidR="00A47028">
              <w:rPr>
                <w:rFonts w:ascii="Roboto Light" w:hAnsi="Roboto Light" w:cstheme="minorHAnsi"/>
                <w:color w:val="auto"/>
                <w:sz w:val="20"/>
                <w:szCs w:val="20"/>
              </w:rPr>
              <w:t>t inscrite dans le plan de travail du groupe inter-agence sur le genre.</w:t>
            </w:r>
          </w:p>
          <w:p w14:paraId="40CE6EC7" w14:textId="44BA8141" w:rsidR="008904EB" w:rsidRPr="00A47028" w:rsidRDefault="007B538F" w:rsidP="007D547A">
            <w:pPr>
              <w:pStyle w:val="Default"/>
              <w:numPr>
                <w:ilvl w:val="0"/>
                <w:numId w:val="19"/>
              </w:numPr>
              <w:spacing w:line="276" w:lineRule="auto"/>
              <w:jc w:val="both"/>
              <w:rPr>
                <w:rFonts w:ascii="Roboto Light" w:hAnsi="Roboto Light" w:cstheme="minorHAnsi"/>
                <w:color w:val="auto"/>
                <w:sz w:val="20"/>
                <w:szCs w:val="20"/>
              </w:rPr>
            </w:pPr>
            <w:r w:rsidRPr="00A47028">
              <w:rPr>
                <w:rFonts w:ascii="Roboto Light" w:hAnsi="Roboto Light" w:cstheme="minorHAnsi"/>
                <w:color w:val="auto"/>
                <w:sz w:val="20"/>
                <w:szCs w:val="20"/>
              </w:rPr>
              <w:t>Organisation de la Journée Internationale de la fille (octobre 202</w:t>
            </w:r>
            <w:r w:rsidR="00A96318" w:rsidRPr="00A47028">
              <w:rPr>
                <w:rFonts w:ascii="Roboto Light" w:hAnsi="Roboto Light" w:cstheme="minorHAnsi"/>
                <w:color w:val="auto"/>
                <w:sz w:val="20"/>
                <w:szCs w:val="20"/>
              </w:rPr>
              <w:t>4</w:t>
            </w:r>
            <w:r w:rsidRPr="00A47028">
              <w:rPr>
                <w:rFonts w:ascii="Roboto Light" w:hAnsi="Roboto Light" w:cstheme="minorHAnsi"/>
                <w:color w:val="auto"/>
                <w:sz w:val="20"/>
                <w:szCs w:val="20"/>
              </w:rPr>
              <w:t>)</w:t>
            </w:r>
            <w:r w:rsidR="007D547A" w:rsidRPr="00A47028">
              <w:rPr>
                <w:rFonts w:ascii="Roboto Light" w:hAnsi="Roboto Light" w:cstheme="minorHAnsi"/>
                <w:color w:val="auto"/>
                <w:sz w:val="20"/>
                <w:szCs w:val="20"/>
              </w:rPr>
              <w:t xml:space="preserve"> avec UNICEF, OMS, </w:t>
            </w:r>
            <w:r w:rsidR="004401E1">
              <w:rPr>
                <w:rFonts w:ascii="Roboto Light" w:hAnsi="Roboto Light" w:cstheme="minorHAnsi"/>
                <w:color w:val="auto"/>
                <w:sz w:val="20"/>
                <w:szCs w:val="20"/>
              </w:rPr>
              <w:t xml:space="preserve">PAM, </w:t>
            </w:r>
            <w:r w:rsidR="007D547A" w:rsidRPr="00A47028">
              <w:rPr>
                <w:rFonts w:ascii="Roboto Light" w:hAnsi="Roboto Light" w:cstheme="minorHAnsi"/>
                <w:color w:val="auto"/>
                <w:sz w:val="20"/>
                <w:szCs w:val="20"/>
              </w:rPr>
              <w:t>ONUSIDA</w:t>
            </w:r>
          </w:p>
          <w:p w14:paraId="04EC895F" w14:textId="39D25700" w:rsidR="006A291F" w:rsidRPr="00A47028" w:rsidRDefault="00290E37" w:rsidP="00C67D5B">
            <w:pPr>
              <w:pStyle w:val="Default"/>
              <w:numPr>
                <w:ilvl w:val="0"/>
                <w:numId w:val="19"/>
              </w:numPr>
              <w:spacing w:line="276" w:lineRule="auto"/>
              <w:jc w:val="both"/>
              <w:rPr>
                <w:rFonts w:ascii="Roboto Light" w:hAnsi="Roboto Light" w:cstheme="minorHAnsi"/>
                <w:color w:val="auto"/>
                <w:sz w:val="20"/>
                <w:szCs w:val="20"/>
              </w:rPr>
            </w:pPr>
            <w:r w:rsidRPr="00A47028">
              <w:rPr>
                <w:rFonts w:ascii="Roboto Light" w:hAnsi="Roboto Light" w:cstheme="minorHAnsi"/>
                <w:color w:val="auto"/>
                <w:sz w:val="20"/>
                <w:szCs w:val="20"/>
              </w:rPr>
              <w:t xml:space="preserve">Organisation de la </w:t>
            </w:r>
            <w:r w:rsidR="006A291F" w:rsidRPr="00A47028">
              <w:rPr>
                <w:rFonts w:ascii="Roboto Light" w:hAnsi="Roboto Light" w:cstheme="minorHAnsi"/>
                <w:color w:val="auto"/>
                <w:sz w:val="20"/>
                <w:szCs w:val="20"/>
              </w:rPr>
              <w:t xml:space="preserve">Journée des Nations Unies </w:t>
            </w:r>
            <w:r w:rsidR="0091036D" w:rsidRPr="00A47028">
              <w:rPr>
                <w:rFonts w:ascii="Roboto Light" w:hAnsi="Roboto Light" w:cstheme="minorHAnsi"/>
                <w:color w:val="auto"/>
                <w:sz w:val="20"/>
                <w:szCs w:val="20"/>
              </w:rPr>
              <w:t>(novembre 202</w:t>
            </w:r>
            <w:r w:rsidR="00A96318" w:rsidRPr="00A47028">
              <w:rPr>
                <w:rFonts w:ascii="Roboto Light" w:hAnsi="Roboto Light" w:cstheme="minorHAnsi"/>
                <w:color w:val="auto"/>
                <w:sz w:val="20"/>
                <w:szCs w:val="20"/>
              </w:rPr>
              <w:t>4</w:t>
            </w:r>
            <w:r w:rsidR="0091036D" w:rsidRPr="00A47028">
              <w:rPr>
                <w:rFonts w:ascii="Roboto Light" w:hAnsi="Roboto Light" w:cstheme="minorHAnsi"/>
                <w:color w:val="auto"/>
                <w:sz w:val="20"/>
                <w:szCs w:val="20"/>
              </w:rPr>
              <w:t>)</w:t>
            </w:r>
            <w:r w:rsidR="001C691C" w:rsidRPr="00A47028">
              <w:rPr>
                <w:rFonts w:ascii="Roboto Light" w:hAnsi="Roboto Light" w:cstheme="minorHAnsi"/>
                <w:color w:val="auto"/>
                <w:sz w:val="20"/>
                <w:szCs w:val="20"/>
              </w:rPr>
              <w:t xml:space="preserve"> </w:t>
            </w:r>
            <w:r w:rsidR="007D547A" w:rsidRPr="00A47028">
              <w:rPr>
                <w:rFonts w:ascii="Roboto Light" w:hAnsi="Roboto Light" w:cstheme="minorHAnsi"/>
                <w:color w:val="auto"/>
                <w:sz w:val="20"/>
                <w:szCs w:val="20"/>
              </w:rPr>
              <w:t xml:space="preserve">avec toutes les agences </w:t>
            </w:r>
            <w:r w:rsidR="004401E1">
              <w:rPr>
                <w:rFonts w:ascii="Roboto Light" w:hAnsi="Roboto Light" w:cstheme="minorHAnsi"/>
                <w:color w:val="auto"/>
                <w:sz w:val="20"/>
                <w:szCs w:val="20"/>
              </w:rPr>
              <w:t xml:space="preserve">résidentes </w:t>
            </w:r>
            <w:r w:rsidR="007D547A" w:rsidRPr="00A47028">
              <w:rPr>
                <w:rFonts w:ascii="Roboto Light" w:hAnsi="Roboto Light" w:cstheme="minorHAnsi"/>
                <w:color w:val="auto"/>
                <w:sz w:val="20"/>
                <w:szCs w:val="20"/>
              </w:rPr>
              <w:t>au Bénin</w:t>
            </w:r>
            <w:r w:rsidR="004401E1">
              <w:rPr>
                <w:rFonts w:ascii="Roboto Light" w:hAnsi="Roboto Light" w:cstheme="minorHAnsi"/>
                <w:color w:val="auto"/>
                <w:sz w:val="20"/>
                <w:szCs w:val="20"/>
              </w:rPr>
              <w:t>.</w:t>
            </w:r>
            <w:r w:rsidR="007D547A" w:rsidRPr="00A47028">
              <w:rPr>
                <w:rFonts w:ascii="Roboto Light" w:hAnsi="Roboto Light" w:cstheme="minorHAnsi"/>
                <w:color w:val="auto"/>
                <w:sz w:val="20"/>
                <w:szCs w:val="20"/>
              </w:rPr>
              <w:t xml:space="preserve"> </w:t>
            </w:r>
          </w:p>
          <w:p w14:paraId="16A63A6D" w14:textId="78473280" w:rsidR="00D8039F" w:rsidRPr="00A47028" w:rsidRDefault="00B963DE" w:rsidP="004401E1">
            <w:pPr>
              <w:pStyle w:val="Default"/>
              <w:numPr>
                <w:ilvl w:val="0"/>
                <w:numId w:val="19"/>
              </w:numPr>
              <w:spacing w:line="276" w:lineRule="auto"/>
              <w:jc w:val="both"/>
              <w:rPr>
                <w:rFonts w:ascii="Roboto Light" w:hAnsi="Roboto Light" w:cstheme="minorHAnsi"/>
                <w:color w:val="auto"/>
                <w:sz w:val="20"/>
                <w:szCs w:val="20"/>
              </w:rPr>
            </w:pPr>
            <w:r w:rsidRPr="00A47028">
              <w:rPr>
                <w:rFonts w:ascii="Roboto Light" w:hAnsi="Roboto Light" w:cstheme="minorHAnsi"/>
                <w:color w:val="auto"/>
                <w:sz w:val="20"/>
                <w:szCs w:val="20"/>
              </w:rPr>
              <w:t xml:space="preserve">Les </w:t>
            </w:r>
            <w:r w:rsidR="00D8039F" w:rsidRPr="00A47028">
              <w:rPr>
                <w:rFonts w:ascii="Roboto Light" w:hAnsi="Roboto Light" w:cstheme="minorHAnsi"/>
                <w:sz w:val="20"/>
                <w:szCs w:val="20"/>
              </w:rPr>
              <w:t>16 jours d’activisme contre VBG</w:t>
            </w:r>
            <w:r w:rsidR="00E17677" w:rsidRPr="00A47028">
              <w:rPr>
                <w:rFonts w:ascii="Roboto Light" w:hAnsi="Roboto Light" w:cstheme="minorHAnsi"/>
                <w:sz w:val="20"/>
                <w:szCs w:val="20"/>
              </w:rPr>
              <w:t xml:space="preserve"> du 24 novembre au 10 décembre 2023</w:t>
            </w:r>
            <w:r w:rsidR="007D547A" w:rsidRPr="00A47028">
              <w:rPr>
                <w:rFonts w:ascii="Roboto Light" w:hAnsi="Roboto Light" w:cstheme="minorHAnsi"/>
                <w:sz w:val="20"/>
                <w:szCs w:val="20"/>
              </w:rPr>
              <w:t xml:space="preserve"> </w:t>
            </w:r>
            <w:r w:rsidR="004401E1" w:rsidRPr="004401E1">
              <w:rPr>
                <w:rFonts w:ascii="Roboto Light" w:hAnsi="Roboto Light" w:cstheme="minorHAnsi"/>
                <w:color w:val="auto"/>
                <w:sz w:val="20"/>
                <w:szCs w:val="20"/>
              </w:rPr>
              <w:t xml:space="preserve">avec les agences résidentes : UNFPA, PNUD, OMS, </w:t>
            </w:r>
            <w:r w:rsidR="004401E1">
              <w:rPr>
                <w:rFonts w:ascii="Roboto Light" w:hAnsi="Roboto Light" w:cstheme="minorHAnsi"/>
                <w:color w:val="auto"/>
                <w:sz w:val="20"/>
                <w:szCs w:val="20"/>
              </w:rPr>
              <w:t xml:space="preserve">PAM, </w:t>
            </w:r>
            <w:r w:rsidR="004401E1" w:rsidRPr="004401E1">
              <w:rPr>
                <w:rFonts w:ascii="Roboto Light" w:hAnsi="Roboto Light" w:cstheme="minorHAnsi"/>
                <w:color w:val="auto"/>
                <w:sz w:val="20"/>
                <w:szCs w:val="20"/>
              </w:rPr>
              <w:t>ONUSIDA… cette activité est inscrite dans le plan de travail du groupe inter-agence sur le genre.</w:t>
            </w:r>
          </w:p>
          <w:p w14:paraId="646231ED" w14:textId="317F9308" w:rsidR="004D60E8" w:rsidRPr="00A47028" w:rsidRDefault="004D60E8" w:rsidP="00C67D5B">
            <w:pPr>
              <w:pStyle w:val="Paragraphedeliste"/>
              <w:numPr>
                <w:ilvl w:val="0"/>
                <w:numId w:val="7"/>
              </w:numPr>
              <w:spacing w:before="100" w:after="200" w:line="276" w:lineRule="auto"/>
              <w:jc w:val="both"/>
              <w:rPr>
                <w:rFonts w:ascii="Roboto Light" w:hAnsi="Roboto Light" w:cstheme="minorHAnsi"/>
                <w:sz w:val="20"/>
                <w:szCs w:val="20"/>
              </w:rPr>
            </w:pPr>
            <w:bookmarkStart w:id="28" w:name="_Hlk53134076"/>
            <w:r w:rsidRPr="00A47028">
              <w:rPr>
                <w:rFonts w:ascii="Roboto Light" w:hAnsi="Roboto Light" w:cstheme="minorHAnsi"/>
                <w:b/>
                <w:bCs/>
                <w:i/>
                <w:iCs/>
                <w:sz w:val="20"/>
                <w:szCs w:val="20"/>
              </w:rPr>
              <w:t>L'équipe</w:t>
            </w:r>
            <w:r w:rsidR="00725341" w:rsidRPr="00A47028">
              <w:rPr>
                <w:rFonts w:ascii="Roboto Light" w:hAnsi="Roboto Light" w:cstheme="minorHAnsi"/>
                <w:b/>
                <w:bCs/>
                <w:i/>
                <w:iCs/>
                <w:sz w:val="20"/>
                <w:szCs w:val="20"/>
              </w:rPr>
              <w:t xml:space="preserve"> </w:t>
            </w:r>
            <w:r w:rsidRPr="00A47028">
              <w:rPr>
                <w:rFonts w:ascii="Roboto Light" w:hAnsi="Roboto Light" w:cstheme="minorHAnsi"/>
                <w:b/>
                <w:bCs/>
                <w:i/>
                <w:iCs/>
                <w:sz w:val="20"/>
                <w:szCs w:val="20"/>
              </w:rPr>
              <w:t>pays des Nations Unies a contribué</w:t>
            </w:r>
            <w:r w:rsidR="00725341" w:rsidRPr="00A47028">
              <w:rPr>
                <w:rFonts w:ascii="Roboto Light" w:hAnsi="Roboto Light" w:cstheme="minorHAnsi"/>
                <w:b/>
                <w:bCs/>
                <w:i/>
                <w:iCs/>
                <w:sz w:val="20"/>
                <w:szCs w:val="20"/>
              </w:rPr>
              <w:t>,</w:t>
            </w:r>
            <w:r w:rsidR="002D550C" w:rsidRPr="00A47028">
              <w:rPr>
                <w:rFonts w:ascii="Roboto Light" w:hAnsi="Roboto Light" w:cstheme="minorHAnsi"/>
                <w:b/>
                <w:bCs/>
                <w:i/>
                <w:iCs/>
                <w:sz w:val="20"/>
                <w:szCs w:val="20"/>
              </w:rPr>
              <w:t xml:space="preserve"> </w:t>
            </w:r>
            <w:r w:rsidR="009D2CFA" w:rsidRPr="00A47028">
              <w:rPr>
                <w:rFonts w:ascii="Roboto Light" w:hAnsi="Roboto Light" w:cstheme="minorHAnsi"/>
                <w:b/>
                <w:bCs/>
                <w:i/>
                <w:iCs/>
                <w:sz w:val="20"/>
                <w:szCs w:val="20"/>
              </w:rPr>
              <w:t>de façon collective,</w:t>
            </w:r>
            <w:r w:rsidRPr="00A47028">
              <w:rPr>
                <w:rFonts w:ascii="Roboto Light" w:hAnsi="Roboto Light" w:cstheme="minorHAnsi"/>
                <w:b/>
                <w:bCs/>
                <w:i/>
                <w:iCs/>
                <w:sz w:val="20"/>
                <w:szCs w:val="20"/>
              </w:rPr>
              <w:t xml:space="preserve"> à au moins </w:t>
            </w:r>
            <w:r w:rsidR="00725341" w:rsidRPr="00A47028">
              <w:rPr>
                <w:rFonts w:ascii="Roboto Light" w:hAnsi="Roboto Light" w:cstheme="minorHAnsi"/>
                <w:b/>
                <w:bCs/>
                <w:i/>
                <w:iCs/>
                <w:sz w:val="20"/>
                <w:szCs w:val="20"/>
              </w:rPr>
              <w:t xml:space="preserve">une </w:t>
            </w:r>
            <w:r w:rsidRPr="00A47028">
              <w:rPr>
                <w:rFonts w:ascii="Roboto Light" w:hAnsi="Roboto Light" w:cstheme="minorHAnsi"/>
                <w:b/>
                <w:bCs/>
                <w:i/>
                <w:iCs/>
                <w:sz w:val="20"/>
                <w:szCs w:val="20"/>
              </w:rPr>
              <w:t>campagne</w:t>
            </w:r>
            <w:r w:rsidR="00725341" w:rsidRPr="00A47028">
              <w:rPr>
                <w:rFonts w:ascii="Roboto Light" w:hAnsi="Roboto Light" w:cstheme="minorHAnsi"/>
                <w:b/>
                <w:bCs/>
                <w:i/>
                <w:iCs/>
                <w:sz w:val="20"/>
                <w:szCs w:val="20"/>
              </w:rPr>
              <w:t xml:space="preserve"> de </w:t>
            </w:r>
            <w:r w:rsidRPr="00A47028">
              <w:rPr>
                <w:rFonts w:ascii="Roboto Light" w:hAnsi="Roboto Light" w:cstheme="minorHAnsi"/>
                <w:b/>
                <w:bCs/>
                <w:i/>
                <w:iCs/>
                <w:sz w:val="20"/>
                <w:szCs w:val="20"/>
              </w:rPr>
              <w:t xml:space="preserve">plaidoyer </w:t>
            </w:r>
            <w:r w:rsidR="00940803" w:rsidRPr="00A47028">
              <w:rPr>
                <w:rFonts w:ascii="Roboto Light" w:hAnsi="Roboto Light" w:cstheme="minorHAnsi"/>
                <w:b/>
                <w:bCs/>
                <w:i/>
                <w:iCs/>
                <w:sz w:val="20"/>
                <w:szCs w:val="20"/>
              </w:rPr>
              <w:t xml:space="preserve">conjointe </w:t>
            </w:r>
            <w:r w:rsidRPr="00A47028">
              <w:rPr>
                <w:rFonts w:ascii="Roboto Light" w:hAnsi="Roboto Light" w:cstheme="minorHAnsi"/>
                <w:b/>
                <w:bCs/>
                <w:i/>
                <w:iCs/>
                <w:sz w:val="20"/>
                <w:szCs w:val="20"/>
              </w:rPr>
              <w:t xml:space="preserve">sur </w:t>
            </w:r>
            <w:r w:rsidR="00057F6C" w:rsidRPr="00A47028">
              <w:rPr>
                <w:rFonts w:ascii="Roboto Light" w:hAnsi="Roboto Light" w:cstheme="minorHAnsi"/>
                <w:b/>
                <w:bCs/>
                <w:i/>
                <w:iCs/>
                <w:sz w:val="20"/>
                <w:szCs w:val="20"/>
              </w:rPr>
              <w:t xml:space="preserve">l’égalité des sexes </w:t>
            </w:r>
            <w:r w:rsidR="00725341" w:rsidRPr="00A47028">
              <w:rPr>
                <w:rFonts w:ascii="Roboto Light" w:hAnsi="Roboto Light" w:cstheme="minorHAnsi"/>
                <w:b/>
                <w:bCs/>
                <w:i/>
                <w:iCs/>
                <w:sz w:val="20"/>
                <w:szCs w:val="20"/>
              </w:rPr>
              <w:t>et l’autonomisation des femmes</w:t>
            </w:r>
            <w:r w:rsidRPr="00A47028">
              <w:rPr>
                <w:rFonts w:ascii="Roboto Light" w:hAnsi="Roboto Light" w:cstheme="minorHAnsi"/>
                <w:b/>
                <w:bCs/>
                <w:i/>
                <w:iCs/>
                <w:sz w:val="20"/>
                <w:szCs w:val="20"/>
              </w:rPr>
              <w:t xml:space="preserve"> au cours de l’année écoulée</w:t>
            </w:r>
            <w:bookmarkEnd w:id="28"/>
            <w:r w:rsidRPr="00A47028">
              <w:rPr>
                <w:rFonts w:ascii="Roboto Light" w:hAnsi="Roboto Light" w:cstheme="minorHAnsi"/>
                <w:b/>
                <w:bCs/>
                <w:i/>
                <w:iCs/>
                <w:sz w:val="20"/>
                <w:szCs w:val="20"/>
              </w:rPr>
              <w:t>.</w:t>
            </w:r>
            <w:r w:rsidR="003D3F08" w:rsidRPr="00A47028">
              <w:rPr>
                <w:rFonts w:ascii="Roboto Light" w:hAnsi="Roboto Light" w:cstheme="minorHAnsi"/>
                <w:b/>
                <w:bCs/>
                <w:i/>
                <w:iCs/>
                <w:sz w:val="20"/>
                <w:szCs w:val="20"/>
              </w:rPr>
              <w:t xml:space="preserve"> Atteint</w:t>
            </w:r>
            <w:r w:rsidR="00F429BF" w:rsidRPr="00A47028">
              <w:rPr>
                <w:rFonts w:ascii="Roboto Light" w:hAnsi="Roboto Light" w:cstheme="minorHAnsi"/>
                <w:b/>
                <w:bCs/>
                <w:i/>
                <w:iCs/>
                <w:sz w:val="20"/>
                <w:szCs w:val="20"/>
              </w:rPr>
              <w:t>.</w:t>
            </w:r>
          </w:p>
          <w:p w14:paraId="3125C9EC" w14:textId="2D311A58" w:rsidR="008C5ADE" w:rsidRPr="00A47028" w:rsidRDefault="008C5ADE" w:rsidP="00C67D5B">
            <w:pPr>
              <w:spacing w:line="276" w:lineRule="auto"/>
              <w:jc w:val="both"/>
              <w:rPr>
                <w:rFonts w:ascii="Roboto Light" w:eastAsia="Times New Roman" w:hAnsi="Roboto Light"/>
                <w:sz w:val="20"/>
                <w:szCs w:val="20"/>
              </w:rPr>
            </w:pPr>
            <w:r w:rsidRPr="00A47028">
              <w:rPr>
                <w:rFonts w:ascii="Roboto Light" w:eastAsia="Times New Roman" w:hAnsi="Roboto Light"/>
                <w:sz w:val="20"/>
                <w:szCs w:val="20"/>
              </w:rPr>
              <w:t>Plusieurs campagnes conjointes de plaidoyer ont été organisées pendant les célébrations des journées officielles ci – après :</w:t>
            </w:r>
          </w:p>
          <w:p w14:paraId="0C2FDEE6" w14:textId="6AF76D37" w:rsidR="00E17677" w:rsidRPr="00A47028" w:rsidRDefault="008C5ADE" w:rsidP="00C67D5B">
            <w:pPr>
              <w:spacing w:line="276" w:lineRule="auto"/>
              <w:jc w:val="both"/>
              <w:rPr>
                <w:rFonts w:ascii="Roboto Light" w:eastAsia="Times New Roman" w:hAnsi="Roboto Light"/>
                <w:sz w:val="20"/>
                <w:szCs w:val="20"/>
              </w:rPr>
            </w:pPr>
            <w:r w:rsidRPr="00A47028">
              <w:rPr>
                <w:rFonts w:ascii="Roboto Light" w:eastAsia="Times New Roman" w:hAnsi="Roboto Light"/>
                <w:sz w:val="20"/>
                <w:szCs w:val="20"/>
              </w:rPr>
              <w:t xml:space="preserve"> </w:t>
            </w:r>
          </w:p>
          <w:p w14:paraId="7D2E939A" w14:textId="5902D032" w:rsidR="008C5ADE" w:rsidRPr="00A47028" w:rsidRDefault="008C5ADE" w:rsidP="00C67D5B">
            <w:pPr>
              <w:pStyle w:val="Paragraphedeliste"/>
              <w:numPr>
                <w:ilvl w:val="0"/>
                <w:numId w:val="43"/>
              </w:numPr>
              <w:spacing w:line="276" w:lineRule="auto"/>
              <w:jc w:val="both"/>
              <w:rPr>
                <w:rFonts w:ascii="Roboto Light" w:hAnsi="Roboto Light" w:cstheme="majorHAnsi"/>
                <w:b/>
                <w:bCs/>
                <w:sz w:val="20"/>
                <w:szCs w:val="20"/>
              </w:rPr>
            </w:pPr>
            <w:r w:rsidRPr="00A47028">
              <w:rPr>
                <w:rFonts w:ascii="Roboto Light" w:hAnsi="Roboto Light" w:cstheme="majorHAnsi"/>
                <w:b/>
                <w:bCs/>
                <w:sz w:val="20"/>
                <w:szCs w:val="20"/>
              </w:rPr>
              <w:t>La 2</w:t>
            </w:r>
            <w:r w:rsidR="00A96318" w:rsidRPr="00A47028">
              <w:rPr>
                <w:rFonts w:ascii="Roboto Light" w:hAnsi="Roboto Light" w:cstheme="majorHAnsi"/>
                <w:b/>
                <w:bCs/>
                <w:sz w:val="20"/>
                <w:szCs w:val="20"/>
              </w:rPr>
              <w:t>9</w:t>
            </w:r>
            <w:r w:rsidRPr="00A47028">
              <w:rPr>
                <w:rFonts w:ascii="Roboto Light" w:hAnsi="Roboto Light" w:cstheme="majorHAnsi"/>
                <w:b/>
                <w:bCs/>
                <w:sz w:val="20"/>
                <w:szCs w:val="20"/>
                <w:vertAlign w:val="superscript"/>
              </w:rPr>
              <w:t>ième</w:t>
            </w:r>
            <w:r w:rsidRPr="00A47028">
              <w:rPr>
                <w:rFonts w:ascii="Roboto Light" w:hAnsi="Roboto Light" w:cstheme="majorHAnsi"/>
                <w:b/>
                <w:bCs/>
                <w:sz w:val="20"/>
                <w:szCs w:val="20"/>
              </w:rPr>
              <w:t xml:space="preserve"> journée Internationale des droits des Femmes  : </w:t>
            </w:r>
            <w:r w:rsidR="00A96318" w:rsidRPr="00A47028">
              <w:rPr>
                <w:rFonts w:ascii="Roboto Light" w:hAnsi="Roboto Light" w:cstheme="majorHAnsi"/>
                <w:sz w:val="20"/>
                <w:szCs w:val="20"/>
              </w:rPr>
              <w:t>avec l’organisation d’un forum national sur</w:t>
            </w:r>
            <w:r w:rsidR="00A96318" w:rsidRPr="00A47028">
              <w:rPr>
                <w:rFonts w:ascii="Roboto Light" w:hAnsi="Roboto Light" w:cstheme="majorHAnsi"/>
                <w:b/>
                <w:bCs/>
                <w:sz w:val="20"/>
                <w:szCs w:val="20"/>
              </w:rPr>
              <w:t xml:space="preserve"> « les investissements au profit de la femme et du genre ».</w:t>
            </w:r>
          </w:p>
          <w:p w14:paraId="5CEAF5F1" w14:textId="22FB87C3" w:rsidR="008C5ADE" w:rsidRPr="00A47028" w:rsidRDefault="008C5ADE" w:rsidP="00C67D5B">
            <w:pPr>
              <w:pStyle w:val="Paragraphedeliste"/>
              <w:numPr>
                <w:ilvl w:val="0"/>
                <w:numId w:val="43"/>
              </w:numPr>
              <w:spacing w:line="276" w:lineRule="auto"/>
              <w:jc w:val="both"/>
              <w:rPr>
                <w:rFonts w:ascii="Roboto Light" w:hAnsi="Roboto Light" w:cstheme="majorHAnsi"/>
                <w:b/>
                <w:bCs/>
                <w:sz w:val="20"/>
                <w:szCs w:val="20"/>
              </w:rPr>
            </w:pPr>
            <w:r w:rsidRPr="00A47028">
              <w:rPr>
                <w:rFonts w:ascii="Roboto Light" w:hAnsi="Roboto Light" w:cstheme="majorHAnsi"/>
                <w:b/>
                <w:bCs/>
                <w:sz w:val="20"/>
                <w:szCs w:val="20"/>
              </w:rPr>
              <w:t>Les 16 jours d’activisme contre les Violences à l’égard des Filles et des Femmes.</w:t>
            </w:r>
            <w:r w:rsidRPr="00A47028">
              <w:rPr>
                <w:rFonts w:ascii="Roboto Light" w:hAnsi="Roboto Light" w:cstheme="majorHAnsi"/>
                <w:sz w:val="20"/>
                <w:szCs w:val="20"/>
              </w:rPr>
              <w:t xml:space="preserve">. </w:t>
            </w:r>
          </w:p>
          <w:p w14:paraId="303CD410" w14:textId="6A052153" w:rsidR="00CA2BB6" w:rsidRPr="008E10C4" w:rsidRDefault="008C5ADE" w:rsidP="008E10C4">
            <w:pPr>
              <w:pStyle w:val="Paragraphedeliste"/>
              <w:numPr>
                <w:ilvl w:val="0"/>
                <w:numId w:val="43"/>
              </w:numPr>
              <w:rPr>
                <w:rStyle w:val="normaltextrun"/>
                <w:rFonts w:ascii="Roboto Light" w:hAnsi="Roboto Light" w:cs="Trebuchet MS"/>
                <w:color w:val="000000"/>
                <w:sz w:val="20"/>
                <w:szCs w:val="20"/>
              </w:rPr>
            </w:pPr>
            <w:r w:rsidRPr="008E10C4">
              <w:rPr>
                <w:rStyle w:val="normaltextrun"/>
                <w:rFonts w:ascii="Roboto Light" w:hAnsi="Roboto Light"/>
                <w:color w:val="000000"/>
                <w:sz w:val="20"/>
                <w:szCs w:val="20"/>
              </w:rPr>
              <w:t xml:space="preserve">La </w:t>
            </w:r>
            <w:r w:rsidR="006F30AD" w:rsidRPr="008E10C4">
              <w:rPr>
                <w:rStyle w:val="normaltextrun"/>
                <w:rFonts w:ascii="Roboto Light" w:hAnsi="Roboto Light"/>
                <w:b/>
                <w:bCs/>
                <w:color w:val="000000"/>
                <w:sz w:val="20"/>
                <w:szCs w:val="20"/>
              </w:rPr>
              <w:t xml:space="preserve">Célébration de la 13ième édition de la Journée Internationale de la Fille (JIFi) </w:t>
            </w:r>
            <w:r w:rsidRPr="008E10C4">
              <w:rPr>
                <w:rStyle w:val="normaltextrun"/>
                <w:rFonts w:ascii="Roboto Light" w:hAnsi="Roboto Light"/>
                <w:color w:val="000000"/>
                <w:sz w:val="20"/>
                <w:szCs w:val="20"/>
              </w:rPr>
              <w:t>au cours de laquelle</w:t>
            </w:r>
            <w:r w:rsidR="006F30AD" w:rsidRPr="008E10C4">
              <w:rPr>
                <w:rFonts w:ascii="Roboto Light" w:hAnsi="Roboto Light"/>
                <w:sz w:val="20"/>
                <w:szCs w:val="20"/>
              </w:rPr>
              <w:t xml:space="preserve"> </w:t>
            </w:r>
            <w:r w:rsidR="006F30AD" w:rsidRPr="008E10C4">
              <w:rPr>
                <w:rStyle w:val="normaltextrun"/>
                <w:rFonts w:ascii="Roboto Light" w:hAnsi="Roboto Light" w:cs="Trebuchet MS"/>
                <w:color w:val="000000"/>
                <w:sz w:val="20"/>
                <w:szCs w:val="20"/>
              </w:rPr>
              <w:t>une séance d’échanges a été organisée avec Madame le Ministre et les filles bénéficiaires venues des 12 départements du Bénin pour un appui symbolique.</w:t>
            </w:r>
            <w:r w:rsidR="008E10C4">
              <w:t xml:space="preserve"> </w:t>
            </w:r>
            <w:r w:rsidR="008E10C4" w:rsidRPr="008E10C4">
              <w:rPr>
                <w:rStyle w:val="normaltextrun"/>
                <w:rFonts w:ascii="Roboto Light" w:hAnsi="Roboto Light" w:cs="Trebuchet MS"/>
                <w:color w:val="000000"/>
                <w:sz w:val="20"/>
                <w:szCs w:val="20"/>
              </w:rPr>
              <w:t xml:space="preserve">De plus, un girl </w:t>
            </w:r>
            <w:proofErr w:type="spellStart"/>
            <w:r w:rsidR="008E10C4" w:rsidRPr="008E10C4">
              <w:rPr>
                <w:rStyle w:val="normaltextrun"/>
                <w:rFonts w:ascii="Roboto Light" w:hAnsi="Roboto Light" w:cs="Trebuchet MS"/>
                <w:color w:val="000000"/>
                <w:sz w:val="20"/>
                <w:szCs w:val="20"/>
              </w:rPr>
              <w:t>take</w:t>
            </w:r>
            <w:proofErr w:type="spellEnd"/>
            <w:r w:rsidR="008E10C4" w:rsidRPr="008E10C4">
              <w:rPr>
                <w:rStyle w:val="normaltextrun"/>
                <w:rFonts w:ascii="Roboto Light" w:hAnsi="Roboto Light" w:cs="Trebuchet MS"/>
                <w:color w:val="000000"/>
                <w:sz w:val="20"/>
                <w:szCs w:val="20"/>
              </w:rPr>
              <w:t xml:space="preserve"> over a été organisé au sein du système des NU et a permis à une jeune fille : Anastasie de jouer le rôle de RC durant une journée. Cette activité de plaidoyer pour le leadership des filles a été organisée par le BCR et plusieurs agences notamment le PNUD, l’UNFPA. </w:t>
            </w:r>
          </w:p>
          <w:p w14:paraId="7611EACC" w14:textId="77777777" w:rsidR="00E17677" w:rsidRPr="00A47028" w:rsidRDefault="00E17677" w:rsidP="00C67D5B">
            <w:pPr>
              <w:spacing w:line="276" w:lineRule="auto"/>
              <w:rPr>
                <w:rFonts w:ascii="Roboto Light" w:eastAsia="Times New Roman" w:hAnsi="Roboto Light"/>
                <w:sz w:val="20"/>
                <w:szCs w:val="20"/>
              </w:rPr>
            </w:pPr>
          </w:p>
          <w:p w14:paraId="355942F6" w14:textId="0949E9A8" w:rsidR="00176E20" w:rsidRPr="00A47028" w:rsidRDefault="00D41F08" w:rsidP="00C67D5B">
            <w:pPr>
              <w:pStyle w:val="Paragraphedeliste"/>
              <w:numPr>
                <w:ilvl w:val="0"/>
                <w:numId w:val="7"/>
              </w:numPr>
              <w:spacing w:before="100" w:after="200" w:line="276" w:lineRule="auto"/>
              <w:jc w:val="both"/>
              <w:rPr>
                <w:rFonts w:ascii="Roboto Light" w:hAnsi="Roboto Light" w:cstheme="minorHAnsi"/>
                <w:b/>
                <w:bCs/>
                <w:i/>
                <w:iCs/>
                <w:sz w:val="20"/>
                <w:szCs w:val="20"/>
              </w:rPr>
            </w:pPr>
            <w:r w:rsidRPr="00A47028">
              <w:rPr>
                <w:rFonts w:ascii="Roboto Light" w:hAnsi="Roboto Light" w:cstheme="minorHAnsi"/>
                <w:b/>
                <w:bCs/>
                <w:i/>
                <w:iCs/>
                <w:sz w:val="20"/>
                <w:szCs w:val="20"/>
              </w:rPr>
              <w:t>La stratégie conjointe de communication et de plaidoyer du Groupe de Communication des Nations Unies, ou son équivalent, inclut des actions visibles de communication et de plaidoyer en faveur de l’égalité des sexes et l’autonomisation des femmes.</w:t>
            </w:r>
            <w:r w:rsidR="006F30AD" w:rsidRPr="00A47028">
              <w:rPr>
                <w:rFonts w:ascii="Roboto Light" w:hAnsi="Roboto Light" w:cstheme="minorHAnsi"/>
                <w:b/>
                <w:bCs/>
                <w:i/>
                <w:iCs/>
                <w:sz w:val="20"/>
                <w:szCs w:val="20"/>
              </w:rPr>
              <w:t xml:space="preserve"> Non atteint</w:t>
            </w:r>
          </w:p>
          <w:p w14:paraId="6FA3E245" w14:textId="4E006B39" w:rsidR="00B45E3F" w:rsidRPr="00A47028" w:rsidRDefault="00B45E3F" w:rsidP="00C67D5B">
            <w:pPr>
              <w:spacing w:before="100" w:after="200" w:line="276" w:lineRule="auto"/>
              <w:jc w:val="both"/>
              <w:rPr>
                <w:rFonts w:ascii="Roboto Light" w:hAnsi="Roboto Light" w:cstheme="minorHAnsi"/>
                <w:sz w:val="20"/>
                <w:szCs w:val="20"/>
              </w:rPr>
            </w:pPr>
            <w:r w:rsidRPr="00A47028">
              <w:rPr>
                <w:rFonts w:ascii="Roboto Light" w:hAnsi="Roboto Light" w:cstheme="minorHAnsi"/>
                <w:sz w:val="20"/>
                <w:szCs w:val="20"/>
              </w:rPr>
              <w:t>La stratégie de communication et de plaidoyer pour le cadre de coopération 2023-2026</w:t>
            </w:r>
            <w:r w:rsidR="00290E37" w:rsidRPr="00A47028">
              <w:rPr>
                <w:rFonts w:ascii="Roboto Light" w:hAnsi="Roboto Light" w:cstheme="minorHAnsi"/>
                <w:sz w:val="20"/>
                <w:szCs w:val="20"/>
              </w:rPr>
              <w:t xml:space="preserve"> prévoit dans ses principes directeurs</w:t>
            </w:r>
            <w:r w:rsidR="0090773E" w:rsidRPr="00A47028">
              <w:rPr>
                <w:rFonts w:ascii="Roboto Light" w:hAnsi="Roboto Light" w:cstheme="minorHAnsi"/>
                <w:sz w:val="20"/>
                <w:szCs w:val="20"/>
              </w:rPr>
              <w:t xml:space="preserve"> de </w:t>
            </w:r>
            <w:r w:rsidR="000B440D" w:rsidRPr="00A47028">
              <w:rPr>
                <w:rFonts w:ascii="Roboto Light" w:hAnsi="Roboto Light" w:cstheme="minorHAnsi"/>
                <w:sz w:val="20"/>
                <w:szCs w:val="20"/>
              </w:rPr>
              <w:t>mett</w:t>
            </w:r>
            <w:r w:rsidR="005F3B41" w:rsidRPr="00A47028">
              <w:rPr>
                <w:rFonts w:ascii="Roboto Light" w:hAnsi="Roboto Light" w:cstheme="minorHAnsi"/>
                <w:sz w:val="20"/>
                <w:szCs w:val="20"/>
              </w:rPr>
              <w:t>re</w:t>
            </w:r>
            <w:r w:rsidR="000B440D" w:rsidRPr="00A47028">
              <w:rPr>
                <w:rFonts w:ascii="Roboto Light" w:hAnsi="Roboto Light" w:cstheme="minorHAnsi"/>
                <w:sz w:val="20"/>
                <w:szCs w:val="20"/>
              </w:rPr>
              <w:t xml:space="preserve"> en avant les progrès, en amplifiant la voix des jeunes, en assurant des supports sensibles au genre et en organisant des campagnes liées aux ODD</w:t>
            </w:r>
            <w:r w:rsidR="00290E37" w:rsidRPr="00A47028">
              <w:rPr>
                <w:rFonts w:ascii="Roboto Light" w:hAnsi="Roboto Light" w:cstheme="minorHAnsi"/>
                <w:sz w:val="20"/>
                <w:szCs w:val="20"/>
              </w:rPr>
              <w:t xml:space="preserve"> (page 8).</w:t>
            </w:r>
          </w:p>
          <w:p w14:paraId="36D978F7" w14:textId="28E2434A" w:rsidR="0031592F" w:rsidRPr="00A47028" w:rsidRDefault="006C1514" w:rsidP="00C67D5B">
            <w:pPr>
              <w:spacing w:before="100" w:after="200" w:line="276" w:lineRule="auto"/>
              <w:jc w:val="both"/>
              <w:rPr>
                <w:rFonts w:ascii="Roboto Light" w:hAnsi="Roboto Light" w:cstheme="minorHAnsi"/>
                <w:sz w:val="20"/>
                <w:szCs w:val="20"/>
              </w:rPr>
            </w:pPr>
            <w:r w:rsidRPr="00A47028">
              <w:rPr>
                <w:rFonts w:ascii="Roboto Light" w:hAnsi="Roboto Light" w:cstheme="minorHAnsi"/>
                <w:sz w:val="20"/>
                <w:szCs w:val="20"/>
              </w:rPr>
              <w:t xml:space="preserve">Il est également prévu que </w:t>
            </w:r>
            <w:r w:rsidR="00E827F1" w:rsidRPr="00A47028">
              <w:rPr>
                <w:rFonts w:ascii="Roboto Light" w:hAnsi="Roboto Light" w:cstheme="minorHAnsi"/>
                <w:sz w:val="20"/>
                <w:szCs w:val="20"/>
              </w:rPr>
              <w:t>l</w:t>
            </w:r>
            <w:r w:rsidR="0031592F" w:rsidRPr="00A47028">
              <w:rPr>
                <w:rFonts w:ascii="Roboto Light" w:hAnsi="Roboto Light" w:cstheme="minorHAnsi"/>
                <w:sz w:val="20"/>
                <w:szCs w:val="20"/>
              </w:rPr>
              <w:t>’UNCG appuiera l’Equipe Pays dans les efforts pour positionner l'ONU au Bénin comme acteur clé pour la réalisation des ODD contextualisés, en mettant l'accent sur l'égalité des sexes, la résilience, la durabilité, la transparence et la redevabilité.</w:t>
            </w:r>
          </w:p>
          <w:p w14:paraId="43ED11E4" w14:textId="3990FD21" w:rsidR="002E778F" w:rsidRPr="00A47028" w:rsidRDefault="006F30AD" w:rsidP="00C67D5B">
            <w:pPr>
              <w:spacing w:before="100" w:after="200" w:line="276" w:lineRule="auto"/>
              <w:jc w:val="both"/>
              <w:rPr>
                <w:rFonts w:ascii="Roboto Light" w:hAnsi="Roboto Light" w:cstheme="minorHAnsi"/>
                <w:sz w:val="20"/>
                <w:szCs w:val="20"/>
              </w:rPr>
            </w:pPr>
            <w:r w:rsidRPr="00A47028">
              <w:rPr>
                <w:rFonts w:ascii="Roboto Light" w:hAnsi="Roboto Light" w:cstheme="minorHAnsi"/>
                <w:sz w:val="20"/>
                <w:szCs w:val="20"/>
              </w:rPr>
              <w:t xml:space="preserve">La stratégie ne met pas en exergue les actions. Le </w:t>
            </w:r>
            <w:r w:rsidR="007901E1" w:rsidRPr="00A47028">
              <w:rPr>
                <w:rFonts w:ascii="Roboto Light" w:hAnsi="Roboto Light" w:cstheme="minorHAnsi"/>
                <w:sz w:val="20"/>
                <w:szCs w:val="20"/>
              </w:rPr>
              <w:t xml:space="preserve">plan de travail </w:t>
            </w:r>
            <w:r w:rsidR="00AD6690" w:rsidRPr="00A47028">
              <w:rPr>
                <w:rFonts w:ascii="Roboto Light" w:hAnsi="Roboto Light" w:cstheme="minorHAnsi"/>
                <w:sz w:val="20"/>
                <w:szCs w:val="20"/>
              </w:rPr>
              <w:t>budgétisé d</w:t>
            </w:r>
            <w:r w:rsidR="006A291F" w:rsidRPr="00A47028">
              <w:rPr>
                <w:rFonts w:ascii="Roboto Light" w:hAnsi="Roboto Light" w:cstheme="minorHAnsi"/>
                <w:sz w:val="20"/>
                <w:szCs w:val="20"/>
              </w:rPr>
              <w:t xml:space="preserve">e l’UNCG </w:t>
            </w:r>
            <w:r w:rsidRPr="00A47028">
              <w:rPr>
                <w:rFonts w:ascii="Roboto Light" w:hAnsi="Roboto Light" w:cstheme="minorHAnsi"/>
                <w:sz w:val="20"/>
                <w:szCs w:val="20"/>
              </w:rPr>
              <w:t>n’</w:t>
            </w:r>
            <w:r w:rsidR="0043339F" w:rsidRPr="00A47028">
              <w:rPr>
                <w:rFonts w:ascii="Roboto Light" w:hAnsi="Roboto Light" w:cstheme="minorHAnsi"/>
                <w:sz w:val="20"/>
                <w:szCs w:val="20"/>
              </w:rPr>
              <w:t>a programmé pour l’année 202</w:t>
            </w:r>
            <w:r w:rsidR="002E73C9" w:rsidRPr="00A47028">
              <w:rPr>
                <w:rFonts w:ascii="Roboto Light" w:hAnsi="Roboto Light" w:cstheme="minorHAnsi"/>
                <w:sz w:val="20"/>
                <w:szCs w:val="20"/>
              </w:rPr>
              <w:t>4</w:t>
            </w:r>
            <w:r w:rsidR="00ED3BA4" w:rsidRPr="00A47028">
              <w:rPr>
                <w:rFonts w:ascii="Roboto Light" w:hAnsi="Roboto Light" w:cstheme="minorHAnsi"/>
                <w:sz w:val="20"/>
                <w:szCs w:val="20"/>
              </w:rPr>
              <w:t xml:space="preserve">, </w:t>
            </w:r>
            <w:r w:rsidRPr="00A47028">
              <w:rPr>
                <w:rFonts w:ascii="Roboto Light" w:hAnsi="Roboto Light" w:cstheme="minorHAnsi"/>
                <w:sz w:val="20"/>
                <w:szCs w:val="20"/>
              </w:rPr>
              <w:t>aucune activité de communication et de plaidoyer en faveur de l’égalité des sexes et l’autonomisation des femmes.</w:t>
            </w:r>
          </w:p>
          <w:p w14:paraId="190D69F8" w14:textId="6B2D0CAA" w:rsidR="00D120B8" w:rsidRPr="00A47028" w:rsidRDefault="00D120B8" w:rsidP="00C67D5B">
            <w:pPr>
              <w:spacing w:before="100" w:after="200" w:line="276" w:lineRule="auto"/>
              <w:jc w:val="both"/>
              <w:rPr>
                <w:rFonts w:ascii="Roboto Light" w:hAnsi="Roboto Light" w:cstheme="minorHAnsi"/>
                <w:sz w:val="20"/>
                <w:szCs w:val="20"/>
              </w:rPr>
            </w:pPr>
            <w:r w:rsidRPr="00A47028">
              <w:rPr>
                <w:rFonts w:ascii="Roboto Light" w:hAnsi="Roboto Light" w:cstheme="minorHAnsi"/>
                <w:b/>
                <w:bCs/>
                <w:i/>
                <w:iCs/>
                <w:sz w:val="20"/>
                <w:szCs w:val="20"/>
              </w:rPr>
              <w:t>d) L’équipe de pays des Nations Unies a contribué de façon collective à des actions de communication et de plaidoyer concernant au moins un domaine thématique non traditionnel au cours de l’année écoulée</w:t>
            </w:r>
            <w:r w:rsidRPr="00A47028">
              <w:rPr>
                <w:rFonts w:ascii="Roboto Light" w:hAnsi="Roboto Light" w:cstheme="minorHAnsi"/>
                <w:sz w:val="20"/>
                <w:szCs w:val="20"/>
              </w:rPr>
              <w:t>.</w:t>
            </w:r>
            <w:r w:rsidR="00650E71" w:rsidRPr="00A47028">
              <w:rPr>
                <w:rFonts w:ascii="Roboto Light" w:hAnsi="Roboto Light" w:cstheme="minorHAnsi"/>
                <w:sz w:val="20"/>
                <w:szCs w:val="20"/>
              </w:rPr>
              <w:t xml:space="preserve"> Atteint</w:t>
            </w:r>
          </w:p>
          <w:p w14:paraId="40419B43" w14:textId="05C12B9B" w:rsidR="001672CC" w:rsidRPr="00A47028" w:rsidRDefault="00C90947" w:rsidP="00C67D5B">
            <w:pPr>
              <w:spacing w:before="100" w:after="200" w:line="276" w:lineRule="auto"/>
              <w:jc w:val="both"/>
              <w:rPr>
                <w:rFonts w:ascii="Roboto Light" w:hAnsi="Roboto Light" w:cstheme="minorHAnsi"/>
                <w:sz w:val="20"/>
                <w:szCs w:val="20"/>
              </w:rPr>
            </w:pPr>
            <w:r w:rsidRPr="00A47028">
              <w:rPr>
                <w:rFonts w:ascii="Roboto Light" w:hAnsi="Roboto Light" w:cstheme="minorHAnsi"/>
                <w:sz w:val="20"/>
                <w:szCs w:val="20"/>
              </w:rPr>
              <w:t xml:space="preserve">Du 29 juillet au 03 aout 2024, </w:t>
            </w:r>
            <w:r w:rsidR="001B7430" w:rsidRPr="00A47028">
              <w:rPr>
                <w:rFonts w:ascii="Roboto Light" w:hAnsi="Roboto Light" w:cstheme="minorHAnsi"/>
                <w:sz w:val="20"/>
                <w:szCs w:val="20"/>
              </w:rPr>
              <w:t xml:space="preserve">une mission conjointe d’évaluation rapide de la situation et des besoins des nouveaux déplacés forcés dans le Département de l’Alibori a été organisée. </w:t>
            </w:r>
            <w:r w:rsidR="001672CC" w:rsidRPr="00A47028">
              <w:rPr>
                <w:rFonts w:ascii="Roboto Light" w:hAnsi="Roboto Light" w:cstheme="minorHAnsi"/>
                <w:sz w:val="20"/>
                <w:szCs w:val="20"/>
              </w:rPr>
              <w:t>L’objectif global de la mission est de réaliser une évaluation rapide et initiale de la situation et des besoins des déplacés forcés (demandeurs d’asile, refugiés, personnes déplacées internes, …) et des communautés hôtes dans le département de l’Alibori avec un accent sur les capacités de</w:t>
            </w:r>
            <w:r w:rsidR="001672CC" w:rsidRPr="00A47028">
              <w:rPr>
                <w:rFonts w:ascii="Roboto Light" w:eastAsia="Times New Roman" w:hAnsi="Roboto Light" w:cs="Calibri"/>
                <w:sz w:val="20"/>
                <w:szCs w:val="20"/>
              </w:rPr>
              <w:t xml:space="preserve"> </w:t>
            </w:r>
            <w:r w:rsidR="001672CC" w:rsidRPr="00A47028">
              <w:rPr>
                <w:rFonts w:ascii="Roboto Light" w:hAnsi="Roboto Light" w:cstheme="minorHAnsi"/>
                <w:sz w:val="20"/>
                <w:szCs w:val="20"/>
              </w:rPr>
              <w:t>réception et de réponse et les conditions d’accueil des personnes en déplacement forcé dans le département.</w:t>
            </w:r>
            <w:r w:rsidR="001B7430" w:rsidRPr="00A47028">
              <w:rPr>
                <w:rFonts w:ascii="Roboto Light" w:hAnsi="Roboto Light" w:cstheme="minorHAnsi"/>
                <w:sz w:val="20"/>
                <w:szCs w:val="20"/>
              </w:rPr>
              <w:t xml:space="preserve"> </w:t>
            </w:r>
            <w:r w:rsidR="00D53FB1" w:rsidRPr="00A47028">
              <w:rPr>
                <w:rFonts w:ascii="Roboto Light" w:hAnsi="Roboto Light" w:cstheme="minorHAnsi"/>
                <w:sz w:val="20"/>
                <w:szCs w:val="20"/>
              </w:rPr>
              <w:t xml:space="preserve">Dans une telle situation, </w:t>
            </w:r>
            <w:r w:rsidR="00D53FB1" w:rsidRPr="00A47028">
              <w:rPr>
                <w:rFonts w:ascii="Roboto Light" w:hAnsi="Roboto Light" w:cstheme="minorHAnsi"/>
                <w:b/>
                <w:bCs/>
                <w:sz w:val="20"/>
                <w:szCs w:val="20"/>
              </w:rPr>
              <w:t>les femmes</w:t>
            </w:r>
            <w:r w:rsidR="00D53FB1" w:rsidRPr="00A47028">
              <w:rPr>
                <w:rFonts w:ascii="Roboto Light" w:hAnsi="Roboto Light" w:cstheme="minorHAnsi"/>
                <w:sz w:val="20"/>
                <w:szCs w:val="20"/>
              </w:rPr>
              <w:t xml:space="preserve">, </w:t>
            </w:r>
            <w:r w:rsidR="00D53FB1" w:rsidRPr="00A47028">
              <w:rPr>
                <w:rFonts w:ascii="Roboto Light" w:hAnsi="Roboto Light" w:cstheme="minorHAnsi"/>
                <w:b/>
                <w:bCs/>
                <w:sz w:val="20"/>
                <w:szCs w:val="20"/>
              </w:rPr>
              <w:t>les enfants et les jeunes sont les premières victimes</w:t>
            </w:r>
            <w:r w:rsidR="00D53FB1" w:rsidRPr="00A47028">
              <w:rPr>
                <w:rFonts w:ascii="Roboto Light" w:hAnsi="Roboto Light" w:cstheme="minorHAnsi"/>
                <w:sz w:val="20"/>
                <w:szCs w:val="20"/>
              </w:rPr>
              <w:t xml:space="preserve"> compte tenu de leur vulnérabilité</w:t>
            </w:r>
            <w:r w:rsidR="001B7430" w:rsidRPr="00A47028">
              <w:rPr>
                <w:rFonts w:ascii="Roboto Light" w:hAnsi="Roboto Light" w:cstheme="minorHAnsi"/>
                <w:sz w:val="20"/>
                <w:szCs w:val="20"/>
              </w:rPr>
              <w:t xml:space="preserve">. </w:t>
            </w:r>
          </w:p>
          <w:p w14:paraId="38358F52" w14:textId="77777777" w:rsidR="001672CC" w:rsidRPr="00A47028" w:rsidRDefault="001672CC" w:rsidP="00C67D5B">
            <w:pPr>
              <w:pStyle w:val="Default"/>
              <w:spacing w:line="276" w:lineRule="auto"/>
              <w:jc w:val="both"/>
              <w:rPr>
                <w:rFonts w:ascii="Roboto Light" w:hAnsi="Roboto Light" w:cstheme="minorHAnsi"/>
                <w:color w:val="auto"/>
                <w:sz w:val="20"/>
                <w:szCs w:val="20"/>
              </w:rPr>
            </w:pPr>
          </w:p>
          <w:p w14:paraId="43A7F40D" w14:textId="0BC706CB" w:rsidR="00213A8F" w:rsidRPr="00A47028" w:rsidRDefault="00213A8F" w:rsidP="00C67D5B">
            <w:pPr>
              <w:pStyle w:val="Default"/>
              <w:spacing w:line="276" w:lineRule="auto"/>
              <w:jc w:val="both"/>
              <w:rPr>
                <w:rFonts w:ascii="Roboto Light" w:hAnsi="Roboto Light" w:cstheme="minorHAnsi"/>
                <w:color w:val="auto"/>
                <w:sz w:val="20"/>
                <w:szCs w:val="20"/>
              </w:rPr>
            </w:pPr>
            <w:r w:rsidRPr="00A47028">
              <w:rPr>
                <w:rFonts w:ascii="Roboto Light" w:hAnsi="Roboto Light" w:cstheme="minorHAnsi"/>
                <w:color w:val="auto"/>
                <w:sz w:val="20"/>
                <w:szCs w:val="20"/>
              </w:rPr>
              <w:t>L’évaluation recommande d’inclure dans le plan d’action 202</w:t>
            </w:r>
            <w:r w:rsidR="006F30AD" w:rsidRPr="00A47028">
              <w:rPr>
                <w:rFonts w:ascii="Roboto Light" w:hAnsi="Roboto Light" w:cstheme="minorHAnsi"/>
                <w:color w:val="auto"/>
                <w:sz w:val="20"/>
                <w:szCs w:val="20"/>
              </w:rPr>
              <w:t>5</w:t>
            </w:r>
            <w:r w:rsidRPr="00A47028">
              <w:rPr>
                <w:rFonts w:ascii="Roboto Light" w:hAnsi="Roboto Light" w:cstheme="minorHAnsi"/>
                <w:color w:val="auto"/>
                <w:sz w:val="20"/>
                <w:szCs w:val="20"/>
              </w:rPr>
              <w:t xml:space="preserve"> de la stratégie de communication, une campagne conjointe sur l’égalité</w:t>
            </w:r>
            <w:r w:rsidR="006F30AD" w:rsidRPr="00A47028">
              <w:rPr>
                <w:rFonts w:ascii="Roboto Light" w:hAnsi="Roboto Light" w:cstheme="minorHAnsi"/>
                <w:color w:val="auto"/>
                <w:sz w:val="20"/>
                <w:szCs w:val="20"/>
              </w:rPr>
              <w:t xml:space="preserve"> des sexes </w:t>
            </w:r>
            <w:r w:rsidRPr="00A47028">
              <w:rPr>
                <w:rFonts w:ascii="Roboto Light" w:hAnsi="Roboto Light" w:cstheme="minorHAnsi"/>
                <w:color w:val="auto"/>
                <w:sz w:val="20"/>
                <w:szCs w:val="20"/>
              </w:rPr>
              <w:t>et l’autonomisation des femmes et que l’UNCT organise une activité de communication et de plaidoyer sur au moins une thématique non traditionnelle sur le genre et l’autonomisation des femmes.</w:t>
            </w:r>
          </w:p>
          <w:p w14:paraId="6E20A44E" w14:textId="3C80842C" w:rsidR="00D120B8" w:rsidRPr="00A47028" w:rsidRDefault="00D120B8" w:rsidP="00C67D5B">
            <w:pPr>
              <w:pStyle w:val="Default"/>
              <w:spacing w:line="276" w:lineRule="auto"/>
              <w:jc w:val="both"/>
              <w:rPr>
                <w:rFonts w:ascii="Roboto Light" w:hAnsi="Roboto Light" w:cstheme="minorHAnsi"/>
                <w:color w:val="auto"/>
                <w:sz w:val="20"/>
                <w:szCs w:val="20"/>
              </w:rPr>
            </w:pPr>
          </w:p>
        </w:tc>
      </w:tr>
      <w:tr w:rsidR="00AE2C87" w:rsidRPr="00C67D5B" w14:paraId="4D87E503" w14:textId="77777777" w:rsidTr="004401E1">
        <w:tc>
          <w:tcPr>
            <w:tcW w:w="9288" w:type="dxa"/>
            <w:gridSpan w:val="2"/>
          </w:tcPr>
          <w:p w14:paraId="08EB7F86" w14:textId="77777777" w:rsidR="00AE2C87" w:rsidRPr="00C67D5B" w:rsidRDefault="00AE2C87"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Moyen de vérification </w:t>
            </w:r>
          </w:p>
        </w:tc>
      </w:tr>
      <w:tr w:rsidR="00AE2C87" w:rsidRPr="00C67D5B" w14:paraId="7672CC3E" w14:textId="77777777" w:rsidTr="004401E1">
        <w:tc>
          <w:tcPr>
            <w:tcW w:w="9288" w:type="dxa"/>
            <w:gridSpan w:val="2"/>
          </w:tcPr>
          <w:p w14:paraId="670A713F" w14:textId="5A86A55F" w:rsidR="00AE2C87" w:rsidRPr="00650E71" w:rsidRDefault="00C933D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Stratégie </w:t>
            </w:r>
            <w:r w:rsidRPr="00650E71">
              <w:rPr>
                <w:rFonts w:ascii="Roboto Light" w:hAnsi="Roboto Light" w:cstheme="minorHAnsi"/>
                <w:sz w:val="20"/>
                <w:szCs w:val="20"/>
              </w:rPr>
              <w:t xml:space="preserve">de Communication </w:t>
            </w:r>
            <w:r w:rsidR="006A291F" w:rsidRPr="00650E71">
              <w:rPr>
                <w:rFonts w:ascii="Roboto Light" w:hAnsi="Roboto Light" w:cstheme="minorHAnsi"/>
                <w:sz w:val="20"/>
                <w:szCs w:val="20"/>
              </w:rPr>
              <w:t xml:space="preserve">et de plaidoyer pour le cadre de coopération </w:t>
            </w:r>
            <w:r w:rsidRPr="00650E71">
              <w:rPr>
                <w:rFonts w:ascii="Roboto Light" w:hAnsi="Roboto Light" w:cstheme="minorHAnsi"/>
                <w:sz w:val="20"/>
                <w:szCs w:val="20"/>
              </w:rPr>
              <w:t>20</w:t>
            </w:r>
            <w:r w:rsidR="006A291F" w:rsidRPr="00650E71">
              <w:rPr>
                <w:rFonts w:ascii="Roboto Light" w:hAnsi="Roboto Light" w:cstheme="minorHAnsi"/>
                <w:sz w:val="20"/>
                <w:szCs w:val="20"/>
              </w:rPr>
              <w:t>23</w:t>
            </w:r>
            <w:r w:rsidRPr="00650E71">
              <w:rPr>
                <w:rFonts w:ascii="Roboto Light" w:hAnsi="Roboto Light" w:cstheme="minorHAnsi"/>
                <w:sz w:val="20"/>
                <w:szCs w:val="20"/>
              </w:rPr>
              <w:t xml:space="preserve"> -202</w:t>
            </w:r>
            <w:r w:rsidR="006A291F" w:rsidRPr="00650E71">
              <w:rPr>
                <w:rFonts w:ascii="Roboto Light" w:hAnsi="Roboto Light" w:cstheme="minorHAnsi"/>
                <w:sz w:val="20"/>
                <w:szCs w:val="20"/>
              </w:rPr>
              <w:t>6 ; mai 2023</w:t>
            </w:r>
          </w:p>
          <w:p w14:paraId="7154F3D8" w14:textId="686AD1A8" w:rsidR="002E778F" w:rsidRPr="00650E71" w:rsidRDefault="002E778F" w:rsidP="00C67D5B">
            <w:pPr>
              <w:pStyle w:val="Default"/>
              <w:spacing w:line="276" w:lineRule="auto"/>
              <w:jc w:val="both"/>
              <w:rPr>
                <w:rFonts w:ascii="Roboto Light" w:hAnsi="Roboto Light" w:cstheme="minorHAnsi"/>
                <w:sz w:val="20"/>
                <w:szCs w:val="20"/>
              </w:rPr>
            </w:pPr>
            <w:r w:rsidRPr="00650E71">
              <w:rPr>
                <w:rFonts w:ascii="Roboto Light" w:hAnsi="Roboto Light" w:cstheme="minorHAnsi"/>
                <w:sz w:val="20"/>
                <w:szCs w:val="20"/>
              </w:rPr>
              <w:t>UNCG Bénin, plan de travail budgétisé 202</w:t>
            </w:r>
            <w:r w:rsidR="00B65BA9" w:rsidRPr="00650E71">
              <w:rPr>
                <w:rFonts w:ascii="Roboto Light" w:hAnsi="Roboto Light" w:cstheme="minorHAnsi"/>
                <w:sz w:val="20"/>
                <w:szCs w:val="20"/>
              </w:rPr>
              <w:t>4</w:t>
            </w:r>
          </w:p>
          <w:p w14:paraId="614B47CC" w14:textId="045B950D" w:rsidR="006B24A6" w:rsidRPr="00C67D5B" w:rsidRDefault="006B24A6" w:rsidP="00C67D5B">
            <w:pPr>
              <w:pStyle w:val="Default"/>
              <w:spacing w:line="276" w:lineRule="auto"/>
              <w:jc w:val="both"/>
              <w:rPr>
                <w:rFonts w:ascii="Roboto Light" w:hAnsi="Roboto Light" w:cstheme="minorHAnsi"/>
                <w:sz w:val="20"/>
                <w:szCs w:val="20"/>
              </w:rPr>
            </w:pPr>
            <w:r w:rsidRPr="00650E71">
              <w:rPr>
                <w:rFonts w:ascii="Roboto Light" w:hAnsi="Roboto Light" w:cstheme="minorHAnsi"/>
                <w:sz w:val="20"/>
                <w:szCs w:val="20"/>
              </w:rPr>
              <w:t>Activités 16 jours d’activisme :</w:t>
            </w:r>
          </w:p>
          <w:p w14:paraId="5E47E0CF" w14:textId="77777777" w:rsidR="00D32B1F" w:rsidRPr="00C67D5B" w:rsidRDefault="00D32B1F" w:rsidP="00C67D5B">
            <w:pPr>
              <w:pStyle w:val="Paragraphedeliste"/>
              <w:numPr>
                <w:ilvl w:val="0"/>
                <w:numId w:val="44"/>
              </w:numPr>
              <w:spacing w:line="276" w:lineRule="auto"/>
              <w:rPr>
                <w:rFonts w:ascii="Roboto Light" w:eastAsia="Times New Roman" w:hAnsi="Roboto Light"/>
                <w:sz w:val="20"/>
                <w:szCs w:val="20"/>
              </w:rPr>
            </w:pPr>
            <w:hyperlink r:id="rId15" w:history="1">
              <w:r w:rsidRPr="00C67D5B">
                <w:rPr>
                  <w:rStyle w:val="Lienhypertexte"/>
                  <w:rFonts w:ascii="Roboto Light" w:eastAsia="Times New Roman" w:hAnsi="Roboto Light"/>
                  <w:sz w:val="20"/>
                  <w:szCs w:val="20"/>
                </w:rPr>
                <w:t>https://twitter.com/unfpa_benin/status/1732787912456978827</w:t>
              </w:r>
            </w:hyperlink>
          </w:p>
          <w:p w14:paraId="06883B5F" w14:textId="77777777" w:rsidR="00D32B1F" w:rsidRPr="00C67D5B" w:rsidRDefault="00D32B1F" w:rsidP="00C67D5B">
            <w:pPr>
              <w:pStyle w:val="Paragraphedeliste"/>
              <w:numPr>
                <w:ilvl w:val="0"/>
                <w:numId w:val="44"/>
              </w:numPr>
              <w:spacing w:line="276" w:lineRule="auto"/>
              <w:rPr>
                <w:rFonts w:ascii="Roboto Light" w:eastAsia="Times New Roman" w:hAnsi="Roboto Light"/>
                <w:sz w:val="20"/>
                <w:szCs w:val="20"/>
              </w:rPr>
            </w:pPr>
            <w:hyperlink r:id="rId16" w:history="1">
              <w:r w:rsidRPr="00C67D5B">
                <w:rPr>
                  <w:rStyle w:val="Lienhypertexte"/>
                  <w:rFonts w:ascii="Roboto Light" w:eastAsia="Times New Roman" w:hAnsi="Roboto Light"/>
                  <w:sz w:val="20"/>
                  <w:szCs w:val="20"/>
                </w:rPr>
                <w:t>https://twitter.com/unfpa_benin/status/1730581620715827481</w:t>
              </w:r>
            </w:hyperlink>
          </w:p>
          <w:p w14:paraId="335A5AA5" w14:textId="77777777" w:rsidR="00D32B1F" w:rsidRPr="00C67D5B" w:rsidRDefault="00D32B1F" w:rsidP="00C67D5B">
            <w:pPr>
              <w:pStyle w:val="Paragraphedeliste"/>
              <w:numPr>
                <w:ilvl w:val="0"/>
                <w:numId w:val="44"/>
              </w:numPr>
              <w:spacing w:line="276" w:lineRule="auto"/>
              <w:rPr>
                <w:rFonts w:ascii="Roboto Light" w:eastAsia="Times New Roman" w:hAnsi="Roboto Light"/>
                <w:sz w:val="20"/>
                <w:szCs w:val="20"/>
              </w:rPr>
            </w:pPr>
            <w:hyperlink r:id="rId17" w:history="1">
              <w:r w:rsidRPr="00C67D5B">
                <w:rPr>
                  <w:rStyle w:val="Lienhypertexte"/>
                  <w:rFonts w:ascii="Roboto Light" w:eastAsia="Times New Roman" w:hAnsi="Roboto Light"/>
                  <w:sz w:val="20"/>
                  <w:szCs w:val="20"/>
                </w:rPr>
                <w:t>https://twitter.com/unfpa_benin/status/1728906222370500628</w:t>
              </w:r>
            </w:hyperlink>
          </w:p>
          <w:p w14:paraId="2C542916" w14:textId="77777777" w:rsidR="00D32B1F" w:rsidRPr="00C67D5B" w:rsidRDefault="00D32B1F" w:rsidP="00C67D5B">
            <w:pPr>
              <w:pStyle w:val="Paragraphedeliste"/>
              <w:numPr>
                <w:ilvl w:val="0"/>
                <w:numId w:val="44"/>
              </w:numPr>
              <w:spacing w:line="276" w:lineRule="auto"/>
              <w:rPr>
                <w:rFonts w:ascii="Roboto Light" w:eastAsia="Times New Roman" w:hAnsi="Roboto Light"/>
                <w:sz w:val="20"/>
                <w:szCs w:val="20"/>
              </w:rPr>
            </w:pPr>
            <w:hyperlink r:id="rId18" w:history="1">
              <w:r w:rsidRPr="00C67D5B">
                <w:rPr>
                  <w:rStyle w:val="Lienhypertexte"/>
                  <w:rFonts w:ascii="Roboto Light" w:eastAsia="Times New Roman" w:hAnsi="Roboto Light"/>
                  <w:sz w:val="20"/>
                  <w:szCs w:val="20"/>
                </w:rPr>
                <w:t>https://twitter.com/unfpa_benin/status/1734498533699358852</w:t>
              </w:r>
            </w:hyperlink>
          </w:p>
          <w:p w14:paraId="091CFE66" w14:textId="258EE181" w:rsidR="00650E71" w:rsidRDefault="008D3F9A" w:rsidP="00810FF4">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Célébration JNU </w:t>
            </w:r>
            <w:r w:rsidR="00810FF4">
              <w:rPr>
                <w:rFonts w:ascii="Roboto Light" w:hAnsi="Roboto Light" w:cstheme="minorHAnsi"/>
                <w:sz w:val="20"/>
                <w:szCs w:val="20"/>
              </w:rPr>
              <w:t>2024 :</w:t>
            </w:r>
          </w:p>
          <w:p w14:paraId="298BE189" w14:textId="27B9A060" w:rsidR="00810FF4" w:rsidRDefault="00810FF4" w:rsidP="00C67D5B">
            <w:pPr>
              <w:pStyle w:val="xmsonormal"/>
              <w:spacing w:line="276" w:lineRule="auto"/>
              <w:rPr>
                <w:rFonts w:ascii="Roboto Light" w:hAnsi="Roboto Light" w:cstheme="minorHAnsi"/>
                <w:sz w:val="20"/>
                <w:szCs w:val="20"/>
              </w:rPr>
            </w:pPr>
            <w:hyperlink r:id="rId19" w:history="1">
              <w:r w:rsidRPr="000B69B4">
                <w:rPr>
                  <w:rStyle w:val="Lienhypertexte"/>
                  <w:rFonts w:ascii="Roboto Light" w:hAnsi="Roboto Light" w:cstheme="minorHAnsi"/>
                  <w:sz w:val="20"/>
                  <w:szCs w:val="20"/>
                </w:rPr>
                <w:t>https://unitednations-my.sharepoint.com/personal/mouinatou_babayaya_un_org/_layouts/15/onedrive.aspx?e=5%3A41e8414e81c24dd2bc1b0f72c579e91c&amp;sharingv2=true&amp;fromShare=true&amp;at=9&amp;CID=7dcf62a1%2De098%2Da000%2D898a%2D02f05b9ed757&amp;cidOR=SPO&amp;FolderCTID=0x0120003B8EA1802CC88A4AADD7D32B115D5692&amp;id=%2Fpersonal%2Fmouinatou%5Fbabayaya%5Fun%5Forg%2FDocuments%2FDocuments%2FBCR%20NEW%2FDossier%202024%2FJNU%5F2O24%2FN96A5145%2EJPG&amp;parent=%2Fpersonal%2Fmouinatou%5Fbabayaya%5Fun%5Forg%2FDocuments%2FDocuments%2FBCR%20NEW%2FDossier%202024%2FJNU%5F2O24</w:t>
              </w:r>
            </w:hyperlink>
            <w:r>
              <w:rPr>
                <w:rFonts w:ascii="Roboto Light" w:hAnsi="Roboto Light" w:cstheme="minorHAnsi"/>
                <w:sz w:val="20"/>
                <w:szCs w:val="20"/>
              </w:rPr>
              <w:t xml:space="preserve"> n</w:t>
            </w:r>
          </w:p>
          <w:p w14:paraId="2AF4B6DE" w14:textId="77777777" w:rsidR="00810FF4" w:rsidRDefault="00810FF4" w:rsidP="00C67D5B">
            <w:pPr>
              <w:pStyle w:val="xmsonormal"/>
              <w:spacing w:line="276" w:lineRule="auto"/>
              <w:rPr>
                <w:rFonts w:ascii="Roboto Light" w:hAnsi="Roboto Light" w:cstheme="minorHAnsi"/>
                <w:sz w:val="20"/>
                <w:szCs w:val="20"/>
              </w:rPr>
            </w:pPr>
          </w:p>
          <w:p w14:paraId="14B70758" w14:textId="199FE608" w:rsidR="00810FF4" w:rsidRDefault="00DC572D" w:rsidP="00810FF4">
            <w:pPr>
              <w:pStyle w:val="xmsonormal"/>
              <w:spacing w:line="276" w:lineRule="auto"/>
              <w:rPr>
                <w:rFonts w:ascii="Roboto Light" w:hAnsi="Roboto Light"/>
                <w:sz w:val="20"/>
                <w:szCs w:val="20"/>
              </w:rPr>
            </w:pPr>
            <w:r w:rsidRPr="00C67D5B">
              <w:rPr>
                <w:rFonts w:ascii="Roboto Light" w:hAnsi="Roboto Light" w:cstheme="minorHAnsi"/>
                <w:sz w:val="20"/>
                <w:szCs w:val="20"/>
              </w:rPr>
              <w:t>C</w:t>
            </w:r>
            <w:r w:rsidR="005D13CF" w:rsidRPr="00C67D5B">
              <w:rPr>
                <w:rFonts w:ascii="Roboto Light" w:hAnsi="Roboto Light" w:cstheme="minorHAnsi"/>
                <w:sz w:val="20"/>
                <w:szCs w:val="20"/>
              </w:rPr>
              <w:t xml:space="preserve">élébration de la </w:t>
            </w:r>
            <w:r w:rsidR="00F66495" w:rsidRPr="00C67D5B">
              <w:rPr>
                <w:rFonts w:ascii="Roboto Light" w:hAnsi="Roboto Light" w:cstheme="minorHAnsi"/>
                <w:sz w:val="20"/>
                <w:szCs w:val="20"/>
              </w:rPr>
              <w:t>J</w:t>
            </w:r>
            <w:r w:rsidR="005D13CF" w:rsidRPr="00C67D5B">
              <w:rPr>
                <w:rFonts w:ascii="Roboto Light" w:hAnsi="Roboto Light" w:cstheme="minorHAnsi"/>
                <w:sz w:val="20"/>
                <w:szCs w:val="20"/>
              </w:rPr>
              <w:t>IFI</w:t>
            </w:r>
            <w:r w:rsidR="00810FF4">
              <w:rPr>
                <w:rFonts w:ascii="Roboto Light" w:hAnsi="Roboto Light" w:cstheme="minorHAnsi"/>
                <w:sz w:val="20"/>
                <w:szCs w:val="20"/>
              </w:rPr>
              <w:t xml:space="preserve"> 2024</w:t>
            </w:r>
            <w:r w:rsidR="005D13CF" w:rsidRPr="00C67D5B">
              <w:rPr>
                <w:rFonts w:ascii="Roboto Light" w:hAnsi="Roboto Light" w:cstheme="minorHAnsi"/>
                <w:sz w:val="20"/>
                <w:szCs w:val="20"/>
              </w:rPr>
              <w:t xml:space="preserve">: </w:t>
            </w:r>
            <w:r w:rsidR="00810FF4" w:rsidRPr="00810FF4">
              <w:rPr>
                <w:rFonts w:ascii="Roboto Light" w:hAnsi="Roboto Light" w:cstheme="minorHAnsi"/>
                <w:sz w:val="20"/>
                <w:szCs w:val="20"/>
              </w:rPr>
              <w:t>. </w:t>
            </w:r>
            <w:hyperlink r:id="rId20" w:history="1">
              <w:r w:rsidR="00810FF4" w:rsidRPr="00810FF4">
                <w:rPr>
                  <w:rStyle w:val="Lienhypertexte"/>
                  <w:rFonts w:ascii="Roboto Light" w:hAnsi="Roboto Light" w:cstheme="minorHAnsi"/>
                  <w:sz w:val="20"/>
                  <w:szCs w:val="20"/>
                </w:rPr>
                <w:t>https://unsdg.un.org/fr/latest/stories/c%C3%A9l%C3%A9bration-de-la-journ%C3%A9e-mondiale-de-la-fille-anastasie-aux-commandes-de-l%E2%80%99onu</w:t>
              </w:r>
            </w:hyperlink>
          </w:p>
          <w:p w14:paraId="022175D2" w14:textId="50A4CA04" w:rsidR="00334458" w:rsidRPr="00C67D5B" w:rsidRDefault="00334458" w:rsidP="00810FF4">
            <w:pPr>
              <w:pStyle w:val="xmsonormal"/>
              <w:spacing w:line="276" w:lineRule="auto"/>
              <w:rPr>
                <w:rFonts w:ascii="Roboto Light" w:hAnsi="Roboto Light" w:cstheme="minorHAnsi"/>
                <w:sz w:val="20"/>
                <w:szCs w:val="20"/>
              </w:rPr>
            </w:pPr>
            <w:r w:rsidRPr="00C67D5B">
              <w:rPr>
                <w:rFonts w:ascii="Roboto Light" w:hAnsi="Roboto Light" w:cstheme="minorHAnsi"/>
                <w:sz w:val="20"/>
                <w:szCs w:val="20"/>
              </w:rPr>
              <w:t>Rapports de la célébration de la 2</w:t>
            </w:r>
            <w:r w:rsidR="00810FF4">
              <w:rPr>
                <w:rFonts w:ascii="Roboto Light" w:hAnsi="Roboto Light" w:cstheme="minorHAnsi"/>
                <w:sz w:val="20"/>
                <w:szCs w:val="20"/>
              </w:rPr>
              <w:t>9</w:t>
            </w:r>
            <w:r w:rsidRPr="00C67D5B">
              <w:rPr>
                <w:rFonts w:ascii="Roboto Light" w:hAnsi="Roboto Light" w:cstheme="minorHAnsi"/>
                <w:sz w:val="20"/>
                <w:szCs w:val="20"/>
              </w:rPr>
              <w:t>ième journée Internationale des droits des Femmes</w:t>
            </w:r>
            <w:r w:rsidR="00B07DC9">
              <w:rPr>
                <w:rFonts w:ascii="Roboto Light" w:hAnsi="Roboto Light" w:cstheme="minorHAnsi"/>
                <w:sz w:val="20"/>
                <w:szCs w:val="20"/>
              </w:rPr>
              <w:t xml:space="preserve"> : forum national sur </w:t>
            </w:r>
            <w:r w:rsidR="00B07DC9" w:rsidRPr="00C67D5B">
              <w:rPr>
                <w:rFonts w:ascii="Roboto Light" w:hAnsi="Roboto Light" w:cstheme="majorHAnsi"/>
                <w:b/>
                <w:bCs/>
                <w:sz w:val="20"/>
                <w:szCs w:val="20"/>
              </w:rPr>
              <w:t>les investissements au profit de la femme et du genre</w:t>
            </w:r>
          </w:p>
          <w:p w14:paraId="716979CE" w14:textId="53DA66D4" w:rsidR="005D13CF" w:rsidRPr="00C67D5B" w:rsidRDefault="005D13CF" w:rsidP="00C67D5B">
            <w:pPr>
              <w:spacing w:after="160" w:line="276" w:lineRule="auto"/>
              <w:rPr>
                <w:rFonts w:ascii="Roboto Light" w:hAnsi="Roboto Light"/>
                <w:sz w:val="20"/>
                <w:szCs w:val="20"/>
              </w:rPr>
            </w:pPr>
          </w:p>
        </w:tc>
      </w:tr>
      <w:bookmarkEnd w:id="27"/>
    </w:tbl>
    <w:p w14:paraId="18E04926" w14:textId="4DA7DCD1" w:rsidR="00E46DED" w:rsidRPr="00C67D5B" w:rsidRDefault="00E46DED" w:rsidP="00C67D5B">
      <w:pPr>
        <w:spacing w:line="276" w:lineRule="auto"/>
        <w:jc w:val="both"/>
        <w:rPr>
          <w:rFonts w:ascii="Roboto Light" w:hAnsi="Roboto Light" w:cstheme="minorHAnsi"/>
          <w:sz w:val="20"/>
          <w:szCs w:val="20"/>
        </w:rPr>
      </w:pPr>
    </w:p>
    <w:p w14:paraId="3BCF1525" w14:textId="35134C4C" w:rsidR="00F37605" w:rsidRPr="00C67D5B" w:rsidRDefault="00F37605"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810FF4">
        <w:rPr>
          <w:rFonts w:ascii="Roboto Light" w:hAnsi="Roboto Light" w:cstheme="minorHAnsi"/>
          <w:sz w:val="20"/>
          <w:szCs w:val="20"/>
        </w:rPr>
        <w:t>Au niveau de la prise en compte du genre dans le suivi et l'évaluation de l’UNSDCF</w:t>
      </w:r>
      <w:r w:rsidRPr="00C67D5B">
        <w:rPr>
          <w:rFonts w:ascii="Roboto Light" w:hAnsi="Roboto Light" w:cstheme="minorHAnsi"/>
          <w:b/>
          <w:bCs/>
          <w:sz w:val="20"/>
          <w:szCs w:val="20"/>
        </w:rPr>
        <w:t xml:space="preserve"> </w:t>
      </w:r>
      <w:r w:rsidR="0024753F" w:rsidRPr="00C67D5B">
        <w:rPr>
          <w:rFonts w:ascii="Roboto Light" w:hAnsi="Roboto Light" w:cstheme="minorHAnsi"/>
          <w:sz w:val="20"/>
          <w:szCs w:val="20"/>
        </w:rPr>
        <w:t>2023-2026</w:t>
      </w:r>
      <w:r w:rsidR="00D45E0D" w:rsidRPr="00C67D5B">
        <w:rPr>
          <w:rFonts w:ascii="Roboto Light" w:hAnsi="Roboto Light" w:cstheme="minorHAnsi"/>
          <w:b/>
          <w:bCs/>
          <w:sz w:val="20"/>
          <w:szCs w:val="20"/>
        </w:rPr>
        <w:t xml:space="preserve">, </w:t>
      </w:r>
      <w:r w:rsidRPr="00C67D5B">
        <w:rPr>
          <w:rFonts w:ascii="Roboto Light" w:hAnsi="Roboto Light" w:cstheme="minorHAnsi"/>
          <w:b/>
          <w:bCs/>
          <w:sz w:val="20"/>
          <w:szCs w:val="20"/>
        </w:rPr>
        <w:t xml:space="preserve">le Bénin </w:t>
      </w:r>
      <w:r w:rsidR="00600D4B" w:rsidRPr="00C67D5B">
        <w:rPr>
          <w:rFonts w:ascii="Roboto Light" w:hAnsi="Roboto Light" w:cstheme="minorHAnsi"/>
          <w:b/>
          <w:bCs/>
          <w:sz w:val="20"/>
          <w:szCs w:val="20"/>
        </w:rPr>
        <w:t>dépasse</w:t>
      </w:r>
      <w:r w:rsidRPr="00C67D5B">
        <w:rPr>
          <w:rFonts w:ascii="Roboto Light" w:hAnsi="Roboto Light" w:cstheme="minorHAnsi"/>
          <w:b/>
          <w:bCs/>
          <w:sz w:val="20"/>
          <w:szCs w:val="20"/>
        </w:rPr>
        <w:t xml:space="preserve"> les </w:t>
      </w:r>
      <w:r w:rsidR="0024753F" w:rsidRPr="00C67D5B">
        <w:rPr>
          <w:rFonts w:ascii="Roboto Light" w:hAnsi="Roboto Light" w:cstheme="minorHAnsi"/>
          <w:b/>
          <w:bCs/>
          <w:sz w:val="20"/>
          <w:szCs w:val="20"/>
        </w:rPr>
        <w:t>exigenc</w:t>
      </w:r>
      <w:r w:rsidRPr="00C67D5B">
        <w:rPr>
          <w:rFonts w:ascii="Roboto Light" w:hAnsi="Roboto Light" w:cstheme="minorHAnsi"/>
          <w:b/>
          <w:bCs/>
          <w:sz w:val="20"/>
          <w:szCs w:val="20"/>
        </w:rPr>
        <w:t>es minimales</w:t>
      </w:r>
      <w:r w:rsidR="00D45E0D" w:rsidRPr="00C67D5B">
        <w:rPr>
          <w:rFonts w:ascii="Roboto Light" w:hAnsi="Roboto Light" w:cstheme="minorHAnsi"/>
          <w:b/>
          <w:bCs/>
          <w:sz w:val="20"/>
          <w:szCs w:val="20"/>
        </w:rPr>
        <w:t xml:space="preserve"> (Tableau </w:t>
      </w:r>
      <w:r w:rsidR="00D45E0D" w:rsidRPr="00C67D5B">
        <w:rPr>
          <w:rFonts w:ascii="Roboto Light" w:hAnsi="Roboto Light"/>
          <w:b/>
          <w:bCs/>
          <w:sz w:val="20"/>
          <w:szCs w:val="20"/>
        </w:rPr>
        <w:t>7)</w:t>
      </w:r>
      <w:r w:rsidRPr="00C67D5B">
        <w:rPr>
          <w:rFonts w:ascii="Roboto Light" w:hAnsi="Roboto Light" w:cstheme="minorHAnsi"/>
          <w:sz w:val="20"/>
          <w:szCs w:val="20"/>
        </w:rPr>
        <w:t xml:space="preserve">. </w:t>
      </w:r>
      <w:r w:rsidR="00D45E0D" w:rsidRPr="00C67D5B">
        <w:rPr>
          <w:rFonts w:ascii="Roboto Light" w:hAnsi="Roboto Light" w:cstheme="minorHAnsi"/>
          <w:sz w:val="20"/>
          <w:szCs w:val="20"/>
        </w:rPr>
        <w:t>En effet, l</w:t>
      </w:r>
      <w:r w:rsidRPr="00C67D5B">
        <w:rPr>
          <w:rFonts w:ascii="Roboto Light" w:hAnsi="Roboto Light" w:cstheme="minorHAnsi"/>
          <w:sz w:val="20"/>
          <w:szCs w:val="20"/>
        </w:rPr>
        <w:t xml:space="preserve">’analyse montre que le suivi de l’UNSDCF mesure globalement les progrès en matière d’égalité de genre </w:t>
      </w:r>
      <w:r w:rsidR="00D45E0D" w:rsidRPr="00C67D5B">
        <w:rPr>
          <w:rFonts w:ascii="Roboto Light" w:hAnsi="Roboto Light" w:cstheme="minorHAnsi"/>
          <w:sz w:val="20"/>
          <w:szCs w:val="20"/>
        </w:rPr>
        <w:t xml:space="preserve">et ceci </w:t>
      </w:r>
      <w:r w:rsidRPr="00C67D5B">
        <w:rPr>
          <w:rFonts w:ascii="Roboto Light" w:hAnsi="Roboto Light" w:cstheme="minorHAnsi"/>
          <w:sz w:val="20"/>
          <w:szCs w:val="20"/>
        </w:rPr>
        <w:t>se traduit par les données désagrégées à travers le rapport de progrès 20</w:t>
      </w:r>
      <w:r w:rsidR="00600D4B" w:rsidRPr="00C67D5B">
        <w:rPr>
          <w:rFonts w:ascii="Roboto Light" w:hAnsi="Roboto Light" w:cstheme="minorHAnsi"/>
          <w:sz w:val="20"/>
          <w:szCs w:val="20"/>
        </w:rPr>
        <w:t>2</w:t>
      </w:r>
      <w:r w:rsidR="0024753F" w:rsidRPr="00C67D5B">
        <w:rPr>
          <w:rFonts w:ascii="Roboto Light" w:hAnsi="Roboto Light" w:cstheme="minorHAnsi"/>
          <w:sz w:val="20"/>
          <w:szCs w:val="20"/>
        </w:rPr>
        <w:t>3</w:t>
      </w:r>
      <w:r w:rsidRPr="00C67D5B">
        <w:rPr>
          <w:rFonts w:ascii="Roboto Light" w:hAnsi="Roboto Light" w:cstheme="minorHAnsi"/>
          <w:sz w:val="20"/>
          <w:szCs w:val="20"/>
        </w:rPr>
        <w:t xml:space="preserve"> et surtout </w:t>
      </w:r>
      <w:r w:rsidR="00D45E0D" w:rsidRPr="00C67D5B">
        <w:rPr>
          <w:rFonts w:ascii="Roboto Light" w:hAnsi="Roboto Light" w:cstheme="minorHAnsi"/>
          <w:sz w:val="20"/>
          <w:szCs w:val="20"/>
        </w:rPr>
        <w:t xml:space="preserve">les données désagrégées </w:t>
      </w:r>
      <w:r w:rsidRPr="00C67D5B">
        <w:rPr>
          <w:rFonts w:ascii="Roboto Light" w:hAnsi="Roboto Light" w:cstheme="minorHAnsi"/>
          <w:sz w:val="20"/>
          <w:szCs w:val="20"/>
        </w:rPr>
        <w:t>en ligne à travers UNINFO.</w:t>
      </w:r>
      <w:r w:rsidR="00A8516D" w:rsidRPr="00C67D5B">
        <w:rPr>
          <w:rFonts w:ascii="Roboto Light" w:hAnsi="Roboto Light" w:cstheme="minorHAnsi"/>
          <w:sz w:val="20"/>
          <w:szCs w:val="20"/>
        </w:rPr>
        <w:t xml:space="preserve"> </w:t>
      </w:r>
    </w:p>
    <w:p w14:paraId="73D8B768" w14:textId="243D0889" w:rsidR="00665D05" w:rsidRPr="00C67D5B" w:rsidRDefault="009A5D7F" w:rsidP="00C67D5B">
      <w:pPr>
        <w:pStyle w:val="Lgende"/>
        <w:spacing w:line="276" w:lineRule="auto"/>
        <w:rPr>
          <w:rFonts w:ascii="Roboto Light" w:hAnsi="Roboto Light"/>
          <w:sz w:val="20"/>
          <w:szCs w:val="20"/>
        </w:rPr>
      </w:pPr>
      <w:bookmarkStart w:id="29" w:name="_Toc185516580"/>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7</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6818F9" w:rsidRPr="00C67D5B">
        <w:rPr>
          <w:rFonts w:ascii="Roboto Light" w:hAnsi="Roboto Light"/>
          <w:sz w:val="20"/>
          <w:szCs w:val="20"/>
        </w:rPr>
        <w:t>: résultat de l’analyse de l’indicateur 2.3</w:t>
      </w:r>
      <w:bookmarkEnd w:id="29"/>
      <w:r w:rsidR="006818F9" w:rsidRPr="00C67D5B">
        <w:rPr>
          <w:rFonts w:ascii="Roboto Light" w:hAnsi="Roboto Light"/>
          <w:sz w:val="20"/>
          <w:szCs w:val="20"/>
        </w:rPr>
        <w:t xml:space="preserve">  </w:t>
      </w:r>
    </w:p>
    <w:tbl>
      <w:tblPr>
        <w:tblStyle w:val="Grilledutableau"/>
        <w:tblW w:w="0" w:type="auto"/>
        <w:tblLook w:val="04A0" w:firstRow="1" w:lastRow="0" w:firstColumn="1" w:lastColumn="0" w:noHBand="0" w:noVBand="1"/>
      </w:tblPr>
      <w:tblGrid>
        <w:gridCol w:w="5382"/>
        <w:gridCol w:w="3680"/>
      </w:tblGrid>
      <w:tr w:rsidR="00C933D7" w:rsidRPr="00C67D5B" w14:paraId="16B68D78" w14:textId="77777777" w:rsidTr="007A20EC">
        <w:tc>
          <w:tcPr>
            <w:tcW w:w="5382" w:type="dxa"/>
          </w:tcPr>
          <w:p w14:paraId="346AF5C1" w14:textId="301A5D22" w:rsidR="00C933D7" w:rsidRPr="00C67D5B" w:rsidRDefault="00C933D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Indicateur 2.3 :</w:t>
            </w:r>
            <w:r w:rsidRPr="00C67D5B">
              <w:rPr>
                <w:rFonts w:ascii="Roboto Light" w:hAnsi="Roboto Light" w:cstheme="minorHAnsi"/>
                <w:sz w:val="20"/>
                <w:szCs w:val="20"/>
              </w:rPr>
              <w:t xml:space="preserve"> </w:t>
            </w:r>
            <w:r w:rsidR="00977199" w:rsidRPr="00C67D5B">
              <w:rPr>
                <w:rFonts w:ascii="Roboto Light" w:hAnsi="Roboto Light" w:cstheme="minorHAnsi"/>
                <w:sz w:val="20"/>
                <w:szCs w:val="20"/>
              </w:rPr>
              <w:t>Le suivi, l’évaluation et l’apprentissage du Plan-</w:t>
            </w:r>
            <w:r w:rsidR="00977199" w:rsidRPr="00C67D5B">
              <w:rPr>
                <w:rFonts w:ascii="Roboto Light" w:hAnsi="Roboto Light" w:cstheme="minorHAnsi"/>
                <w:sz w:val="20"/>
                <w:szCs w:val="20"/>
                <w:shd w:val="clear" w:color="auto" w:fill="FFFFFF" w:themeFill="background1"/>
              </w:rPr>
              <w:t xml:space="preserve">Cadre de Coopération des Nations </w:t>
            </w:r>
            <w:r w:rsidR="00783778" w:rsidRPr="00C67D5B">
              <w:rPr>
                <w:rFonts w:ascii="Roboto Light" w:hAnsi="Roboto Light" w:cstheme="minorHAnsi"/>
                <w:sz w:val="20"/>
                <w:szCs w:val="20"/>
                <w:shd w:val="clear" w:color="auto" w:fill="FFFFFF" w:themeFill="background1"/>
              </w:rPr>
              <w:t>U</w:t>
            </w:r>
            <w:r w:rsidR="00977199" w:rsidRPr="00C67D5B">
              <w:rPr>
                <w:rFonts w:ascii="Roboto Light" w:hAnsi="Roboto Light" w:cstheme="minorHAnsi"/>
                <w:sz w:val="20"/>
                <w:szCs w:val="20"/>
                <w:shd w:val="clear" w:color="auto" w:fill="FFFFFF" w:themeFill="background1"/>
              </w:rPr>
              <w:t xml:space="preserve">nies pour le </w:t>
            </w:r>
            <w:r w:rsidR="00783778" w:rsidRPr="00C67D5B">
              <w:rPr>
                <w:rFonts w:ascii="Roboto Light" w:hAnsi="Roboto Light" w:cstheme="minorHAnsi"/>
                <w:sz w:val="20"/>
                <w:szCs w:val="20"/>
                <w:shd w:val="clear" w:color="auto" w:fill="FFFFFF" w:themeFill="background1"/>
              </w:rPr>
              <w:t>D</w:t>
            </w:r>
            <w:r w:rsidR="00977199" w:rsidRPr="00C67D5B">
              <w:rPr>
                <w:rFonts w:ascii="Roboto Light" w:hAnsi="Roboto Light" w:cstheme="minorHAnsi"/>
                <w:sz w:val="20"/>
                <w:szCs w:val="20"/>
                <w:shd w:val="clear" w:color="auto" w:fill="FFFFFF" w:themeFill="background1"/>
              </w:rPr>
              <w:t xml:space="preserve">éveloppement </w:t>
            </w:r>
            <w:r w:rsidR="00783778" w:rsidRPr="00C67D5B">
              <w:rPr>
                <w:rFonts w:ascii="Roboto Light" w:hAnsi="Roboto Light" w:cstheme="minorHAnsi"/>
                <w:sz w:val="20"/>
                <w:szCs w:val="20"/>
                <w:shd w:val="clear" w:color="auto" w:fill="FFFFFF" w:themeFill="background1"/>
              </w:rPr>
              <w:t>D</w:t>
            </w:r>
            <w:r w:rsidR="00977199" w:rsidRPr="00C67D5B">
              <w:rPr>
                <w:rFonts w:ascii="Roboto Light" w:hAnsi="Roboto Light" w:cstheme="minorHAnsi"/>
                <w:sz w:val="20"/>
                <w:szCs w:val="20"/>
                <w:shd w:val="clear" w:color="auto" w:fill="FFFFFF" w:themeFill="background1"/>
              </w:rPr>
              <w:t>urable (</w:t>
            </w:r>
            <w:r w:rsidR="00783778" w:rsidRPr="00C67D5B">
              <w:rPr>
                <w:rFonts w:ascii="Roboto Light" w:hAnsi="Roboto Light" w:cstheme="minorHAnsi"/>
                <w:sz w:val="20"/>
                <w:szCs w:val="20"/>
                <w:shd w:val="clear" w:color="auto" w:fill="FFFFFF" w:themeFill="background1"/>
              </w:rPr>
              <w:t>UNSDCF</w:t>
            </w:r>
            <w:r w:rsidR="00977199" w:rsidRPr="00C67D5B">
              <w:rPr>
                <w:rFonts w:ascii="Roboto Light" w:hAnsi="Roboto Light" w:cstheme="minorHAnsi"/>
                <w:sz w:val="20"/>
                <w:szCs w:val="20"/>
                <w:shd w:val="clear" w:color="auto" w:fill="FFFFFF" w:themeFill="background1"/>
              </w:rPr>
              <w:t>) mesurent les progrès accomplis en matière d’égalité</w:t>
            </w:r>
            <w:r w:rsidR="00977199" w:rsidRPr="00C67D5B">
              <w:rPr>
                <w:rFonts w:ascii="Roboto Light" w:hAnsi="Roboto Light" w:cstheme="minorHAnsi"/>
                <w:sz w:val="20"/>
                <w:szCs w:val="20"/>
              </w:rPr>
              <w:t xml:space="preserve"> des sexes par rapport aux résultats escomptés</w:t>
            </w:r>
            <w:r w:rsidR="00977199" w:rsidRPr="00C67D5B">
              <w:rPr>
                <w:rFonts w:ascii="Roboto Light" w:hAnsi="Roboto Light" w:cstheme="minorHAnsi"/>
                <w:b/>
                <w:bCs/>
                <w:sz w:val="20"/>
                <w:szCs w:val="20"/>
              </w:rPr>
              <w:t xml:space="preserve"> </w:t>
            </w:r>
          </w:p>
        </w:tc>
        <w:tc>
          <w:tcPr>
            <w:tcW w:w="3680" w:type="dxa"/>
            <w:shd w:val="clear" w:color="auto" w:fill="00B0F0"/>
          </w:tcPr>
          <w:p w14:paraId="0662C89B" w14:textId="2E5DB745" w:rsidR="00C933D7" w:rsidRPr="00C67D5B" w:rsidRDefault="007A20EC"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Dépasse les exigences</w:t>
            </w:r>
            <w:r w:rsidR="00AE04EC" w:rsidRPr="00C67D5B">
              <w:rPr>
                <w:rFonts w:ascii="Roboto Light" w:hAnsi="Roboto Light" w:cstheme="minorHAnsi"/>
                <w:b/>
                <w:bCs/>
                <w:sz w:val="20"/>
                <w:szCs w:val="20"/>
              </w:rPr>
              <w:t xml:space="preserve"> minimales</w:t>
            </w:r>
          </w:p>
        </w:tc>
      </w:tr>
      <w:tr w:rsidR="00C933D7" w:rsidRPr="00C67D5B" w14:paraId="5F576A2B" w14:textId="77777777" w:rsidTr="004246CE">
        <w:tc>
          <w:tcPr>
            <w:tcW w:w="9062" w:type="dxa"/>
            <w:gridSpan w:val="2"/>
          </w:tcPr>
          <w:p w14:paraId="5534A2D3" w14:textId="18D72DF1" w:rsidR="00C933D7" w:rsidRPr="00C67D5B" w:rsidRDefault="00C933D7"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C933D7" w:rsidRPr="00C67D5B" w14:paraId="2FA67217" w14:textId="77777777" w:rsidTr="004246CE">
        <w:tc>
          <w:tcPr>
            <w:tcW w:w="9062" w:type="dxa"/>
            <w:gridSpan w:val="2"/>
          </w:tcPr>
          <w:p w14:paraId="07A1DC5C" w14:textId="64DCFC61" w:rsidR="000D031B" w:rsidRPr="00C67D5B" w:rsidRDefault="000D031B" w:rsidP="00C67D5B">
            <w:pPr>
              <w:pStyle w:val="Default"/>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Répond aux </w:t>
            </w:r>
            <w:r w:rsidR="00767A2A" w:rsidRPr="00C67D5B">
              <w:rPr>
                <w:rFonts w:ascii="Roboto Light" w:hAnsi="Roboto Light" w:cstheme="minorHAnsi"/>
                <w:bCs/>
                <w:sz w:val="20"/>
                <w:szCs w:val="20"/>
              </w:rPr>
              <w:t>trois</w:t>
            </w:r>
            <w:r w:rsidR="00857E52">
              <w:rPr>
                <w:rFonts w:ascii="Roboto Light" w:hAnsi="Roboto Light" w:cstheme="minorHAnsi"/>
                <w:bCs/>
                <w:sz w:val="20"/>
                <w:szCs w:val="20"/>
              </w:rPr>
              <w:t xml:space="preserve"> </w:t>
            </w:r>
            <w:r w:rsidRPr="00C67D5B">
              <w:rPr>
                <w:rFonts w:ascii="Roboto Light" w:hAnsi="Roboto Light" w:cstheme="minorHAnsi"/>
                <w:bCs/>
                <w:sz w:val="20"/>
                <w:szCs w:val="20"/>
              </w:rPr>
              <w:t>critères suivants :</w:t>
            </w:r>
          </w:p>
          <w:p w14:paraId="3CF20FCD" w14:textId="64337B8A" w:rsidR="000D031B" w:rsidRPr="00C67D5B" w:rsidRDefault="000D031B" w:rsidP="00C67D5B">
            <w:pPr>
              <w:pStyle w:val="Default"/>
              <w:spacing w:line="276" w:lineRule="auto"/>
              <w:jc w:val="both"/>
              <w:rPr>
                <w:rFonts w:ascii="Roboto Light" w:hAnsi="Roboto Light" w:cstheme="minorHAnsi"/>
                <w:b/>
                <w:i/>
                <w:iCs/>
                <w:sz w:val="20"/>
                <w:szCs w:val="20"/>
              </w:rPr>
            </w:pPr>
            <w:r w:rsidRPr="00C67D5B">
              <w:rPr>
                <w:rFonts w:ascii="Roboto Light" w:hAnsi="Roboto Light" w:cstheme="minorHAnsi"/>
                <w:b/>
                <w:i/>
                <w:iCs/>
                <w:sz w:val="20"/>
                <w:szCs w:val="20"/>
              </w:rPr>
              <w:t>a)</w:t>
            </w:r>
            <w:r w:rsidR="00162FCF" w:rsidRPr="00C67D5B">
              <w:rPr>
                <w:rFonts w:ascii="Roboto Light" w:hAnsi="Roboto Light"/>
                <w:sz w:val="20"/>
                <w:szCs w:val="20"/>
              </w:rPr>
              <w:t xml:space="preserve"> </w:t>
            </w:r>
            <w:r w:rsidR="00162FCF" w:rsidRPr="00C67D5B">
              <w:rPr>
                <w:rFonts w:ascii="Roboto Light" w:hAnsi="Roboto Light" w:cstheme="minorHAnsi"/>
                <w:b/>
                <w:i/>
                <w:iCs/>
                <w:sz w:val="20"/>
                <w:szCs w:val="20"/>
              </w:rPr>
              <w:t>Les données du Cadre de résultats</w:t>
            </w:r>
            <w:r w:rsidR="00214825" w:rsidRPr="00C67D5B">
              <w:rPr>
                <w:rFonts w:ascii="Roboto Light" w:hAnsi="Roboto Light" w:cstheme="minorHAnsi"/>
                <w:b/>
                <w:i/>
                <w:iCs/>
                <w:sz w:val="20"/>
                <w:szCs w:val="20"/>
              </w:rPr>
              <w:t xml:space="preserve"> </w:t>
            </w:r>
            <w:r w:rsidR="00162FCF" w:rsidRPr="00C67D5B">
              <w:rPr>
                <w:rFonts w:ascii="Roboto Light" w:hAnsi="Roboto Light" w:cstheme="minorHAnsi"/>
                <w:b/>
                <w:i/>
                <w:iCs/>
                <w:sz w:val="20"/>
                <w:szCs w:val="20"/>
              </w:rPr>
              <w:t>de l’UNSDCF en ce qui concerne les</w:t>
            </w:r>
            <w:r w:rsidR="00214825" w:rsidRPr="00C67D5B">
              <w:rPr>
                <w:rFonts w:ascii="Roboto Light" w:hAnsi="Roboto Light" w:cstheme="minorHAnsi"/>
                <w:b/>
                <w:i/>
                <w:iCs/>
                <w:sz w:val="20"/>
                <w:szCs w:val="20"/>
              </w:rPr>
              <w:t xml:space="preserve"> </w:t>
            </w:r>
            <w:r w:rsidR="00162FCF" w:rsidRPr="00C67D5B">
              <w:rPr>
                <w:rFonts w:ascii="Roboto Light" w:hAnsi="Roboto Light" w:cstheme="minorHAnsi"/>
                <w:b/>
                <w:i/>
                <w:iCs/>
                <w:sz w:val="20"/>
                <w:szCs w:val="20"/>
              </w:rPr>
              <w:t>indicateurs sensibles au genre ont</w:t>
            </w:r>
            <w:r w:rsidR="00214825" w:rsidRPr="00C67D5B">
              <w:rPr>
                <w:rFonts w:ascii="Roboto Light" w:hAnsi="Roboto Light" w:cstheme="minorHAnsi"/>
                <w:b/>
                <w:i/>
                <w:iCs/>
                <w:sz w:val="20"/>
                <w:szCs w:val="20"/>
              </w:rPr>
              <w:t xml:space="preserve"> </w:t>
            </w:r>
            <w:r w:rsidR="00162FCF" w:rsidRPr="00C67D5B">
              <w:rPr>
                <w:rFonts w:ascii="Roboto Light" w:hAnsi="Roboto Light" w:cstheme="minorHAnsi"/>
                <w:b/>
                <w:i/>
                <w:iCs/>
                <w:sz w:val="20"/>
                <w:szCs w:val="20"/>
              </w:rPr>
              <w:t>été recueillies comme prévu.</w:t>
            </w:r>
            <w:r w:rsidRPr="00C67D5B">
              <w:rPr>
                <w:rFonts w:ascii="Roboto Light" w:hAnsi="Roboto Light" w:cstheme="minorHAnsi"/>
                <w:b/>
                <w:i/>
                <w:iCs/>
                <w:sz w:val="20"/>
                <w:szCs w:val="20"/>
              </w:rPr>
              <w:t xml:space="preserve"> </w:t>
            </w:r>
            <w:r w:rsidR="00810FF4">
              <w:rPr>
                <w:rFonts w:ascii="Roboto Light" w:hAnsi="Roboto Light" w:cstheme="minorHAnsi"/>
                <w:b/>
                <w:i/>
                <w:iCs/>
                <w:sz w:val="20"/>
                <w:szCs w:val="20"/>
              </w:rPr>
              <w:t xml:space="preserve">Atteint </w:t>
            </w:r>
          </w:p>
          <w:p w14:paraId="082B98E4" w14:textId="73AF61ED" w:rsidR="00170C52" w:rsidRPr="00E63018" w:rsidRDefault="00760C44" w:rsidP="00C67D5B">
            <w:pPr>
              <w:pStyle w:val="Default"/>
              <w:spacing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Le « </w:t>
            </w:r>
            <w:r w:rsidRPr="00C67D5B">
              <w:rPr>
                <w:rFonts w:ascii="Roboto Light" w:hAnsi="Roboto Light" w:cstheme="minorHAnsi"/>
                <w:b/>
                <w:sz w:val="20"/>
                <w:szCs w:val="20"/>
              </w:rPr>
              <w:t xml:space="preserve">Rapport de </w:t>
            </w:r>
            <w:r w:rsidR="00C45B4F" w:rsidRPr="00C67D5B">
              <w:rPr>
                <w:rFonts w:ascii="Roboto Light" w:hAnsi="Roboto Light" w:cstheme="minorHAnsi"/>
                <w:b/>
                <w:sz w:val="20"/>
                <w:szCs w:val="20"/>
              </w:rPr>
              <w:t>progrès</w:t>
            </w:r>
            <w:r w:rsidRPr="00C67D5B">
              <w:rPr>
                <w:rFonts w:ascii="Roboto Light" w:hAnsi="Roboto Light" w:cstheme="minorHAnsi"/>
                <w:b/>
                <w:sz w:val="20"/>
                <w:szCs w:val="20"/>
              </w:rPr>
              <w:t xml:space="preserve"> 202</w:t>
            </w:r>
            <w:r w:rsidR="002D64CD" w:rsidRPr="00C67D5B">
              <w:rPr>
                <w:rFonts w:ascii="Roboto Light" w:hAnsi="Roboto Light" w:cstheme="minorHAnsi"/>
                <w:b/>
                <w:sz w:val="20"/>
                <w:szCs w:val="20"/>
              </w:rPr>
              <w:t>3</w:t>
            </w:r>
            <w:r w:rsidRPr="00C67D5B">
              <w:rPr>
                <w:rFonts w:ascii="Roboto Light" w:hAnsi="Roboto Light" w:cstheme="minorHAnsi"/>
                <w:bCs/>
                <w:sz w:val="20"/>
                <w:szCs w:val="20"/>
              </w:rPr>
              <w:t xml:space="preserve"> » est le </w:t>
            </w:r>
            <w:r w:rsidR="005F103B" w:rsidRPr="00C67D5B">
              <w:rPr>
                <w:rFonts w:ascii="Roboto Light" w:hAnsi="Roboto Light" w:cstheme="minorHAnsi"/>
                <w:bCs/>
                <w:sz w:val="20"/>
                <w:szCs w:val="20"/>
              </w:rPr>
              <w:t xml:space="preserve">plus </w:t>
            </w:r>
            <w:r w:rsidRPr="00C67D5B">
              <w:rPr>
                <w:rFonts w:ascii="Roboto Light" w:hAnsi="Roboto Light" w:cstheme="minorHAnsi"/>
                <w:bCs/>
                <w:sz w:val="20"/>
                <w:szCs w:val="20"/>
              </w:rPr>
              <w:t>récent rapport disponible. Il fait la synthèse des progrès enregistrés au cours de l’année 202</w:t>
            </w:r>
            <w:r w:rsidR="005F103B" w:rsidRPr="00C67D5B">
              <w:rPr>
                <w:rFonts w:ascii="Roboto Light" w:hAnsi="Roboto Light" w:cstheme="minorHAnsi"/>
                <w:bCs/>
                <w:sz w:val="20"/>
                <w:szCs w:val="20"/>
              </w:rPr>
              <w:t>3</w:t>
            </w:r>
            <w:r w:rsidRPr="00C67D5B">
              <w:rPr>
                <w:rFonts w:ascii="Roboto Light" w:hAnsi="Roboto Light" w:cstheme="minorHAnsi"/>
                <w:bCs/>
                <w:sz w:val="20"/>
                <w:szCs w:val="20"/>
              </w:rPr>
              <w:t xml:space="preserve"> dans le cadre de la mise en œuvre </w:t>
            </w:r>
            <w:r w:rsidR="005F103B" w:rsidRPr="00C67D5B">
              <w:rPr>
                <w:rFonts w:ascii="Roboto Light" w:hAnsi="Roboto Light" w:cstheme="minorHAnsi"/>
                <w:bCs/>
                <w:sz w:val="20"/>
                <w:szCs w:val="20"/>
              </w:rPr>
              <w:t xml:space="preserve">de l’UNSDCF 2023-2026 </w:t>
            </w:r>
            <w:r w:rsidRPr="00C67D5B">
              <w:rPr>
                <w:rFonts w:ascii="Roboto Light" w:hAnsi="Roboto Light" w:cstheme="minorHAnsi"/>
                <w:bCs/>
                <w:sz w:val="20"/>
                <w:szCs w:val="20"/>
              </w:rPr>
              <w:t xml:space="preserve">et met en exergue la contribution des Nations Unies pour la mise en œuvre des ODD et la réalisation de l’engagement commun de « ne laisser personne de côté ». </w:t>
            </w:r>
            <w:r w:rsidR="00C232CB" w:rsidRPr="00C67D5B">
              <w:rPr>
                <w:rFonts w:ascii="Roboto Light" w:hAnsi="Roboto Light" w:cstheme="minorHAnsi"/>
                <w:bCs/>
                <w:sz w:val="20"/>
                <w:szCs w:val="20"/>
              </w:rPr>
              <w:t>Il</w:t>
            </w:r>
            <w:r w:rsidR="00182370" w:rsidRPr="00C67D5B">
              <w:rPr>
                <w:rFonts w:ascii="Roboto Light" w:hAnsi="Roboto Light" w:cstheme="minorHAnsi"/>
                <w:bCs/>
                <w:sz w:val="20"/>
                <w:szCs w:val="20"/>
              </w:rPr>
              <w:t xml:space="preserve"> est basé sur les informations existant</w:t>
            </w:r>
            <w:r w:rsidR="00C232CB" w:rsidRPr="00C67D5B">
              <w:rPr>
                <w:rFonts w:ascii="Roboto Light" w:hAnsi="Roboto Light" w:cstheme="minorHAnsi"/>
                <w:bCs/>
                <w:sz w:val="20"/>
                <w:szCs w:val="20"/>
              </w:rPr>
              <w:t>e</w:t>
            </w:r>
            <w:r w:rsidR="00182370" w:rsidRPr="00C67D5B">
              <w:rPr>
                <w:rFonts w:ascii="Roboto Light" w:hAnsi="Roboto Light" w:cstheme="minorHAnsi"/>
                <w:bCs/>
                <w:sz w:val="20"/>
                <w:szCs w:val="20"/>
              </w:rPr>
              <w:t>s sur UN</w:t>
            </w:r>
            <w:r w:rsidR="00C232CB" w:rsidRPr="00C67D5B">
              <w:rPr>
                <w:rFonts w:ascii="Roboto Light" w:hAnsi="Roboto Light" w:cstheme="minorHAnsi"/>
                <w:bCs/>
                <w:sz w:val="20"/>
                <w:szCs w:val="20"/>
              </w:rPr>
              <w:t xml:space="preserve"> INFO</w:t>
            </w:r>
            <w:r w:rsidR="001B5FA5" w:rsidRPr="00C67D5B">
              <w:rPr>
                <w:rFonts w:ascii="Roboto Light" w:hAnsi="Roboto Light" w:cstheme="minorHAnsi"/>
                <w:bCs/>
                <w:sz w:val="20"/>
                <w:szCs w:val="20"/>
              </w:rPr>
              <w:t xml:space="preserve"> et </w:t>
            </w:r>
            <w:r w:rsidRPr="00C67D5B">
              <w:rPr>
                <w:rFonts w:ascii="Roboto Light" w:hAnsi="Roboto Light" w:cstheme="minorHAnsi"/>
                <w:bCs/>
                <w:sz w:val="20"/>
                <w:szCs w:val="20"/>
              </w:rPr>
              <w:t xml:space="preserve">est le fruit d’un processus inclusif ayant impliqué les acteurs gouvernementaux, les agences </w:t>
            </w:r>
            <w:r w:rsidRPr="00E63018">
              <w:rPr>
                <w:rFonts w:ascii="Roboto Light" w:hAnsi="Roboto Light" w:cstheme="minorHAnsi"/>
                <w:bCs/>
                <w:sz w:val="20"/>
                <w:szCs w:val="20"/>
              </w:rPr>
              <w:t>du SNU et les acteurs de la société civile.</w:t>
            </w:r>
            <w:r w:rsidR="00C45B4F" w:rsidRPr="00E63018">
              <w:rPr>
                <w:rFonts w:ascii="Roboto Light" w:hAnsi="Roboto Light" w:cstheme="minorHAnsi"/>
                <w:bCs/>
                <w:sz w:val="20"/>
                <w:szCs w:val="20"/>
              </w:rPr>
              <w:t xml:space="preserve"> </w:t>
            </w:r>
          </w:p>
          <w:p w14:paraId="31A29D71" w14:textId="392B405E" w:rsidR="006811B3" w:rsidRDefault="007D547A" w:rsidP="00C67D5B">
            <w:pPr>
              <w:pStyle w:val="Default"/>
              <w:spacing w:line="276" w:lineRule="auto"/>
              <w:jc w:val="both"/>
              <w:rPr>
                <w:rFonts w:ascii="Roboto Light" w:hAnsi="Roboto Light" w:cstheme="minorHAnsi"/>
                <w:bCs/>
                <w:sz w:val="20"/>
                <w:szCs w:val="20"/>
              </w:rPr>
            </w:pPr>
            <w:r w:rsidRPr="00E63018">
              <w:rPr>
                <w:rFonts w:ascii="Roboto Light" w:hAnsi="Roboto Light" w:cstheme="minorHAnsi"/>
                <w:bCs/>
                <w:sz w:val="20"/>
                <w:szCs w:val="20"/>
              </w:rPr>
              <w:t xml:space="preserve">Les données qui concernant les indicateurs sensibles au genre ont été collectées comme prévu et les résultats sont </w:t>
            </w:r>
            <w:r w:rsidR="00E63018">
              <w:rPr>
                <w:rFonts w:ascii="Roboto Light" w:hAnsi="Roboto Light" w:cstheme="minorHAnsi"/>
                <w:bCs/>
                <w:sz w:val="20"/>
                <w:szCs w:val="20"/>
              </w:rPr>
              <w:t xml:space="preserve">disponibles </w:t>
            </w:r>
            <w:r w:rsidRPr="00E63018">
              <w:rPr>
                <w:rFonts w:ascii="Roboto Light" w:hAnsi="Roboto Light" w:cstheme="minorHAnsi"/>
                <w:bCs/>
                <w:sz w:val="20"/>
                <w:szCs w:val="20"/>
              </w:rPr>
              <w:t>sur UN INFO.</w:t>
            </w:r>
          </w:p>
          <w:p w14:paraId="4CB29EE9" w14:textId="77777777" w:rsidR="00E63018" w:rsidRPr="00C67D5B" w:rsidRDefault="00E63018" w:rsidP="00C67D5B">
            <w:pPr>
              <w:pStyle w:val="Default"/>
              <w:spacing w:line="276" w:lineRule="auto"/>
              <w:jc w:val="both"/>
              <w:rPr>
                <w:rFonts w:ascii="Roboto Light" w:hAnsi="Roboto Light" w:cstheme="minorHAnsi"/>
                <w:bCs/>
                <w:sz w:val="20"/>
                <w:szCs w:val="20"/>
              </w:rPr>
            </w:pPr>
          </w:p>
          <w:p w14:paraId="35A2CA4E" w14:textId="15497361" w:rsidR="00FE375C" w:rsidRPr="00C67D5B" w:rsidRDefault="00FE375C"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i/>
                <w:iCs/>
                <w:sz w:val="20"/>
                <w:szCs w:val="20"/>
              </w:rPr>
              <w:t xml:space="preserve">b) </w:t>
            </w:r>
            <w:r w:rsidR="00663955" w:rsidRPr="00C67D5B">
              <w:rPr>
                <w:rFonts w:ascii="Roboto Light" w:hAnsi="Roboto Light" w:cstheme="minorHAnsi"/>
                <w:b/>
                <w:i/>
                <w:iCs/>
                <w:sz w:val="20"/>
                <w:szCs w:val="20"/>
              </w:rPr>
              <w:t xml:space="preserve"> Le suivi, les rapports, les revues et les évaluations de l’UNSDCF évaluent les progrès réalisés par rapport aux résultats spécifiques au genre. </w:t>
            </w:r>
            <w:r w:rsidR="00810FF4">
              <w:rPr>
                <w:rFonts w:ascii="Roboto Light" w:hAnsi="Roboto Light" w:cstheme="minorHAnsi"/>
                <w:b/>
                <w:i/>
                <w:iCs/>
                <w:sz w:val="20"/>
                <w:szCs w:val="20"/>
              </w:rPr>
              <w:t xml:space="preserve">Atteint </w:t>
            </w:r>
          </w:p>
          <w:p w14:paraId="6FA22D5B" w14:textId="3CB59EA7" w:rsidR="00170C52" w:rsidRPr="00C67D5B" w:rsidRDefault="00E12D1B"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L’équipe pays des </w:t>
            </w:r>
            <w:r w:rsidR="003B4B41" w:rsidRPr="00C67D5B">
              <w:rPr>
                <w:rFonts w:ascii="Roboto Light" w:hAnsi="Roboto Light" w:cstheme="minorHAnsi"/>
                <w:sz w:val="20"/>
                <w:szCs w:val="20"/>
              </w:rPr>
              <w:t>N</w:t>
            </w:r>
            <w:r w:rsidRPr="00C67D5B">
              <w:rPr>
                <w:rFonts w:ascii="Roboto Light" w:hAnsi="Roboto Light" w:cstheme="minorHAnsi"/>
                <w:sz w:val="20"/>
                <w:szCs w:val="20"/>
              </w:rPr>
              <w:t xml:space="preserve">ations </w:t>
            </w:r>
            <w:r w:rsidR="003B4B41" w:rsidRPr="00C67D5B">
              <w:rPr>
                <w:rFonts w:ascii="Roboto Light" w:hAnsi="Roboto Light" w:cstheme="minorHAnsi"/>
                <w:sz w:val="20"/>
                <w:szCs w:val="20"/>
              </w:rPr>
              <w:t>U</w:t>
            </w:r>
            <w:r w:rsidRPr="00C67D5B">
              <w:rPr>
                <w:rFonts w:ascii="Roboto Light" w:hAnsi="Roboto Light" w:cstheme="minorHAnsi"/>
                <w:sz w:val="20"/>
                <w:szCs w:val="20"/>
              </w:rPr>
              <w:t>nies du Bénin a conduit l’</w:t>
            </w:r>
            <w:r w:rsidR="00953353" w:rsidRPr="00C67D5B">
              <w:rPr>
                <w:rFonts w:ascii="Roboto Light" w:hAnsi="Roboto Light" w:cstheme="minorHAnsi"/>
                <w:sz w:val="20"/>
                <w:szCs w:val="20"/>
              </w:rPr>
              <w:t>élaboration du « </w:t>
            </w:r>
            <w:r w:rsidR="00953353" w:rsidRPr="00C67D5B">
              <w:rPr>
                <w:rFonts w:ascii="Roboto Light" w:hAnsi="Roboto Light" w:cstheme="minorHAnsi"/>
                <w:b/>
                <w:bCs/>
                <w:i/>
                <w:iCs/>
                <w:sz w:val="20"/>
                <w:szCs w:val="20"/>
              </w:rPr>
              <w:t>Rapport de progrès 202</w:t>
            </w:r>
            <w:r w:rsidR="00663955" w:rsidRPr="00C67D5B">
              <w:rPr>
                <w:rFonts w:ascii="Roboto Light" w:hAnsi="Roboto Light" w:cstheme="minorHAnsi"/>
                <w:b/>
                <w:bCs/>
                <w:i/>
                <w:iCs/>
                <w:sz w:val="20"/>
                <w:szCs w:val="20"/>
              </w:rPr>
              <w:t>3</w:t>
            </w:r>
            <w:r w:rsidR="00953353" w:rsidRPr="00C67D5B">
              <w:rPr>
                <w:rFonts w:ascii="Roboto Light" w:hAnsi="Roboto Light" w:cstheme="minorHAnsi"/>
                <w:sz w:val="20"/>
                <w:szCs w:val="20"/>
              </w:rPr>
              <w:t xml:space="preserve"> »  </w:t>
            </w:r>
            <w:r w:rsidR="008D6AB9" w:rsidRPr="00C67D5B">
              <w:rPr>
                <w:rFonts w:ascii="Roboto Light" w:hAnsi="Roboto Light" w:cstheme="minorHAnsi"/>
                <w:sz w:val="20"/>
                <w:szCs w:val="20"/>
              </w:rPr>
              <w:t>par rapport au genre</w:t>
            </w:r>
            <w:r w:rsidR="008E6AD7" w:rsidRPr="00C67D5B">
              <w:rPr>
                <w:rFonts w:ascii="Roboto Light" w:hAnsi="Roboto Light" w:cstheme="minorHAnsi"/>
                <w:sz w:val="20"/>
                <w:szCs w:val="20"/>
              </w:rPr>
              <w:t>.</w:t>
            </w:r>
          </w:p>
          <w:p w14:paraId="39535B8C" w14:textId="193E1E34" w:rsidR="004E1C45" w:rsidRPr="00C67D5B" w:rsidRDefault="00F0294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Dans ce rapport 2023 une analyse </w:t>
            </w:r>
            <w:r w:rsidR="00394317" w:rsidRPr="00C67D5B">
              <w:rPr>
                <w:rFonts w:ascii="Roboto Light" w:hAnsi="Roboto Light" w:cstheme="minorHAnsi"/>
                <w:sz w:val="20"/>
                <w:szCs w:val="20"/>
              </w:rPr>
              <w:t>GEM (</w:t>
            </w:r>
            <w:r w:rsidR="00B53974" w:rsidRPr="00C67D5B">
              <w:rPr>
                <w:rFonts w:ascii="Roboto Light" w:hAnsi="Roboto Light" w:cstheme="minorHAnsi"/>
                <w:sz w:val="20"/>
                <w:szCs w:val="20"/>
              </w:rPr>
              <w:t>Marqueur pour l’Egalité des Genres) a été faite globalement et par effet</w:t>
            </w:r>
            <w:r w:rsidR="00580B6E" w:rsidRPr="00C67D5B">
              <w:rPr>
                <w:rFonts w:ascii="Roboto Light" w:hAnsi="Roboto Light" w:cstheme="minorHAnsi"/>
                <w:sz w:val="20"/>
                <w:szCs w:val="20"/>
              </w:rPr>
              <w:t xml:space="preserve">. Ainsi, </w:t>
            </w:r>
            <w:r w:rsidR="00253F9F" w:rsidRPr="00C67D5B">
              <w:rPr>
                <w:rFonts w:ascii="Roboto Light" w:hAnsi="Roboto Light" w:cstheme="minorHAnsi"/>
                <w:sz w:val="20"/>
                <w:szCs w:val="20"/>
              </w:rPr>
              <w:t xml:space="preserve">85% des </w:t>
            </w:r>
            <w:r w:rsidR="00580B6E" w:rsidRPr="00C67D5B">
              <w:rPr>
                <w:rFonts w:ascii="Roboto Light" w:hAnsi="Roboto Light" w:cstheme="minorHAnsi"/>
                <w:sz w:val="20"/>
                <w:szCs w:val="20"/>
              </w:rPr>
              <w:t xml:space="preserve">dépenses </w:t>
            </w:r>
            <w:r w:rsidR="001B63BA" w:rsidRPr="00C67D5B">
              <w:rPr>
                <w:rFonts w:ascii="Roboto Light" w:hAnsi="Roboto Light" w:cstheme="minorHAnsi"/>
                <w:sz w:val="20"/>
                <w:szCs w:val="20"/>
              </w:rPr>
              <w:t xml:space="preserve">en </w:t>
            </w:r>
            <w:r w:rsidR="008858FF" w:rsidRPr="00C67D5B">
              <w:rPr>
                <w:rFonts w:ascii="Roboto Light" w:hAnsi="Roboto Light" w:cstheme="minorHAnsi"/>
                <w:sz w:val="20"/>
                <w:szCs w:val="20"/>
              </w:rPr>
              <w:t>2023</w:t>
            </w:r>
            <w:r w:rsidR="00253F9F" w:rsidRPr="00C67D5B">
              <w:rPr>
                <w:rFonts w:ascii="Roboto Light" w:hAnsi="Roboto Light" w:cstheme="minorHAnsi"/>
                <w:sz w:val="20"/>
                <w:szCs w:val="20"/>
              </w:rPr>
              <w:t xml:space="preserve"> contribuent de façon significative </w:t>
            </w:r>
            <w:r w:rsidR="00A429A7" w:rsidRPr="00C67D5B">
              <w:rPr>
                <w:rFonts w:ascii="Roboto Light" w:hAnsi="Roboto Light" w:cstheme="minorHAnsi"/>
                <w:sz w:val="20"/>
                <w:szCs w:val="20"/>
              </w:rPr>
              <w:t>à l’égalité des sexes et l’autonomisation des femmes</w:t>
            </w:r>
            <w:r w:rsidR="008C479F" w:rsidRPr="00C67D5B">
              <w:rPr>
                <w:rFonts w:ascii="Roboto Light" w:hAnsi="Roboto Light" w:cstheme="minorHAnsi"/>
                <w:sz w:val="20"/>
                <w:szCs w:val="20"/>
              </w:rPr>
              <w:t xml:space="preserve"> ; </w:t>
            </w:r>
            <w:r w:rsidR="006D7BB4" w:rsidRPr="00C67D5B">
              <w:rPr>
                <w:rFonts w:ascii="Roboto Light" w:hAnsi="Roboto Light" w:cstheme="minorHAnsi"/>
                <w:sz w:val="20"/>
                <w:szCs w:val="20"/>
              </w:rPr>
              <w:t xml:space="preserve">9% des dépenses ont l’égalité des sexes et l’autonomisation des femmes comme objectif principal et 6% y contribue de façon limitée. </w:t>
            </w:r>
          </w:p>
          <w:p w14:paraId="1DD2ACE7" w14:textId="77777777" w:rsidR="00B50AA0" w:rsidRPr="00C67D5B" w:rsidRDefault="00B50AA0" w:rsidP="00C67D5B">
            <w:pPr>
              <w:pStyle w:val="Default"/>
              <w:spacing w:line="276" w:lineRule="auto"/>
              <w:jc w:val="both"/>
              <w:rPr>
                <w:rFonts w:ascii="Roboto Light" w:hAnsi="Roboto Light" w:cstheme="minorHAnsi"/>
                <w:sz w:val="20"/>
                <w:szCs w:val="20"/>
              </w:rPr>
            </w:pPr>
          </w:p>
          <w:tbl>
            <w:tblPr>
              <w:tblStyle w:val="Grilledutableau"/>
              <w:tblW w:w="0" w:type="auto"/>
              <w:tblLook w:val="04A0" w:firstRow="1" w:lastRow="0" w:firstColumn="1" w:lastColumn="0" w:noHBand="0" w:noVBand="1"/>
            </w:tblPr>
            <w:tblGrid>
              <w:gridCol w:w="1723"/>
              <w:gridCol w:w="1701"/>
              <w:gridCol w:w="1701"/>
              <w:gridCol w:w="1418"/>
              <w:gridCol w:w="1418"/>
            </w:tblGrid>
            <w:tr w:rsidR="002036A4" w:rsidRPr="00C67D5B" w14:paraId="65A1C05B" w14:textId="3FED04D7" w:rsidTr="00EE68A5">
              <w:tc>
                <w:tcPr>
                  <w:tcW w:w="1723" w:type="dxa"/>
                </w:tcPr>
                <w:p w14:paraId="4A4A4FB2" w14:textId="77777777" w:rsidR="002036A4" w:rsidRPr="00C67D5B" w:rsidRDefault="002036A4" w:rsidP="00C67D5B">
                  <w:pPr>
                    <w:pStyle w:val="Default"/>
                    <w:spacing w:line="276" w:lineRule="auto"/>
                    <w:jc w:val="both"/>
                    <w:rPr>
                      <w:rFonts w:ascii="Roboto Light" w:hAnsi="Roboto Light" w:cstheme="minorHAnsi"/>
                      <w:b/>
                      <w:bCs/>
                      <w:sz w:val="20"/>
                      <w:szCs w:val="20"/>
                    </w:rPr>
                  </w:pPr>
                </w:p>
              </w:tc>
              <w:tc>
                <w:tcPr>
                  <w:tcW w:w="1701" w:type="dxa"/>
                </w:tcPr>
                <w:p w14:paraId="1FE03875" w14:textId="2ABC2004" w:rsidR="002036A4" w:rsidRPr="00C67D5B" w:rsidRDefault="004B6043"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Effet 1</w:t>
                  </w:r>
                </w:p>
              </w:tc>
              <w:tc>
                <w:tcPr>
                  <w:tcW w:w="1701" w:type="dxa"/>
                </w:tcPr>
                <w:p w14:paraId="77E29D58" w14:textId="541D87A5" w:rsidR="002036A4" w:rsidRPr="00C67D5B" w:rsidRDefault="004B6043"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Effet 2</w:t>
                  </w:r>
                </w:p>
              </w:tc>
              <w:tc>
                <w:tcPr>
                  <w:tcW w:w="1418" w:type="dxa"/>
                </w:tcPr>
                <w:p w14:paraId="4BBB25B0" w14:textId="1E39713E" w:rsidR="002036A4" w:rsidRPr="00C67D5B" w:rsidRDefault="004B6043"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Effet 3</w:t>
                  </w:r>
                </w:p>
              </w:tc>
              <w:tc>
                <w:tcPr>
                  <w:tcW w:w="1418" w:type="dxa"/>
                </w:tcPr>
                <w:p w14:paraId="02DF8C51" w14:textId="5502DB66" w:rsidR="002036A4" w:rsidRPr="00C67D5B" w:rsidRDefault="004B6043"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Global </w:t>
                  </w:r>
                </w:p>
              </w:tc>
            </w:tr>
            <w:tr w:rsidR="002036A4" w:rsidRPr="00C67D5B" w14:paraId="3ABE785E" w14:textId="5BFCA190" w:rsidTr="00EE68A5">
              <w:tc>
                <w:tcPr>
                  <w:tcW w:w="1723" w:type="dxa"/>
                </w:tcPr>
                <w:p w14:paraId="095D40B9" w14:textId="7FE9219F" w:rsidR="002036A4" w:rsidRPr="00C67D5B" w:rsidRDefault="002036A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GEM3</w:t>
                  </w:r>
                </w:p>
              </w:tc>
              <w:tc>
                <w:tcPr>
                  <w:tcW w:w="1701" w:type="dxa"/>
                </w:tcPr>
                <w:p w14:paraId="5988AEA1" w14:textId="3F4E028B" w:rsidR="002036A4" w:rsidRPr="00C67D5B" w:rsidRDefault="007A723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25%</w:t>
                  </w:r>
                </w:p>
              </w:tc>
              <w:tc>
                <w:tcPr>
                  <w:tcW w:w="1701" w:type="dxa"/>
                </w:tcPr>
                <w:p w14:paraId="6BA043E2" w14:textId="1BE893CF" w:rsidR="002036A4" w:rsidRPr="00C67D5B" w:rsidRDefault="00E36E9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4%</w:t>
                  </w:r>
                </w:p>
              </w:tc>
              <w:tc>
                <w:tcPr>
                  <w:tcW w:w="1418" w:type="dxa"/>
                </w:tcPr>
                <w:p w14:paraId="7E59166E" w14:textId="26A6332B" w:rsidR="002036A4" w:rsidRPr="00C67D5B" w:rsidRDefault="000A007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10%</w:t>
                  </w:r>
                </w:p>
              </w:tc>
              <w:tc>
                <w:tcPr>
                  <w:tcW w:w="1418" w:type="dxa"/>
                </w:tcPr>
                <w:p w14:paraId="05CF01EF" w14:textId="57621CEA" w:rsidR="002036A4" w:rsidRPr="00C67D5B" w:rsidRDefault="0020567B"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9%</w:t>
                  </w:r>
                </w:p>
              </w:tc>
            </w:tr>
            <w:tr w:rsidR="002036A4" w:rsidRPr="00C67D5B" w14:paraId="11007781" w14:textId="2AB28914" w:rsidTr="00EE68A5">
              <w:tc>
                <w:tcPr>
                  <w:tcW w:w="1723" w:type="dxa"/>
                </w:tcPr>
                <w:p w14:paraId="381C721C" w14:textId="7781D782" w:rsidR="002036A4" w:rsidRPr="00C67D5B" w:rsidRDefault="002036A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GEM2</w:t>
                  </w:r>
                </w:p>
              </w:tc>
              <w:tc>
                <w:tcPr>
                  <w:tcW w:w="1701" w:type="dxa"/>
                </w:tcPr>
                <w:p w14:paraId="36526C59" w14:textId="744B3FC6" w:rsidR="002036A4" w:rsidRPr="00C67D5B" w:rsidRDefault="007A7235"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57%</w:t>
                  </w:r>
                </w:p>
              </w:tc>
              <w:tc>
                <w:tcPr>
                  <w:tcW w:w="1701" w:type="dxa"/>
                </w:tcPr>
                <w:p w14:paraId="13135373" w14:textId="7181DFF4" w:rsidR="002036A4" w:rsidRPr="00C67D5B" w:rsidRDefault="00E36E9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94%</w:t>
                  </w:r>
                </w:p>
              </w:tc>
              <w:tc>
                <w:tcPr>
                  <w:tcW w:w="1418" w:type="dxa"/>
                </w:tcPr>
                <w:p w14:paraId="67751055" w14:textId="531070AD" w:rsidR="002036A4" w:rsidRPr="00C67D5B" w:rsidRDefault="000A007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90%</w:t>
                  </w:r>
                </w:p>
              </w:tc>
              <w:tc>
                <w:tcPr>
                  <w:tcW w:w="1418" w:type="dxa"/>
                </w:tcPr>
                <w:p w14:paraId="1E419A96" w14:textId="17C2A56E" w:rsidR="002036A4" w:rsidRPr="00C67D5B" w:rsidRDefault="0020567B"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85%</w:t>
                  </w:r>
                </w:p>
              </w:tc>
            </w:tr>
            <w:tr w:rsidR="002036A4" w:rsidRPr="00C67D5B" w14:paraId="759B90C1" w14:textId="77777777" w:rsidTr="00EE68A5">
              <w:tc>
                <w:tcPr>
                  <w:tcW w:w="1723" w:type="dxa"/>
                </w:tcPr>
                <w:p w14:paraId="4066D7D2" w14:textId="60C314E5" w:rsidR="002036A4" w:rsidRPr="00C67D5B" w:rsidRDefault="002036A4"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GEM1</w:t>
                  </w:r>
                </w:p>
              </w:tc>
              <w:tc>
                <w:tcPr>
                  <w:tcW w:w="1701" w:type="dxa"/>
                </w:tcPr>
                <w:p w14:paraId="44725D8B" w14:textId="505A64AB" w:rsidR="002036A4" w:rsidRPr="00C67D5B" w:rsidRDefault="00E36E9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18%</w:t>
                  </w:r>
                </w:p>
              </w:tc>
              <w:tc>
                <w:tcPr>
                  <w:tcW w:w="1701" w:type="dxa"/>
                </w:tcPr>
                <w:p w14:paraId="727B778F" w14:textId="3660B74A" w:rsidR="002036A4" w:rsidRPr="00C67D5B" w:rsidRDefault="00E36E98"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2%</w:t>
                  </w:r>
                </w:p>
              </w:tc>
              <w:tc>
                <w:tcPr>
                  <w:tcW w:w="1418" w:type="dxa"/>
                </w:tcPr>
                <w:p w14:paraId="05A68F88" w14:textId="240831CF" w:rsidR="002036A4" w:rsidRPr="00C67D5B" w:rsidRDefault="000A0076"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0%</w:t>
                  </w:r>
                </w:p>
              </w:tc>
              <w:tc>
                <w:tcPr>
                  <w:tcW w:w="1418" w:type="dxa"/>
                </w:tcPr>
                <w:p w14:paraId="61DCFB24" w14:textId="37B84553" w:rsidR="002036A4" w:rsidRPr="00C67D5B" w:rsidRDefault="008102A1"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6%</w:t>
                  </w:r>
                </w:p>
              </w:tc>
            </w:tr>
          </w:tbl>
          <w:p w14:paraId="4CD93DC5" w14:textId="77777777" w:rsidR="00B50AA0" w:rsidRPr="00C67D5B" w:rsidRDefault="00B50AA0" w:rsidP="00C67D5B">
            <w:pPr>
              <w:pStyle w:val="Default"/>
              <w:spacing w:line="276" w:lineRule="auto"/>
              <w:jc w:val="both"/>
              <w:rPr>
                <w:rFonts w:ascii="Roboto Light" w:hAnsi="Roboto Light" w:cstheme="minorHAnsi"/>
                <w:sz w:val="20"/>
                <w:szCs w:val="20"/>
              </w:rPr>
            </w:pPr>
          </w:p>
          <w:p w14:paraId="5DEAB9F3" w14:textId="56B6D5E8" w:rsidR="008C132E" w:rsidRPr="00C67D5B" w:rsidRDefault="003A7157"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Source : </w:t>
            </w:r>
            <w:r w:rsidR="008C132E" w:rsidRPr="00C67D5B">
              <w:rPr>
                <w:rFonts w:ascii="Roboto Light" w:hAnsi="Roboto Light" w:cstheme="minorHAnsi"/>
                <w:sz w:val="20"/>
                <w:szCs w:val="20"/>
              </w:rPr>
              <w:t>Pages</w:t>
            </w:r>
            <w:r w:rsidR="00CE0CA9" w:rsidRPr="00C67D5B">
              <w:rPr>
                <w:rFonts w:ascii="Roboto Light" w:hAnsi="Roboto Light" w:cstheme="minorHAnsi"/>
                <w:sz w:val="20"/>
                <w:szCs w:val="20"/>
              </w:rPr>
              <w:t xml:space="preserve"> 8, 13, 18 et 24</w:t>
            </w:r>
          </w:p>
          <w:p w14:paraId="637B09C5" w14:textId="77777777" w:rsidR="00B50A87" w:rsidRPr="00C67D5B" w:rsidRDefault="00B50A87" w:rsidP="00C67D5B">
            <w:pPr>
              <w:pStyle w:val="Default"/>
              <w:spacing w:line="276" w:lineRule="auto"/>
              <w:jc w:val="both"/>
              <w:rPr>
                <w:rFonts w:ascii="Roboto Light" w:hAnsi="Roboto Light" w:cstheme="minorHAnsi"/>
                <w:sz w:val="20"/>
                <w:szCs w:val="20"/>
              </w:rPr>
            </w:pPr>
          </w:p>
          <w:p w14:paraId="434DBE56" w14:textId="1AA9097E" w:rsidR="00953353" w:rsidRPr="00C67D5B" w:rsidRDefault="003B4B41" w:rsidP="00C67D5B">
            <w:pPr>
              <w:pStyle w:val="Default"/>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Quelques </w:t>
            </w:r>
            <w:r w:rsidR="00953353" w:rsidRPr="00C67D5B">
              <w:rPr>
                <w:rFonts w:ascii="Roboto Light" w:hAnsi="Roboto Light" w:cstheme="minorHAnsi"/>
                <w:bCs/>
                <w:sz w:val="20"/>
                <w:szCs w:val="20"/>
              </w:rPr>
              <w:t xml:space="preserve">principaux résultats </w:t>
            </w:r>
            <w:r w:rsidR="008550E3" w:rsidRPr="00C67D5B">
              <w:rPr>
                <w:rFonts w:ascii="Roboto Light" w:hAnsi="Roboto Light" w:cstheme="minorHAnsi"/>
                <w:bCs/>
                <w:sz w:val="20"/>
                <w:szCs w:val="20"/>
              </w:rPr>
              <w:t>par effet</w:t>
            </w:r>
            <w:r w:rsidR="00C6698E" w:rsidRPr="00C67D5B">
              <w:rPr>
                <w:rFonts w:ascii="Roboto Light" w:hAnsi="Roboto Light" w:cstheme="minorHAnsi"/>
                <w:bCs/>
                <w:sz w:val="20"/>
                <w:szCs w:val="20"/>
              </w:rPr>
              <w:t xml:space="preserve">, </w:t>
            </w:r>
            <w:r w:rsidR="00953353" w:rsidRPr="00C67D5B">
              <w:rPr>
                <w:rFonts w:ascii="Roboto Light" w:hAnsi="Roboto Light" w:cstheme="minorHAnsi"/>
                <w:bCs/>
                <w:sz w:val="20"/>
                <w:szCs w:val="20"/>
              </w:rPr>
              <w:t>se présentent comme suit </w:t>
            </w:r>
            <w:r w:rsidR="00364A9B" w:rsidRPr="00C67D5B">
              <w:rPr>
                <w:rFonts w:ascii="Roboto Light" w:hAnsi="Roboto Light" w:cstheme="minorHAnsi"/>
                <w:bCs/>
                <w:sz w:val="20"/>
                <w:szCs w:val="20"/>
              </w:rPr>
              <w:t>(page</w:t>
            </w:r>
            <w:r w:rsidR="0069292C" w:rsidRPr="00C67D5B">
              <w:rPr>
                <w:rFonts w:ascii="Roboto Light" w:hAnsi="Roboto Light" w:cstheme="minorHAnsi"/>
                <w:bCs/>
                <w:sz w:val="20"/>
                <w:szCs w:val="20"/>
              </w:rPr>
              <w:t>s</w:t>
            </w:r>
            <w:r w:rsidR="00364A9B" w:rsidRPr="00C67D5B">
              <w:rPr>
                <w:rFonts w:ascii="Roboto Light" w:hAnsi="Roboto Light" w:cstheme="minorHAnsi"/>
                <w:bCs/>
                <w:sz w:val="20"/>
                <w:szCs w:val="20"/>
              </w:rPr>
              <w:t xml:space="preserve"> </w:t>
            </w:r>
            <w:r w:rsidR="0069292C" w:rsidRPr="00C67D5B">
              <w:rPr>
                <w:rFonts w:ascii="Roboto Light" w:hAnsi="Roboto Light" w:cstheme="minorHAnsi"/>
                <w:bCs/>
                <w:sz w:val="20"/>
                <w:szCs w:val="20"/>
              </w:rPr>
              <w:t xml:space="preserve">10, 11 et </w:t>
            </w:r>
            <w:r w:rsidR="00364A9B" w:rsidRPr="00C67D5B">
              <w:rPr>
                <w:rFonts w:ascii="Roboto Light" w:hAnsi="Roboto Light" w:cstheme="minorHAnsi"/>
                <w:bCs/>
                <w:sz w:val="20"/>
                <w:szCs w:val="20"/>
              </w:rPr>
              <w:t>12)</w:t>
            </w:r>
            <w:r w:rsidR="00953353" w:rsidRPr="00C67D5B">
              <w:rPr>
                <w:rFonts w:ascii="Roboto Light" w:hAnsi="Roboto Light" w:cstheme="minorHAnsi"/>
                <w:bCs/>
                <w:sz w:val="20"/>
                <w:szCs w:val="20"/>
              </w:rPr>
              <w:t xml:space="preserve">: </w:t>
            </w:r>
          </w:p>
          <w:p w14:paraId="4D5567EB" w14:textId="6EACB6F3" w:rsidR="00936400" w:rsidRPr="00C67D5B" w:rsidRDefault="00936400" w:rsidP="00C67D5B">
            <w:pPr>
              <w:pStyle w:val="Default"/>
              <w:spacing w:after="120" w:line="276" w:lineRule="auto"/>
              <w:jc w:val="both"/>
              <w:rPr>
                <w:rFonts w:ascii="Roboto Light" w:hAnsi="Roboto Light" w:cstheme="minorHAnsi"/>
                <w:bCs/>
                <w:sz w:val="20"/>
                <w:szCs w:val="20"/>
              </w:rPr>
            </w:pPr>
            <w:r w:rsidRPr="00C67D5B">
              <w:rPr>
                <w:rFonts w:ascii="Roboto Light" w:hAnsi="Roboto Light" w:cstheme="minorHAnsi"/>
                <w:b/>
                <w:sz w:val="20"/>
                <w:szCs w:val="20"/>
              </w:rPr>
              <w:t>Effet 1</w:t>
            </w:r>
            <w:r w:rsidRPr="00C67D5B">
              <w:rPr>
                <w:rFonts w:ascii="Roboto Light" w:hAnsi="Roboto Light" w:cstheme="minorHAnsi"/>
                <w:bCs/>
                <w:sz w:val="20"/>
                <w:szCs w:val="20"/>
              </w:rPr>
              <w:t> :</w:t>
            </w:r>
          </w:p>
          <w:p w14:paraId="6E97F70F" w14:textId="77777777" w:rsidR="00A466F7" w:rsidRPr="00C67D5B" w:rsidRDefault="006D7EA9"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plus de 500 mille adolescent.e.s et jeunes (dont plus de 300 mille filles et 200 mille garçons), </w:t>
            </w:r>
            <w:r w:rsidR="00A466F7" w:rsidRPr="00C67D5B">
              <w:rPr>
                <w:rFonts w:ascii="Roboto Light" w:hAnsi="Roboto Light" w:cstheme="minorHAnsi"/>
                <w:bCs/>
                <w:sz w:val="20"/>
                <w:szCs w:val="20"/>
              </w:rPr>
              <w:t xml:space="preserve">ont </w:t>
            </w:r>
            <w:r w:rsidRPr="00C67D5B">
              <w:rPr>
                <w:rFonts w:ascii="Roboto Light" w:hAnsi="Roboto Light" w:cstheme="minorHAnsi"/>
                <w:bCs/>
                <w:sz w:val="20"/>
                <w:szCs w:val="20"/>
              </w:rPr>
              <w:t>bénéfici</w:t>
            </w:r>
            <w:r w:rsidR="00A466F7" w:rsidRPr="00C67D5B">
              <w:rPr>
                <w:rFonts w:ascii="Roboto Light" w:hAnsi="Roboto Light" w:cstheme="minorHAnsi"/>
                <w:bCs/>
                <w:sz w:val="20"/>
                <w:szCs w:val="20"/>
              </w:rPr>
              <w:t>é</w:t>
            </w:r>
            <w:r w:rsidRPr="00C67D5B">
              <w:rPr>
                <w:rFonts w:ascii="Roboto Light" w:hAnsi="Roboto Light" w:cstheme="minorHAnsi"/>
                <w:bCs/>
                <w:sz w:val="20"/>
                <w:szCs w:val="20"/>
              </w:rPr>
              <w:t xml:space="preserve"> d’une réintégration ou réinsertion socioprofessionnelle, </w:t>
            </w:r>
          </w:p>
          <w:p w14:paraId="47096371" w14:textId="77777777" w:rsidR="00A466F7" w:rsidRPr="00C67D5B" w:rsidRDefault="006D7EA9"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plus de 10 mille de jeunes et femmes en situation de sous-emploi, de chômage ou de vulnérabilité </w:t>
            </w:r>
            <w:r w:rsidR="00A466F7" w:rsidRPr="00C67D5B">
              <w:rPr>
                <w:rFonts w:ascii="Roboto Light" w:hAnsi="Roboto Light" w:cstheme="minorHAnsi"/>
                <w:bCs/>
                <w:sz w:val="20"/>
                <w:szCs w:val="20"/>
              </w:rPr>
              <w:t xml:space="preserve">ont </w:t>
            </w:r>
            <w:r w:rsidRPr="00C67D5B">
              <w:rPr>
                <w:rFonts w:ascii="Roboto Light" w:hAnsi="Roboto Light" w:cstheme="minorHAnsi"/>
                <w:bCs/>
                <w:sz w:val="20"/>
                <w:szCs w:val="20"/>
              </w:rPr>
              <w:t>obten</w:t>
            </w:r>
            <w:r w:rsidR="00A466F7" w:rsidRPr="00C67D5B">
              <w:rPr>
                <w:rFonts w:ascii="Roboto Light" w:hAnsi="Roboto Light" w:cstheme="minorHAnsi"/>
                <w:bCs/>
                <w:sz w:val="20"/>
                <w:szCs w:val="20"/>
              </w:rPr>
              <w:t>u</w:t>
            </w:r>
            <w:r w:rsidRPr="00C67D5B">
              <w:rPr>
                <w:rFonts w:ascii="Roboto Light" w:hAnsi="Roboto Light" w:cstheme="minorHAnsi"/>
                <w:bCs/>
                <w:sz w:val="20"/>
                <w:szCs w:val="20"/>
              </w:rPr>
              <w:t xml:space="preserve"> un emploi, </w:t>
            </w:r>
          </w:p>
          <w:p w14:paraId="5021E2C5" w14:textId="58FB7EF9" w:rsidR="006D7EA9" w:rsidRPr="00C67D5B" w:rsidRDefault="006D7EA9"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plus de 6 milles jeunes (entrepreneurs agricoles) </w:t>
            </w:r>
            <w:r w:rsidR="00A466F7" w:rsidRPr="00C67D5B">
              <w:rPr>
                <w:rFonts w:ascii="Roboto Light" w:hAnsi="Roboto Light" w:cstheme="minorHAnsi"/>
                <w:bCs/>
                <w:sz w:val="20"/>
                <w:szCs w:val="20"/>
              </w:rPr>
              <w:t>ont</w:t>
            </w:r>
            <w:r w:rsidR="00E04149" w:rsidRPr="00C67D5B">
              <w:rPr>
                <w:rFonts w:ascii="Roboto Light" w:hAnsi="Roboto Light" w:cstheme="minorHAnsi"/>
                <w:bCs/>
                <w:sz w:val="20"/>
                <w:szCs w:val="20"/>
              </w:rPr>
              <w:t xml:space="preserve"> </w:t>
            </w:r>
            <w:r w:rsidRPr="00C67D5B">
              <w:rPr>
                <w:rFonts w:ascii="Roboto Light" w:hAnsi="Roboto Light" w:cstheme="minorHAnsi"/>
                <w:bCs/>
                <w:sz w:val="20"/>
                <w:szCs w:val="20"/>
              </w:rPr>
              <w:t>accéd</w:t>
            </w:r>
            <w:r w:rsidR="00E04149" w:rsidRPr="00C67D5B">
              <w:rPr>
                <w:rFonts w:ascii="Roboto Light" w:hAnsi="Roboto Light" w:cstheme="minorHAnsi"/>
                <w:bCs/>
                <w:sz w:val="20"/>
                <w:szCs w:val="20"/>
              </w:rPr>
              <w:t>é</w:t>
            </w:r>
            <w:r w:rsidRPr="00C67D5B">
              <w:rPr>
                <w:rFonts w:ascii="Roboto Light" w:hAnsi="Roboto Light" w:cstheme="minorHAnsi"/>
                <w:bCs/>
                <w:sz w:val="20"/>
                <w:szCs w:val="20"/>
              </w:rPr>
              <w:t xml:space="preserve"> à des revenus financiers, améliorant ainsi leurs conditions de vie.</w:t>
            </w:r>
          </w:p>
          <w:p w14:paraId="6232ED8D" w14:textId="09995A15" w:rsidR="00DB22BD" w:rsidRPr="00C67D5B" w:rsidRDefault="00003666"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plus de 55 000 personnes (dont 25 969 filles et 26 489 garçons, 2 366 femmes et 687 hommes) ont été touchées par des interventions visant à modifier les comportements nutritionnels soutenues par les NU,</w:t>
            </w:r>
          </w:p>
          <w:p w14:paraId="71B8FFA0" w14:textId="5C2364B3" w:rsidR="00B51C5D" w:rsidRPr="00C67D5B" w:rsidRDefault="00DF10B5" w:rsidP="00C67D5B">
            <w:pPr>
              <w:pStyle w:val="Default"/>
              <w:spacing w:after="120" w:line="276" w:lineRule="auto"/>
              <w:jc w:val="both"/>
              <w:rPr>
                <w:rFonts w:ascii="Roboto Light" w:hAnsi="Roboto Light" w:cstheme="minorHAnsi"/>
                <w:b/>
                <w:sz w:val="20"/>
                <w:szCs w:val="20"/>
              </w:rPr>
            </w:pPr>
            <w:r w:rsidRPr="00C67D5B">
              <w:rPr>
                <w:rFonts w:ascii="Roboto Light" w:hAnsi="Roboto Light" w:cstheme="minorHAnsi"/>
                <w:b/>
                <w:sz w:val="20"/>
                <w:szCs w:val="20"/>
              </w:rPr>
              <w:t>E</w:t>
            </w:r>
            <w:r w:rsidR="00B51C5D" w:rsidRPr="00C67D5B">
              <w:rPr>
                <w:rFonts w:ascii="Roboto Light" w:hAnsi="Roboto Light" w:cstheme="minorHAnsi"/>
                <w:b/>
                <w:sz w:val="20"/>
                <w:szCs w:val="20"/>
              </w:rPr>
              <w:t>ffet 2</w:t>
            </w:r>
            <w:r w:rsidR="000C56CC" w:rsidRPr="00C67D5B">
              <w:rPr>
                <w:rFonts w:ascii="Roboto Light" w:hAnsi="Roboto Light" w:cstheme="minorHAnsi"/>
                <w:b/>
                <w:sz w:val="20"/>
                <w:szCs w:val="20"/>
              </w:rPr>
              <w:t> :</w:t>
            </w:r>
          </w:p>
          <w:p w14:paraId="6B0490D4" w14:textId="77777777" w:rsidR="001C26C7" w:rsidRPr="00C67D5B" w:rsidRDefault="000C56CC"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près de </w:t>
            </w:r>
            <w:r w:rsidRPr="00C67D5B">
              <w:rPr>
                <w:rFonts w:ascii="Roboto Light" w:hAnsi="Roboto Light" w:cstheme="minorHAnsi"/>
                <w:b/>
                <w:sz w:val="20"/>
                <w:szCs w:val="20"/>
              </w:rPr>
              <w:t>1 375 000 enfants</w:t>
            </w:r>
            <w:r w:rsidRPr="00C67D5B">
              <w:rPr>
                <w:rFonts w:ascii="Roboto Light" w:hAnsi="Roboto Light" w:cstheme="minorHAnsi"/>
                <w:bCs/>
                <w:sz w:val="20"/>
                <w:szCs w:val="20"/>
              </w:rPr>
              <w:t xml:space="preserve"> ont bénéficié de repas nutritifs à l'école primaire,</w:t>
            </w:r>
          </w:p>
          <w:p w14:paraId="4A8665B1" w14:textId="77777777" w:rsidR="00911A29" w:rsidRPr="00C67D5B" w:rsidRDefault="000C56CC"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plus de 3 500 000 personnes (plus de 150 000 filles), y compris celles affectées par les situations d’urgence, </w:t>
            </w:r>
            <w:r w:rsidR="001C26C7" w:rsidRPr="00C67D5B">
              <w:rPr>
                <w:rFonts w:ascii="Roboto Light" w:hAnsi="Roboto Light" w:cstheme="minorHAnsi"/>
                <w:bCs/>
                <w:sz w:val="20"/>
                <w:szCs w:val="20"/>
              </w:rPr>
              <w:t>ont</w:t>
            </w:r>
            <w:r w:rsidRPr="00C67D5B">
              <w:rPr>
                <w:rFonts w:ascii="Roboto Light" w:hAnsi="Roboto Light" w:cstheme="minorHAnsi"/>
                <w:bCs/>
                <w:sz w:val="20"/>
                <w:szCs w:val="20"/>
              </w:rPr>
              <w:t xml:space="preserve"> bénéfici</w:t>
            </w:r>
            <w:r w:rsidR="001C26C7" w:rsidRPr="00C67D5B">
              <w:rPr>
                <w:rFonts w:ascii="Roboto Light" w:hAnsi="Roboto Light" w:cstheme="minorHAnsi"/>
                <w:bCs/>
                <w:sz w:val="20"/>
                <w:szCs w:val="20"/>
              </w:rPr>
              <w:t>é</w:t>
            </w:r>
            <w:r w:rsidRPr="00C67D5B">
              <w:rPr>
                <w:rFonts w:ascii="Roboto Light" w:hAnsi="Roboto Light" w:cstheme="minorHAnsi"/>
                <w:bCs/>
                <w:sz w:val="20"/>
                <w:szCs w:val="20"/>
              </w:rPr>
              <w:t xml:space="preserve"> des services et interventions (liés à la santé sexuelle et reproductive, à la prévention, la protection, la prise en charge contre la violence sexiste et sexuelle et le mariage des enfants), ainsi que des kits de traitement de l’eau, d’hygiène et assainissement, de vivres et des kits de dignité. </w:t>
            </w:r>
          </w:p>
          <w:p w14:paraId="5B6FA3F8" w14:textId="351C28FD" w:rsidR="000C56CC" w:rsidRPr="00C67D5B" w:rsidRDefault="000C56CC"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plus de 23 000 enfants (14 961 filles) à risque et victimes de violences ont bénéficié de services de prise en charge psychosocial, de santé et de justice en 2023 contre 8 272 filles en 2022.</w:t>
            </w:r>
          </w:p>
          <w:p w14:paraId="2D88FD9B" w14:textId="455F51AF" w:rsidR="00256E41" w:rsidRPr="00C67D5B" w:rsidRDefault="009925C3"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En matière de conception, de mise en </w:t>
            </w:r>
            <w:r w:rsidR="00857E52" w:rsidRPr="00C67D5B">
              <w:rPr>
                <w:rFonts w:ascii="Roboto Light" w:hAnsi="Roboto Light" w:cstheme="minorHAnsi"/>
                <w:bCs/>
                <w:sz w:val="20"/>
                <w:szCs w:val="20"/>
              </w:rPr>
              <w:t>œuvre</w:t>
            </w:r>
            <w:r w:rsidRPr="00C67D5B">
              <w:rPr>
                <w:rFonts w:ascii="Roboto Light" w:hAnsi="Roboto Light" w:cstheme="minorHAnsi"/>
                <w:bCs/>
                <w:sz w:val="20"/>
                <w:szCs w:val="20"/>
              </w:rPr>
              <w:t xml:space="preserve"> et de suivi des programmes de transferts sociaux, 37% de nouveaux acteurs nationaux et locaux appuyés par les NU ont renforcé leurs capacités techniques et opérationnelles et à </w:t>
            </w:r>
          </w:p>
          <w:p w14:paraId="77E626AE" w14:textId="77777777" w:rsidR="00103017" w:rsidRPr="00C67D5B" w:rsidRDefault="009925C3"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près de 169 300 personnes (dont 129 000 filles au moins) en 2023 </w:t>
            </w:r>
            <w:r w:rsidR="00AB08F5" w:rsidRPr="00C67D5B">
              <w:rPr>
                <w:rFonts w:ascii="Roboto Light" w:hAnsi="Roboto Light" w:cstheme="minorHAnsi"/>
                <w:bCs/>
                <w:sz w:val="20"/>
                <w:szCs w:val="20"/>
              </w:rPr>
              <w:t xml:space="preserve">ont eu </w:t>
            </w:r>
            <w:r w:rsidRPr="00C67D5B">
              <w:rPr>
                <w:rFonts w:ascii="Roboto Light" w:hAnsi="Roboto Light" w:cstheme="minorHAnsi"/>
                <w:bCs/>
                <w:sz w:val="20"/>
                <w:szCs w:val="20"/>
              </w:rPr>
              <w:t xml:space="preserve">accès aux services de protection sociale. </w:t>
            </w:r>
          </w:p>
          <w:p w14:paraId="2CE5510D" w14:textId="035FF31F" w:rsidR="00103017" w:rsidRPr="00C67D5B" w:rsidRDefault="00716035" w:rsidP="00C67D5B">
            <w:pPr>
              <w:pStyle w:val="Default"/>
              <w:spacing w:after="120" w:line="276" w:lineRule="auto"/>
              <w:jc w:val="both"/>
              <w:rPr>
                <w:rFonts w:ascii="Roboto Light" w:hAnsi="Roboto Light" w:cstheme="minorHAnsi"/>
                <w:b/>
                <w:sz w:val="20"/>
                <w:szCs w:val="20"/>
              </w:rPr>
            </w:pPr>
            <w:r w:rsidRPr="00C67D5B">
              <w:rPr>
                <w:rFonts w:ascii="Roboto Light" w:hAnsi="Roboto Light" w:cstheme="minorHAnsi"/>
                <w:b/>
                <w:sz w:val="20"/>
                <w:szCs w:val="20"/>
              </w:rPr>
              <w:t>Effet 3 :</w:t>
            </w:r>
          </w:p>
          <w:p w14:paraId="6EA03792" w14:textId="77777777" w:rsidR="0038727B" w:rsidRPr="00C67D5B" w:rsidRDefault="0038727B"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Promouvant l’égalité des sexes, les appuis et plaidoyers auprès des autorités nationales ont contribué à améliorer la proportion de femmes occupant des postes de responsabilité dans l’administration publique, passant de 9% en 2021 à 20,5% en 2023.</w:t>
            </w:r>
          </w:p>
          <w:p w14:paraId="63C32024" w14:textId="1380BFEC" w:rsidR="0038727B" w:rsidRPr="00C67D5B" w:rsidRDefault="0038727B"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Dans le secteur de la justice, 1 412 enfants dont 1 004 filles, en danger moral ont eu accès à la protection judiciaire en 2023, contre 962 en 2022.</w:t>
            </w:r>
          </w:p>
          <w:p w14:paraId="4DA25E05" w14:textId="77777777" w:rsidR="00D349CA" w:rsidRPr="00C67D5B" w:rsidRDefault="005742F5"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1 788 femmes et 2 437 hommes ont bénéficié de programmes sur la prévention et la lutte contre le travail des enfants, la traite et le travail forcé, </w:t>
            </w:r>
          </w:p>
          <w:p w14:paraId="2B9471CD" w14:textId="77777777" w:rsidR="00D349CA" w:rsidRPr="00C67D5B" w:rsidRDefault="005742F5"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1 677 acteurs (131 femmes, 1 546 hommes) de la chaine sécuritaire et judiciaire ont eu les compétences renforcées sur les thématiques de justice pour mineure, </w:t>
            </w:r>
          </w:p>
          <w:p w14:paraId="77D3BB8E" w14:textId="77777777" w:rsidR="00D90BCA" w:rsidRPr="00C67D5B" w:rsidRDefault="00D90BCA" w:rsidP="00C67D5B">
            <w:pPr>
              <w:pStyle w:val="Default"/>
              <w:spacing w:after="120" w:line="276" w:lineRule="auto"/>
              <w:jc w:val="both"/>
              <w:rPr>
                <w:rFonts w:ascii="Roboto Light" w:hAnsi="Roboto Light" w:cstheme="minorHAnsi"/>
                <w:bCs/>
                <w:sz w:val="20"/>
                <w:szCs w:val="20"/>
              </w:rPr>
            </w:pPr>
          </w:p>
          <w:p w14:paraId="1D886055" w14:textId="1D5084BC" w:rsidR="00A22BC6" w:rsidRPr="00C67D5B" w:rsidRDefault="00131476" w:rsidP="00C67D5B">
            <w:pPr>
              <w:pStyle w:val="Default"/>
              <w:spacing w:line="276" w:lineRule="auto"/>
              <w:jc w:val="both"/>
              <w:rPr>
                <w:rFonts w:ascii="Roboto Light" w:hAnsi="Roboto Light" w:cstheme="minorHAnsi"/>
                <w:b/>
                <w:sz w:val="20"/>
                <w:szCs w:val="20"/>
              </w:rPr>
            </w:pPr>
            <w:r w:rsidRPr="00C67D5B">
              <w:rPr>
                <w:rFonts w:ascii="Roboto Light" w:hAnsi="Roboto Light" w:cstheme="minorHAnsi"/>
                <w:b/>
                <w:sz w:val="20"/>
                <w:szCs w:val="20"/>
              </w:rPr>
              <w:t>c)</w:t>
            </w:r>
            <w:r w:rsidR="00A33431" w:rsidRPr="00C67D5B">
              <w:rPr>
                <w:rFonts w:ascii="Roboto Light" w:hAnsi="Roboto Light" w:cstheme="minorHAnsi"/>
                <w:b/>
                <w:sz w:val="20"/>
                <w:szCs w:val="20"/>
              </w:rPr>
              <w:t xml:space="preserve"> Le Groupe suivi, évaluation et apprentissage, le CSR a reçu une formation technique sur le suivi-évaluation sensible au genre au moins une fois au cours du cycle actuel de l’UNSDCF</w:t>
            </w:r>
            <w:r w:rsidR="00810FF4">
              <w:rPr>
                <w:rFonts w:ascii="Roboto Light" w:hAnsi="Roboto Light" w:cstheme="minorHAnsi"/>
                <w:b/>
                <w:sz w:val="20"/>
                <w:szCs w:val="20"/>
              </w:rPr>
              <w:t xml:space="preserve">. Atteint </w:t>
            </w:r>
          </w:p>
          <w:p w14:paraId="02904784" w14:textId="29F4DB92" w:rsidR="00170C52" w:rsidRPr="00C67D5B" w:rsidRDefault="001D4D54" w:rsidP="00C67D5B">
            <w:pPr>
              <w:pStyle w:val="Default"/>
              <w:spacing w:after="120" w:line="276" w:lineRule="auto"/>
              <w:jc w:val="both"/>
              <w:rPr>
                <w:rFonts w:ascii="Roboto Light" w:hAnsi="Roboto Light" w:cstheme="minorHAnsi"/>
                <w:bCs/>
                <w:sz w:val="20"/>
                <w:szCs w:val="20"/>
              </w:rPr>
            </w:pPr>
            <w:r w:rsidRPr="00C67D5B">
              <w:rPr>
                <w:rFonts w:ascii="Roboto Light" w:hAnsi="Roboto Light" w:cstheme="minorHAnsi"/>
                <w:sz w:val="20"/>
                <w:szCs w:val="20"/>
              </w:rPr>
              <w:t>Le Groupe de travail inter-agence sur le Genre, l’Inclusion, la Diversité et les Droits (GTIA GIDD) a programmé dans son plan de travail 2024, le renforcement des capacités du CSR sur le genre et l’autonomisation des femmes.</w:t>
            </w:r>
            <w:r w:rsidRPr="00C67D5B">
              <w:rPr>
                <w:rFonts w:ascii="Roboto Light" w:hAnsi="Roboto Light" w:cstheme="minorHAnsi"/>
                <w:b/>
                <w:sz w:val="20"/>
                <w:szCs w:val="20"/>
              </w:rPr>
              <w:t xml:space="preserve"> </w:t>
            </w:r>
            <w:r w:rsidRPr="00C67D5B">
              <w:rPr>
                <w:rFonts w:ascii="Roboto Light" w:hAnsi="Roboto Light" w:cstheme="minorHAnsi"/>
                <w:bCs/>
                <w:sz w:val="20"/>
                <w:szCs w:val="20"/>
              </w:rPr>
              <w:t>Ainsi, l</w:t>
            </w:r>
            <w:r w:rsidR="004D3282" w:rsidRPr="00C67D5B">
              <w:rPr>
                <w:rFonts w:ascii="Roboto Light" w:hAnsi="Roboto Light" w:cstheme="minorHAnsi"/>
                <w:bCs/>
                <w:sz w:val="20"/>
                <w:szCs w:val="20"/>
              </w:rPr>
              <w:t xml:space="preserve">e GTIA GIDD a assuré la formation des membres du CSR le </w:t>
            </w:r>
            <w:r w:rsidR="00CD5280" w:rsidRPr="00C67D5B">
              <w:rPr>
                <w:rFonts w:ascii="Roboto Light" w:hAnsi="Roboto Light" w:cstheme="minorHAnsi"/>
                <w:bCs/>
                <w:sz w:val="20"/>
                <w:szCs w:val="20"/>
              </w:rPr>
              <w:t>jeudi 18 juillet 2024 à Grand-Popo</w:t>
            </w:r>
            <w:r w:rsidR="00C91FB8" w:rsidRPr="00C67D5B">
              <w:rPr>
                <w:rFonts w:ascii="Roboto Light" w:hAnsi="Roboto Light" w:cstheme="minorHAnsi"/>
                <w:bCs/>
                <w:sz w:val="20"/>
                <w:szCs w:val="20"/>
              </w:rPr>
              <w:t xml:space="preserve"> au cours de leur retraite annuelle</w:t>
            </w:r>
            <w:r w:rsidR="00CD5280" w:rsidRPr="00C67D5B">
              <w:rPr>
                <w:rFonts w:ascii="Roboto Light" w:hAnsi="Roboto Light" w:cstheme="minorHAnsi"/>
                <w:bCs/>
                <w:sz w:val="20"/>
                <w:szCs w:val="20"/>
              </w:rPr>
              <w:t xml:space="preserve">. </w:t>
            </w:r>
            <w:r w:rsidR="00553C7A" w:rsidRPr="00C67D5B">
              <w:rPr>
                <w:rFonts w:ascii="Roboto Light" w:hAnsi="Roboto Light" w:cstheme="minorHAnsi"/>
                <w:bCs/>
                <w:sz w:val="20"/>
                <w:szCs w:val="20"/>
              </w:rPr>
              <w:t>Cette formation a porté sur :</w:t>
            </w:r>
          </w:p>
          <w:p w14:paraId="26F5BD5D" w14:textId="2EAF7E79" w:rsidR="00C53FD9" w:rsidRPr="00C67D5B" w:rsidRDefault="00C53FD9"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la définition des indicateurs sensibles au genre dans le cadre du suivi de l’UNSDCF </w:t>
            </w:r>
          </w:p>
          <w:p w14:paraId="3C6E721A" w14:textId="43C4573A" w:rsidR="00C53FD9" w:rsidRPr="00C67D5B" w:rsidRDefault="00C53FD9"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 xml:space="preserve">la collecte des données de la matrice des résultats de l’UNSDCF pour les indicateurs sensibles au genre </w:t>
            </w:r>
          </w:p>
          <w:p w14:paraId="28006FD6" w14:textId="77777777" w:rsidR="00553C7A" w:rsidRPr="00C67D5B" w:rsidRDefault="00C53FD9" w:rsidP="00C67D5B">
            <w:pPr>
              <w:pStyle w:val="Default"/>
              <w:numPr>
                <w:ilvl w:val="0"/>
                <w:numId w:val="1"/>
              </w:numPr>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la mesure des progrès de l’UNSDCF par rapport aux résultats spécifiques au genre</w:t>
            </w:r>
          </w:p>
          <w:p w14:paraId="2619322B" w14:textId="17C5A2F3" w:rsidR="002C29D8" w:rsidRPr="00C67D5B" w:rsidRDefault="00A7466D" w:rsidP="00C67D5B">
            <w:pPr>
              <w:pStyle w:val="Default"/>
              <w:spacing w:after="120" w:line="276" w:lineRule="auto"/>
              <w:jc w:val="both"/>
              <w:rPr>
                <w:rFonts w:ascii="Roboto Light" w:hAnsi="Roboto Light" w:cstheme="minorHAnsi"/>
                <w:bCs/>
                <w:sz w:val="20"/>
                <w:szCs w:val="20"/>
              </w:rPr>
            </w:pPr>
            <w:r w:rsidRPr="00C67D5B">
              <w:rPr>
                <w:rFonts w:ascii="Roboto Light" w:hAnsi="Roboto Light" w:cstheme="minorHAnsi"/>
                <w:bCs/>
                <w:sz w:val="20"/>
                <w:szCs w:val="20"/>
              </w:rPr>
              <w:t>C</w:t>
            </w:r>
            <w:r w:rsidR="002C29D8" w:rsidRPr="00C67D5B">
              <w:rPr>
                <w:rFonts w:ascii="Roboto Light" w:hAnsi="Roboto Light" w:cstheme="minorHAnsi"/>
                <w:bCs/>
                <w:sz w:val="20"/>
                <w:szCs w:val="20"/>
              </w:rPr>
              <w:t xml:space="preserve">ette formation a abouti a plusieurs recommandations des membres du CSR. </w:t>
            </w:r>
          </w:p>
        </w:tc>
      </w:tr>
      <w:tr w:rsidR="00C933D7" w:rsidRPr="00C67D5B" w14:paraId="32E84772" w14:textId="77777777" w:rsidTr="004246CE">
        <w:tc>
          <w:tcPr>
            <w:tcW w:w="9062" w:type="dxa"/>
            <w:gridSpan w:val="2"/>
          </w:tcPr>
          <w:p w14:paraId="1F73A75C" w14:textId="77777777" w:rsidR="00C933D7" w:rsidRPr="00C67D5B" w:rsidRDefault="00C933D7"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Moyen de vérification </w:t>
            </w:r>
          </w:p>
        </w:tc>
      </w:tr>
      <w:tr w:rsidR="00C933D7" w:rsidRPr="00C67D5B" w14:paraId="4FF6D26E" w14:textId="77777777" w:rsidTr="004246CE">
        <w:tc>
          <w:tcPr>
            <w:tcW w:w="9062" w:type="dxa"/>
            <w:gridSpan w:val="2"/>
          </w:tcPr>
          <w:p w14:paraId="06A21655" w14:textId="77777777" w:rsidR="007B10B2" w:rsidRPr="00C67D5B" w:rsidRDefault="00D01F54" w:rsidP="00C67D5B">
            <w:pPr>
              <w:pStyle w:val="Default"/>
              <w:numPr>
                <w:ilvl w:val="0"/>
                <w:numId w:val="1"/>
              </w:numPr>
              <w:spacing w:line="276" w:lineRule="auto"/>
              <w:jc w:val="both"/>
              <w:rPr>
                <w:rFonts w:ascii="Roboto Light" w:hAnsi="Roboto Light" w:cstheme="minorHAnsi"/>
                <w:sz w:val="20"/>
                <w:szCs w:val="20"/>
              </w:rPr>
            </w:pPr>
            <w:r w:rsidRPr="00C67D5B">
              <w:rPr>
                <w:rFonts w:ascii="Roboto Light" w:hAnsi="Roboto Light" w:cstheme="minorHAnsi"/>
                <w:sz w:val="20"/>
                <w:szCs w:val="20"/>
              </w:rPr>
              <w:t>Plan Cadre de Coopération des Nations Unies pour le Développement Durable au Bénin (UNSDCF 2023-2026)</w:t>
            </w:r>
          </w:p>
          <w:p w14:paraId="54E2382D" w14:textId="77777777" w:rsidR="007E0DD6" w:rsidRPr="00C67D5B" w:rsidRDefault="007E0DD6" w:rsidP="00C67D5B">
            <w:pPr>
              <w:pStyle w:val="Default"/>
              <w:numPr>
                <w:ilvl w:val="0"/>
                <w:numId w:val="1"/>
              </w:numPr>
              <w:spacing w:line="276" w:lineRule="auto"/>
              <w:jc w:val="both"/>
              <w:rPr>
                <w:rFonts w:ascii="Roboto Light" w:hAnsi="Roboto Light" w:cstheme="minorHAnsi"/>
                <w:sz w:val="20"/>
                <w:szCs w:val="20"/>
              </w:rPr>
            </w:pPr>
            <w:r w:rsidRPr="00C67D5B">
              <w:rPr>
                <w:rFonts w:ascii="Roboto Light" w:hAnsi="Roboto Light" w:cstheme="minorHAnsi"/>
                <w:sz w:val="20"/>
                <w:szCs w:val="20"/>
                <w:lang w:val="en-US"/>
              </w:rPr>
              <w:t>Rapport annuel 2023</w:t>
            </w:r>
          </w:p>
          <w:p w14:paraId="2B564000" w14:textId="543D75EF" w:rsidR="00C91FB8" w:rsidRPr="00C67D5B" w:rsidRDefault="00CB63BB" w:rsidP="00C67D5B">
            <w:pPr>
              <w:pStyle w:val="Default"/>
              <w:numPr>
                <w:ilvl w:val="0"/>
                <w:numId w:val="1"/>
              </w:numPr>
              <w:spacing w:line="276" w:lineRule="auto"/>
              <w:jc w:val="both"/>
              <w:rPr>
                <w:rFonts w:ascii="Roboto Light" w:hAnsi="Roboto Light" w:cstheme="minorHAnsi"/>
                <w:sz w:val="20"/>
                <w:szCs w:val="20"/>
              </w:rPr>
            </w:pPr>
            <w:r w:rsidRPr="00C67D5B">
              <w:rPr>
                <w:rFonts w:ascii="Roboto Light" w:hAnsi="Roboto Light" w:cstheme="minorHAnsi"/>
                <w:sz w:val="20"/>
                <w:szCs w:val="20"/>
              </w:rPr>
              <w:t>Terme de r</w:t>
            </w:r>
            <w:r w:rsidR="000E3350" w:rsidRPr="00C67D5B">
              <w:rPr>
                <w:rFonts w:ascii="Roboto Light" w:hAnsi="Roboto Light" w:cstheme="minorHAnsi"/>
                <w:sz w:val="20"/>
                <w:szCs w:val="20"/>
              </w:rPr>
              <w:t>é</w:t>
            </w:r>
            <w:r w:rsidRPr="00C67D5B">
              <w:rPr>
                <w:rFonts w:ascii="Roboto Light" w:hAnsi="Roboto Light" w:cstheme="minorHAnsi"/>
                <w:sz w:val="20"/>
                <w:szCs w:val="20"/>
              </w:rPr>
              <w:t>f</w:t>
            </w:r>
            <w:r w:rsidR="000E3350" w:rsidRPr="00C67D5B">
              <w:rPr>
                <w:rFonts w:ascii="Roboto Light" w:hAnsi="Roboto Light" w:cstheme="minorHAnsi"/>
                <w:sz w:val="20"/>
                <w:szCs w:val="20"/>
              </w:rPr>
              <w:t>é</w:t>
            </w:r>
            <w:r w:rsidRPr="00C67D5B">
              <w:rPr>
                <w:rFonts w:ascii="Roboto Light" w:hAnsi="Roboto Light" w:cstheme="minorHAnsi"/>
                <w:sz w:val="20"/>
                <w:szCs w:val="20"/>
              </w:rPr>
              <w:t xml:space="preserve">rence du </w:t>
            </w:r>
            <w:r w:rsidR="000E3350" w:rsidRPr="00C67D5B">
              <w:rPr>
                <w:rFonts w:ascii="Roboto Light" w:hAnsi="Roboto Light" w:cstheme="minorHAnsi"/>
                <w:sz w:val="20"/>
                <w:szCs w:val="20"/>
              </w:rPr>
              <w:t>renforcement de capacité des membres du CSR sur le genre et l’autonomisation des femmes et des filles</w:t>
            </w:r>
          </w:p>
          <w:p w14:paraId="79A5C26F" w14:textId="77777777" w:rsidR="000E3350" w:rsidRDefault="003907C8" w:rsidP="00C67D5B">
            <w:pPr>
              <w:pStyle w:val="Default"/>
              <w:numPr>
                <w:ilvl w:val="0"/>
                <w:numId w:val="1"/>
              </w:numPr>
              <w:spacing w:line="276" w:lineRule="auto"/>
              <w:jc w:val="both"/>
              <w:rPr>
                <w:rFonts w:ascii="Roboto Light" w:hAnsi="Roboto Light" w:cstheme="minorHAnsi"/>
                <w:sz w:val="20"/>
                <w:szCs w:val="20"/>
              </w:rPr>
            </w:pPr>
            <w:r w:rsidRPr="00C67D5B">
              <w:rPr>
                <w:rFonts w:ascii="Roboto Light" w:hAnsi="Roboto Light" w:cstheme="minorHAnsi"/>
                <w:sz w:val="20"/>
                <w:szCs w:val="20"/>
              </w:rPr>
              <w:t>Résolutions et recommandations de la retraite CSR 2024</w:t>
            </w:r>
          </w:p>
          <w:p w14:paraId="14099DC9" w14:textId="53F91780" w:rsidR="00857E52" w:rsidRPr="00C67D5B" w:rsidRDefault="00857E52" w:rsidP="00C67D5B">
            <w:pPr>
              <w:pStyle w:val="Default"/>
              <w:numPr>
                <w:ilvl w:val="0"/>
                <w:numId w:val="1"/>
              </w:numPr>
              <w:spacing w:line="276" w:lineRule="auto"/>
              <w:jc w:val="both"/>
              <w:rPr>
                <w:rFonts w:ascii="Roboto Light" w:hAnsi="Roboto Light" w:cstheme="minorHAnsi"/>
                <w:sz w:val="20"/>
                <w:szCs w:val="20"/>
              </w:rPr>
            </w:pPr>
            <w:r>
              <w:rPr>
                <w:rFonts w:ascii="Roboto Light" w:hAnsi="Roboto Light" w:cstheme="minorHAnsi"/>
                <w:sz w:val="20"/>
                <w:szCs w:val="20"/>
              </w:rPr>
              <w:t>Présentation de la formation PPT</w:t>
            </w:r>
          </w:p>
        </w:tc>
      </w:tr>
    </w:tbl>
    <w:p w14:paraId="5DA3089D" w14:textId="77777777" w:rsidR="00665D05" w:rsidRPr="00C67D5B" w:rsidRDefault="00665D05" w:rsidP="00C67D5B">
      <w:pPr>
        <w:spacing w:line="276" w:lineRule="auto"/>
        <w:jc w:val="both"/>
        <w:rPr>
          <w:rFonts w:ascii="Roboto Light" w:hAnsi="Roboto Light" w:cstheme="minorHAnsi"/>
          <w:sz w:val="20"/>
          <w:szCs w:val="20"/>
        </w:rPr>
      </w:pPr>
    </w:p>
    <w:p w14:paraId="5596CCF0" w14:textId="070D221E" w:rsidR="00E91FBC" w:rsidRPr="00C67D5B" w:rsidRDefault="00E02E8D" w:rsidP="00C67D5B">
      <w:pPr>
        <w:pStyle w:val="Titre2"/>
        <w:numPr>
          <w:ilvl w:val="0"/>
          <w:numId w:val="13"/>
        </w:numPr>
        <w:spacing w:line="276" w:lineRule="auto"/>
        <w:rPr>
          <w:rFonts w:ascii="Roboto Light" w:hAnsi="Roboto Light" w:cstheme="minorHAnsi"/>
          <w:b/>
          <w:bCs/>
          <w:color w:val="auto"/>
          <w:sz w:val="20"/>
          <w:szCs w:val="20"/>
        </w:rPr>
      </w:pPr>
      <w:bookmarkStart w:id="30" w:name="_Toc185516551"/>
      <w:r w:rsidRPr="00C67D5B">
        <w:rPr>
          <w:rFonts w:ascii="Roboto Light" w:hAnsi="Roboto Light" w:cstheme="minorHAnsi"/>
          <w:b/>
          <w:bCs/>
          <w:color w:val="auto"/>
          <w:sz w:val="20"/>
          <w:szCs w:val="20"/>
        </w:rPr>
        <w:t>Domaine 3 : Partenariats</w:t>
      </w:r>
      <w:bookmarkEnd w:id="30"/>
    </w:p>
    <w:p w14:paraId="45169466" w14:textId="77777777" w:rsidR="00D45E0D" w:rsidRPr="00C67D5B" w:rsidRDefault="00D45E0D" w:rsidP="00C67D5B">
      <w:pPr>
        <w:spacing w:line="276" w:lineRule="auto"/>
        <w:rPr>
          <w:rFonts w:ascii="Roboto Light" w:hAnsi="Roboto Light"/>
          <w:sz w:val="20"/>
          <w:szCs w:val="20"/>
        </w:rPr>
      </w:pPr>
    </w:p>
    <w:p w14:paraId="3C3A3BCD" w14:textId="1C0DA39B" w:rsidR="00CB1E52" w:rsidRPr="00C67D5B" w:rsidRDefault="00453CD2" w:rsidP="00810FF4">
      <w:pPr>
        <w:pStyle w:val="Paragraphedeliste"/>
        <w:numPr>
          <w:ilvl w:val="0"/>
          <w:numId w:val="11"/>
        </w:numPr>
        <w:spacing w:before="120" w:after="120" w:line="276" w:lineRule="auto"/>
        <w:ind w:left="357" w:right="-425" w:firstLine="357"/>
        <w:jc w:val="both"/>
        <w:rPr>
          <w:rFonts w:ascii="Roboto Light" w:hAnsi="Roboto Light"/>
          <w:sz w:val="20"/>
          <w:szCs w:val="20"/>
        </w:rPr>
      </w:pPr>
      <w:r w:rsidRPr="00C67D5B">
        <w:rPr>
          <w:rFonts w:ascii="Roboto Light" w:hAnsi="Roboto Light" w:cstheme="minorHAnsi"/>
          <w:b/>
          <w:bCs/>
          <w:sz w:val="20"/>
          <w:szCs w:val="20"/>
        </w:rPr>
        <w:t>L</w:t>
      </w:r>
      <w:r w:rsidR="001E6B49" w:rsidRPr="00C67D5B">
        <w:rPr>
          <w:rFonts w:ascii="Roboto Light" w:hAnsi="Roboto Light" w:cstheme="minorHAnsi"/>
          <w:b/>
          <w:bCs/>
          <w:sz w:val="20"/>
          <w:szCs w:val="20"/>
        </w:rPr>
        <w:t>e</w:t>
      </w:r>
      <w:r w:rsidR="001E6B49" w:rsidRPr="00C67D5B">
        <w:rPr>
          <w:rFonts w:ascii="Roboto Light" w:hAnsi="Roboto Light"/>
          <w:b/>
          <w:bCs/>
          <w:sz w:val="20"/>
          <w:szCs w:val="20"/>
        </w:rPr>
        <w:t xml:space="preserve"> domaine </w:t>
      </w:r>
      <w:r w:rsidRPr="00C67D5B">
        <w:rPr>
          <w:rFonts w:ascii="Roboto Light" w:hAnsi="Roboto Light"/>
          <w:b/>
          <w:bCs/>
          <w:sz w:val="20"/>
          <w:szCs w:val="20"/>
        </w:rPr>
        <w:t>des partenariats</w:t>
      </w:r>
      <w:r w:rsidRPr="00C67D5B">
        <w:rPr>
          <w:rFonts w:ascii="Roboto Light" w:hAnsi="Roboto Light"/>
          <w:sz w:val="20"/>
          <w:szCs w:val="20"/>
        </w:rPr>
        <w:t xml:space="preserve"> </w:t>
      </w:r>
      <w:r w:rsidR="001E6B49" w:rsidRPr="00C67D5B">
        <w:rPr>
          <w:rFonts w:ascii="Roboto Light" w:hAnsi="Roboto Light"/>
          <w:sz w:val="20"/>
          <w:szCs w:val="20"/>
        </w:rPr>
        <w:t>est analysé à travers la collaboration du s</w:t>
      </w:r>
      <w:r w:rsidR="00015E8D" w:rsidRPr="00C67D5B">
        <w:rPr>
          <w:rFonts w:ascii="Roboto Light" w:hAnsi="Roboto Light"/>
          <w:sz w:val="20"/>
          <w:szCs w:val="20"/>
        </w:rPr>
        <w:t xml:space="preserve">ystème des Nations Unies </w:t>
      </w:r>
      <w:r w:rsidR="000F3E6E" w:rsidRPr="00C67D5B">
        <w:rPr>
          <w:rFonts w:ascii="Roboto Light" w:hAnsi="Roboto Light"/>
          <w:sz w:val="20"/>
          <w:szCs w:val="20"/>
        </w:rPr>
        <w:t>avec l</w:t>
      </w:r>
      <w:r w:rsidR="00015E8D" w:rsidRPr="00C67D5B">
        <w:rPr>
          <w:rFonts w:ascii="Roboto Light" w:hAnsi="Roboto Light"/>
          <w:sz w:val="20"/>
          <w:szCs w:val="20"/>
        </w:rPr>
        <w:t xml:space="preserve">es pouvoirs publics </w:t>
      </w:r>
      <w:r w:rsidR="000F3E6E" w:rsidRPr="00C67D5B">
        <w:rPr>
          <w:rFonts w:ascii="Roboto Light" w:hAnsi="Roboto Light"/>
          <w:sz w:val="20"/>
          <w:szCs w:val="20"/>
        </w:rPr>
        <w:t>et la société civile pour</w:t>
      </w:r>
      <w:r w:rsidR="00015E8D" w:rsidRPr="00C67D5B">
        <w:rPr>
          <w:rFonts w:ascii="Roboto Light" w:hAnsi="Roboto Light"/>
          <w:sz w:val="20"/>
          <w:szCs w:val="20"/>
        </w:rPr>
        <w:t xml:space="preserve"> </w:t>
      </w:r>
      <w:r w:rsidR="000F3E6E" w:rsidRPr="00C67D5B">
        <w:rPr>
          <w:rFonts w:ascii="Roboto Light" w:hAnsi="Roboto Light"/>
          <w:sz w:val="20"/>
          <w:szCs w:val="20"/>
        </w:rPr>
        <w:t>l</w:t>
      </w:r>
      <w:r w:rsidR="00015E8D" w:rsidRPr="00C67D5B">
        <w:rPr>
          <w:rFonts w:ascii="Roboto Light" w:hAnsi="Roboto Light"/>
          <w:sz w:val="20"/>
          <w:szCs w:val="20"/>
        </w:rPr>
        <w:t xml:space="preserve">'égalité </w:t>
      </w:r>
      <w:r w:rsidR="001E65BB">
        <w:rPr>
          <w:rFonts w:ascii="Roboto Light" w:hAnsi="Roboto Light"/>
          <w:sz w:val="20"/>
          <w:szCs w:val="20"/>
        </w:rPr>
        <w:t>des sexes</w:t>
      </w:r>
      <w:r w:rsidR="00015E8D" w:rsidRPr="00C67D5B">
        <w:rPr>
          <w:rFonts w:ascii="Roboto Light" w:hAnsi="Roboto Light"/>
          <w:sz w:val="20"/>
          <w:szCs w:val="20"/>
        </w:rPr>
        <w:t xml:space="preserve"> et </w:t>
      </w:r>
      <w:r w:rsidR="000F3E6E" w:rsidRPr="00C67D5B">
        <w:rPr>
          <w:rFonts w:ascii="Roboto Light" w:hAnsi="Roboto Light"/>
          <w:sz w:val="20"/>
          <w:szCs w:val="20"/>
        </w:rPr>
        <w:t>l</w:t>
      </w:r>
      <w:r w:rsidR="00015E8D" w:rsidRPr="00C67D5B">
        <w:rPr>
          <w:rFonts w:ascii="Roboto Light" w:hAnsi="Roboto Light"/>
          <w:sz w:val="20"/>
          <w:szCs w:val="20"/>
        </w:rPr>
        <w:t>'autonomisation des femmes</w:t>
      </w:r>
      <w:r w:rsidR="000F3E6E" w:rsidRPr="00C67D5B">
        <w:rPr>
          <w:rFonts w:ascii="Roboto Light" w:hAnsi="Roboto Light"/>
          <w:sz w:val="20"/>
          <w:szCs w:val="20"/>
        </w:rPr>
        <w:t xml:space="preserve">. </w:t>
      </w:r>
    </w:p>
    <w:p w14:paraId="649A03F2" w14:textId="33E64EC8" w:rsidR="000F3E6E" w:rsidRPr="00C67D5B" w:rsidRDefault="00453CD2" w:rsidP="00810FF4">
      <w:pPr>
        <w:pStyle w:val="Paragraphedeliste"/>
        <w:numPr>
          <w:ilvl w:val="0"/>
          <w:numId w:val="11"/>
        </w:numPr>
        <w:spacing w:before="120" w:after="120" w:line="276" w:lineRule="auto"/>
        <w:ind w:left="357" w:right="-425" w:firstLine="357"/>
        <w:jc w:val="both"/>
        <w:rPr>
          <w:rFonts w:ascii="Roboto Light" w:eastAsia="Times New Roman" w:hAnsi="Roboto Light"/>
          <w:sz w:val="20"/>
          <w:szCs w:val="20"/>
        </w:rPr>
      </w:pPr>
      <w:bookmarkStart w:id="31" w:name="_Hlk58826785"/>
      <w:r w:rsidRPr="001E65BB">
        <w:rPr>
          <w:rFonts w:ascii="Roboto Light" w:hAnsi="Roboto Light"/>
          <w:sz w:val="20"/>
          <w:szCs w:val="20"/>
        </w:rPr>
        <w:t>Dans le cadre de la collaboration et des échanges en matière d'égalité de genre et d'autonomisation des femmes avec les pouvoirs publics</w:t>
      </w:r>
      <w:r w:rsidRPr="00C67D5B">
        <w:rPr>
          <w:rFonts w:ascii="Roboto Light" w:hAnsi="Roboto Light"/>
          <w:b/>
          <w:bCs/>
          <w:sz w:val="20"/>
          <w:szCs w:val="20"/>
        </w:rPr>
        <w:t>, l</w:t>
      </w:r>
      <w:r w:rsidR="000F3E6E" w:rsidRPr="00C67D5B">
        <w:rPr>
          <w:rFonts w:ascii="Roboto Light" w:hAnsi="Roboto Light"/>
          <w:b/>
          <w:bCs/>
          <w:sz w:val="20"/>
          <w:szCs w:val="20"/>
        </w:rPr>
        <w:t xml:space="preserve">’équipe pays des nations unies </w:t>
      </w:r>
      <w:r w:rsidR="001E65BB">
        <w:rPr>
          <w:rFonts w:ascii="Roboto Light" w:hAnsi="Roboto Light"/>
          <w:b/>
          <w:bCs/>
          <w:sz w:val="20"/>
          <w:szCs w:val="20"/>
        </w:rPr>
        <w:t>dépasse</w:t>
      </w:r>
      <w:r w:rsidR="000F3E6E" w:rsidRPr="00C67D5B">
        <w:rPr>
          <w:rFonts w:ascii="Roboto Light" w:hAnsi="Roboto Light"/>
          <w:b/>
          <w:bCs/>
          <w:sz w:val="20"/>
          <w:szCs w:val="20"/>
        </w:rPr>
        <w:t xml:space="preserve"> les </w:t>
      </w:r>
      <w:r w:rsidR="001E65BB">
        <w:rPr>
          <w:rFonts w:ascii="Roboto Light" w:hAnsi="Roboto Light"/>
          <w:b/>
          <w:bCs/>
          <w:sz w:val="20"/>
          <w:szCs w:val="20"/>
        </w:rPr>
        <w:t>exigences</w:t>
      </w:r>
      <w:r w:rsidR="000F3E6E" w:rsidRPr="00C67D5B">
        <w:rPr>
          <w:rFonts w:ascii="Roboto Light" w:hAnsi="Roboto Light"/>
          <w:b/>
          <w:bCs/>
          <w:sz w:val="20"/>
          <w:szCs w:val="20"/>
        </w:rPr>
        <w:t xml:space="preserve"> minimales</w:t>
      </w:r>
      <w:r w:rsidRPr="00C67D5B">
        <w:rPr>
          <w:rFonts w:ascii="Roboto Light" w:hAnsi="Roboto Light"/>
          <w:b/>
          <w:bCs/>
          <w:sz w:val="20"/>
          <w:szCs w:val="20"/>
        </w:rPr>
        <w:t xml:space="preserve"> (</w:t>
      </w:r>
      <w:r w:rsidRPr="00C67D5B">
        <w:rPr>
          <w:rFonts w:ascii="Roboto Light" w:hAnsi="Roboto Light" w:cstheme="minorHAnsi"/>
          <w:b/>
          <w:bCs/>
          <w:sz w:val="20"/>
          <w:szCs w:val="20"/>
        </w:rPr>
        <w:t xml:space="preserve">Tableau </w:t>
      </w:r>
      <w:r w:rsidRPr="00C67D5B">
        <w:rPr>
          <w:rFonts w:ascii="Roboto Light" w:hAnsi="Roboto Light"/>
          <w:b/>
          <w:bCs/>
          <w:sz w:val="20"/>
          <w:szCs w:val="20"/>
        </w:rPr>
        <w:t>8)</w:t>
      </w:r>
      <w:r w:rsidR="000F3E6E" w:rsidRPr="00C67D5B">
        <w:rPr>
          <w:rFonts w:ascii="Roboto Light" w:hAnsi="Roboto Light" w:cstheme="minorHAnsi"/>
          <w:sz w:val="20"/>
          <w:szCs w:val="20"/>
        </w:rPr>
        <w:t>. En effet,</w:t>
      </w:r>
      <w:r w:rsidR="005401B8" w:rsidRPr="00C67D5B">
        <w:rPr>
          <w:rFonts w:ascii="Roboto Light" w:eastAsia="Times New Roman" w:hAnsi="Roboto Light"/>
          <w:sz w:val="20"/>
          <w:szCs w:val="20"/>
        </w:rPr>
        <w:t xml:space="preserve"> le SNU a collaboré avec plusieurs structures gouvernementales pour favoriser l’égalité genre et l’autonomisation des femmes. Ainsi, en 202</w:t>
      </w:r>
      <w:r w:rsidR="001E65BB">
        <w:rPr>
          <w:rFonts w:ascii="Roboto Light" w:eastAsia="Times New Roman" w:hAnsi="Roboto Light"/>
          <w:sz w:val="20"/>
          <w:szCs w:val="20"/>
        </w:rPr>
        <w:t>4</w:t>
      </w:r>
      <w:r w:rsidR="005401B8" w:rsidRPr="00C67D5B">
        <w:rPr>
          <w:rFonts w:ascii="Roboto Light" w:eastAsia="Times New Roman" w:hAnsi="Roboto Light"/>
          <w:sz w:val="20"/>
          <w:szCs w:val="20"/>
        </w:rPr>
        <w:t xml:space="preserve"> on peut noter toutes les activités menées par l’UNCT et surtout à travers le groupe inter agences dans le cadre </w:t>
      </w:r>
      <w:r w:rsidR="00CB2FF6" w:rsidRPr="00C67D5B">
        <w:rPr>
          <w:rFonts w:ascii="Roboto Light" w:eastAsia="Times New Roman" w:hAnsi="Roboto Light"/>
          <w:sz w:val="20"/>
          <w:szCs w:val="20"/>
        </w:rPr>
        <w:t>de la célébration de la 2</w:t>
      </w:r>
      <w:r w:rsidR="001E65BB">
        <w:rPr>
          <w:rFonts w:ascii="Roboto Light" w:eastAsia="Times New Roman" w:hAnsi="Roboto Light"/>
          <w:sz w:val="20"/>
          <w:szCs w:val="20"/>
        </w:rPr>
        <w:t>9</w:t>
      </w:r>
      <w:r w:rsidR="00CB2FF6" w:rsidRPr="00C67D5B">
        <w:rPr>
          <w:rFonts w:ascii="Roboto Light" w:eastAsia="Times New Roman" w:hAnsi="Roboto Light"/>
          <w:sz w:val="20"/>
          <w:szCs w:val="20"/>
        </w:rPr>
        <w:t>ième journée Internationale des droits des Femmes ; la campagne des 16 jours d’activisme contre les Violences à l’égard des Filles et des Femmes ; la Journée Internationale de la Fille (JIFi)…</w:t>
      </w:r>
      <w:r w:rsidR="005401B8" w:rsidRPr="00C67D5B">
        <w:rPr>
          <w:rFonts w:ascii="Roboto Light" w:eastAsia="Times New Roman" w:hAnsi="Roboto Light"/>
          <w:sz w:val="20"/>
          <w:szCs w:val="20"/>
        </w:rPr>
        <w:t>.</w:t>
      </w:r>
    </w:p>
    <w:bookmarkEnd w:id="31"/>
    <w:p w14:paraId="34595247" w14:textId="77777777" w:rsidR="006818F9" w:rsidRPr="00C67D5B" w:rsidRDefault="006818F9" w:rsidP="00C67D5B">
      <w:pPr>
        <w:pStyle w:val="Titre1"/>
        <w:spacing w:line="276" w:lineRule="auto"/>
        <w:rPr>
          <w:rFonts w:ascii="Roboto Light" w:hAnsi="Roboto Light"/>
          <w:b/>
          <w:bCs/>
          <w:sz w:val="20"/>
          <w:szCs w:val="20"/>
        </w:rPr>
      </w:pPr>
    </w:p>
    <w:p w14:paraId="303CB67F" w14:textId="3636219E" w:rsidR="00917D5C" w:rsidRPr="00C67D5B" w:rsidRDefault="009A5D7F" w:rsidP="00C67D5B">
      <w:pPr>
        <w:pStyle w:val="Lgende"/>
        <w:spacing w:line="276" w:lineRule="auto"/>
        <w:rPr>
          <w:rFonts w:ascii="Roboto Light" w:hAnsi="Roboto Light"/>
          <w:sz w:val="20"/>
          <w:szCs w:val="20"/>
        </w:rPr>
      </w:pPr>
      <w:bookmarkStart w:id="32" w:name="_Toc185516581"/>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8</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6818F9" w:rsidRPr="00C67D5B">
        <w:rPr>
          <w:rFonts w:ascii="Roboto Light" w:hAnsi="Roboto Light"/>
          <w:sz w:val="20"/>
          <w:szCs w:val="20"/>
        </w:rPr>
        <w:t>: résultat de l’analyse de l’indicateur 3.1</w:t>
      </w:r>
      <w:bookmarkEnd w:id="32"/>
      <w:r w:rsidR="00297B5C" w:rsidRPr="00C67D5B">
        <w:rPr>
          <w:rFonts w:ascii="Roboto Light" w:hAnsi="Roboto Light"/>
          <w:sz w:val="20"/>
          <w:szCs w:val="20"/>
        </w:rPr>
        <w:t xml:space="preserve">  </w:t>
      </w:r>
    </w:p>
    <w:tbl>
      <w:tblPr>
        <w:tblStyle w:val="Grilledutableau"/>
        <w:tblW w:w="0" w:type="auto"/>
        <w:tblLook w:val="04A0" w:firstRow="1" w:lastRow="0" w:firstColumn="1" w:lastColumn="0" w:noHBand="0" w:noVBand="1"/>
      </w:tblPr>
      <w:tblGrid>
        <w:gridCol w:w="5540"/>
        <w:gridCol w:w="3748"/>
      </w:tblGrid>
      <w:tr w:rsidR="00E02E8D" w:rsidRPr="00C67D5B" w14:paraId="79862748" w14:textId="77777777" w:rsidTr="00F1745D">
        <w:tc>
          <w:tcPr>
            <w:tcW w:w="5382" w:type="dxa"/>
          </w:tcPr>
          <w:p w14:paraId="3D66244A" w14:textId="52833FF0" w:rsidR="00E02E8D" w:rsidRPr="00C67D5B" w:rsidRDefault="00E02E8D" w:rsidP="00C67D5B">
            <w:pPr>
              <w:pStyle w:val="Default"/>
              <w:spacing w:line="276" w:lineRule="auto"/>
              <w:jc w:val="both"/>
              <w:rPr>
                <w:rFonts w:ascii="Roboto Light" w:hAnsi="Roboto Light" w:cstheme="minorHAnsi"/>
                <w:sz w:val="20"/>
                <w:szCs w:val="20"/>
              </w:rPr>
            </w:pPr>
            <w:bookmarkStart w:id="33" w:name="_Hlk47629112"/>
            <w:r w:rsidRPr="00C67D5B">
              <w:rPr>
                <w:rFonts w:ascii="Roboto Light" w:hAnsi="Roboto Light" w:cstheme="minorHAnsi"/>
                <w:b/>
                <w:bCs/>
                <w:sz w:val="20"/>
                <w:szCs w:val="20"/>
              </w:rPr>
              <w:t xml:space="preserve">Indicateur 3.1 : </w:t>
            </w:r>
            <w:r w:rsidRPr="00C67D5B">
              <w:rPr>
                <w:rFonts w:ascii="Roboto Light" w:hAnsi="Roboto Light" w:cstheme="minorHAnsi"/>
                <w:sz w:val="20"/>
                <w:szCs w:val="20"/>
              </w:rPr>
              <w:t>L</w:t>
            </w:r>
            <w:r w:rsidR="00F10489" w:rsidRPr="00C67D5B">
              <w:rPr>
                <w:rFonts w:ascii="Roboto Light" w:hAnsi="Roboto Light" w:cstheme="minorHAnsi"/>
                <w:sz w:val="20"/>
                <w:szCs w:val="20"/>
              </w:rPr>
              <w:t xml:space="preserve">’Equipe de pays des </w:t>
            </w:r>
            <w:r w:rsidR="00C1060B" w:rsidRPr="00C67D5B">
              <w:rPr>
                <w:rFonts w:ascii="Roboto Light" w:hAnsi="Roboto Light" w:cstheme="minorHAnsi"/>
                <w:sz w:val="20"/>
                <w:szCs w:val="20"/>
              </w:rPr>
              <w:t>N</w:t>
            </w:r>
            <w:r w:rsidRPr="00C67D5B">
              <w:rPr>
                <w:rFonts w:ascii="Roboto Light" w:hAnsi="Roboto Light" w:cstheme="minorHAnsi"/>
                <w:sz w:val="20"/>
                <w:szCs w:val="20"/>
              </w:rPr>
              <w:t xml:space="preserve">ations </w:t>
            </w:r>
            <w:r w:rsidR="00C1060B" w:rsidRPr="00C67D5B">
              <w:rPr>
                <w:rFonts w:ascii="Roboto Light" w:hAnsi="Roboto Light" w:cstheme="minorHAnsi"/>
                <w:sz w:val="20"/>
                <w:szCs w:val="20"/>
              </w:rPr>
              <w:t>U</w:t>
            </w:r>
            <w:r w:rsidRPr="00C67D5B">
              <w:rPr>
                <w:rFonts w:ascii="Roboto Light" w:hAnsi="Roboto Light" w:cstheme="minorHAnsi"/>
                <w:sz w:val="20"/>
                <w:szCs w:val="20"/>
              </w:rPr>
              <w:t xml:space="preserve">nies collabore et </w:t>
            </w:r>
            <w:r w:rsidR="00F10489" w:rsidRPr="00C67D5B">
              <w:rPr>
                <w:rFonts w:ascii="Roboto Light" w:hAnsi="Roboto Light" w:cstheme="minorHAnsi"/>
                <w:sz w:val="20"/>
                <w:szCs w:val="20"/>
              </w:rPr>
              <w:t>s’engage</w:t>
            </w:r>
            <w:r w:rsidRPr="00C67D5B">
              <w:rPr>
                <w:rFonts w:ascii="Roboto Light" w:hAnsi="Roboto Light" w:cstheme="minorHAnsi"/>
                <w:sz w:val="20"/>
                <w:szCs w:val="20"/>
              </w:rPr>
              <w:t xml:space="preserve"> avec </w:t>
            </w:r>
            <w:r w:rsidR="00F10489" w:rsidRPr="00C67D5B">
              <w:rPr>
                <w:rFonts w:ascii="Roboto Light" w:hAnsi="Roboto Light" w:cstheme="minorHAnsi"/>
                <w:sz w:val="20"/>
                <w:szCs w:val="20"/>
              </w:rPr>
              <w:t>le Gouvernement sur</w:t>
            </w:r>
            <w:r w:rsidRPr="00C67D5B">
              <w:rPr>
                <w:rFonts w:ascii="Roboto Light" w:hAnsi="Roboto Light" w:cstheme="minorHAnsi"/>
                <w:sz w:val="20"/>
                <w:szCs w:val="20"/>
              </w:rPr>
              <w:t xml:space="preserve"> </w:t>
            </w:r>
            <w:r w:rsidR="00F10489" w:rsidRPr="00C67D5B">
              <w:rPr>
                <w:rFonts w:ascii="Roboto Light" w:hAnsi="Roboto Light" w:cstheme="minorHAnsi"/>
                <w:sz w:val="20"/>
                <w:szCs w:val="20"/>
              </w:rPr>
              <w:t>l</w:t>
            </w:r>
            <w:r w:rsidRPr="00C67D5B">
              <w:rPr>
                <w:rFonts w:ascii="Roboto Light" w:hAnsi="Roboto Light" w:cstheme="minorHAnsi"/>
                <w:sz w:val="20"/>
                <w:szCs w:val="20"/>
              </w:rPr>
              <w:t xml:space="preserve">'égalité </w:t>
            </w:r>
            <w:r w:rsidR="00F10489" w:rsidRPr="00C67D5B">
              <w:rPr>
                <w:rFonts w:ascii="Roboto Light" w:hAnsi="Roboto Light" w:cstheme="minorHAnsi"/>
                <w:sz w:val="20"/>
                <w:szCs w:val="20"/>
              </w:rPr>
              <w:t>des sexes</w:t>
            </w:r>
            <w:r w:rsidRPr="00C67D5B">
              <w:rPr>
                <w:rFonts w:ascii="Roboto Light" w:hAnsi="Roboto Light" w:cstheme="minorHAnsi"/>
                <w:sz w:val="20"/>
                <w:szCs w:val="20"/>
              </w:rPr>
              <w:t xml:space="preserve"> et </w:t>
            </w:r>
            <w:r w:rsidR="00F10489" w:rsidRPr="00C67D5B">
              <w:rPr>
                <w:rFonts w:ascii="Roboto Light" w:hAnsi="Roboto Light" w:cstheme="minorHAnsi"/>
                <w:sz w:val="20"/>
                <w:szCs w:val="20"/>
              </w:rPr>
              <w:t>l</w:t>
            </w:r>
            <w:r w:rsidRPr="00C67D5B">
              <w:rPr>
                <w:rFonts w:ascii="Roboto Light" w:hAnsi="Roboto Light" w:cstheme="minorHAnsi"/>
                <w:sz w:val="20"/>
                <w:szCs w:val="20"/>
              </w:rPr>
              <w:t>'autonomisation des femmes</w:t>
            </w:r>
          </w:p>
        </w:tc>
        <w:tc>
          <w:tcPr>
            <w:tcW w:w="3680" w:type="dxa"/>
            <w:shd w:val="clear" w:color="auto" w:fill="00B0F0"/>
          </w:tcPr>
          <w:p w14:paraId="128AFFDB" w14:textId="0DC1A6E5" w:rsidR="00E02E8D" w:rsidRPr="00C67D5B" w:rsidRDefault="00F1745D"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Dépasse les exigences </w:t>
            </w:r>
            <w:r w:rsidR="00AE04EC" w:rsidRPr="00C67D5B">
              <w:rPr>
                <w:rFonts w:ascii="Roboto Light" w:hAnsi="Roboto Light" w:cstheme="minorHAnsi"/>
                <w:b/>
                <w:bCs/>
                <w:sz w:val="20"/>
                <w:szCs w:val="20"/>
              </w:rPr>
              <w:t>minimales</w:t>
            </w:r>
          </w:p>
        </w:tc>
      </w:tr>
      <w:tr w:rsidR="00E02E8D" w:rsidRPr="00C67D5B" w14:paraId="4F82E9BF" w14:textId="77777777" w:rsidTr="004246CE">
        <w:tc>
          <w:tcPr>
            <w:tcW w:w="9062" w:type="dxa"/>
            <w:gridSpan w:val="2"/>
          </w:tcPr>
          <w:p w14:paraId="08AF7E0A" w14:textId="21A3990D" w:rsidR="00E02E8D" w:rsidRPr="00C67D5B" w:rsidRDefault="00E02E8D"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E02E8D" w:rsidRPr="00C67D5B" w14:paraId="1BB1901C" w14:textId="77777777" w:rsidTr="004246CE">
        <w:tc>
          <w:tcPr>
            <w:tcW w:w="9062" w:type="dxa"/>
            <w:gridSpan w:val="2"/>
          </w:tcPr>
          <w:p w14:paraId="02102777" w14:textId="12F2C105" w:rsidR="00C1060B" w:rsidRPr="00C67D5B" w:rsidRDefault="008A43E4" w:rsidP="00C67D5B">
            <w:pPr>
              <w:pStyle w:val="Default"/>
              <w:spacing w:after="120" w:line="276" w:lineRule="auto"/>
              <w:jc w:val="both"/>
              <w:rPr>
                <w:rFonts w:ascii="Roboto Light" w:hAnsi="Roboto Light" w:cstheme="majorHAnsi"/>
                <w:color w:val="auto"/>
                <w:sz w:val="20"/>
                <w:szCs w:val="20"/>
              </w:rPr>
            </w:pPr>
            <w:r w:rsidRPr="00C67D5B">
              <w:rPr>
                <w:rFonts w:ascii="Roboto Light" w:hAnsi="Roboto Light" w:cstheme="majorHAnsi"/>
                <w:color w:val="auto"/>
                <w:sz w:val="20"/>
                <w:szCs w:val="20"/>
              </w:rPr>
              <w:t xml:space="preserve">L’évaluation a montré que </w:t>
            </w:r>
            <w:r w:rsidR="00F1745D" w:rsidRPr="00C67D5B">
              <w:rPr>
                <w:rFonts w:ascii="Roboto Light" w:hAnsi="Roboto Light" w:cstheme="majorHAnsi"/>
                <w:color w:val="auto"/>
                <w:sz w:val="20"/>
                <w:szCs w:val="20"/>
              </w:rPr>
              <w:t xml:space="preserve">tous </w:t>
            </w:r>
            <w:r w:rsidRPr="00C67D5B">
              <w:rPr>
                <w:rFonts w:ascii="Roboto Light" w:hAnsi="Roboto Light" w:cstheme="majorHAnsi"/>
                <w:color w:val="auto"/>
                <w:sz w:val="20"/>
                <w:szCs w:val="20"/>
              </w:rPr>
              <w:t>les critères sont respectés</w:t>
            </w:r>
            <w:r w:rsidR="00E841EF" w:rsidRPr="00C67D5B">
              <w:rPr>
                <w:rFonts w:ascii="Roboto Light" w:hAnsi="Roboto Light" w:cstheme="majorHAnsi"/>
                <w:color w:val="auto"/>
                <w:sz w:val="20"/>
                <w:szCs w:val="20"/>
              </w:rPr>
              <w:t> :</w:t>
            </w:r>
          </w:p>
          <w:p w14:paraId="4C66B8BB" w14:textId="426112D4" w:rsidR="00C1060B" w:rsidRPr="00C67D5B" w:rsidRDefault="00C1060B" w:rsidP="00C67D5B">
            <w:pPr>
              <w:pStyle w:val="Default"/>
              <w:numPr>
                <w:ilvl w:val="0"/>
                <w:numId w:val="53"/>
              </w:numPr>
              <w:spacing w:after="120" w:line="276" w:lineRule="auto"/>
              <w:jc w:val="both"/>
              <w:rPr>
                <w:rFonts w:ascii="Roboto Light" w:hAnsi="Roboto Light" w:cstheme="majorHAnsi"/>
                <w:b/>
                <w:bCs/>
                <w:i/>
                <w:iCs/>
                <w:color w:val="auto"/>
                <w:sz w:val="20"/>
                <w:szCs w:val="20"/>
              </w:rPr>
            </w:pPr>
            <w:r w:rsidRPr="00C67D5B">
              <w:rPr>
                <w:rFonts w:ascii="Roboto Light" w:hAnsi="Roboto Light" w:cstheme="majorHAnsi"/>
                <w:b/>
                <w:bCs/>
                <w:i/>
                <w:iCs/>
                <w:color w:val="auto"/>
                <w:sz w:val="20"/>
                <w:szCs w:val="20"/>
              </w:rPr>
              <w:t>L'équipe</w:t>
            </w:r>
            <w:r w:rsidR="00630A00" w:rsidRPr="00C67D5B">
              <w:rPr>
                <w:rFonts w:ascii="Roboto Light" w:hAnsi="Roboto Light" w:cstheme="majorHAnsi"/>
                <w:b/>
                <w:bCs/>
                <w:i/>
                <w:iCs/>
                <w:color w:val="auto"/>
                <w:sz w:val="20"/>
                <w:szCs w:val="20"/>
              </w:rPr>
              <w:t xml:space="preserve"> </w:t>
            </w:r>
            <w:r w:rsidRPr="00C67D5B">
              <w:rPr>
                <w:rFonts w:ascii="Roboto Light" w:hAnsi="Roboto Light" w:cstheme="majorHAnsi"/>
                <w:b/>
                <w:bCs/>
                <w:i/>
                <w:iCs/>
                <w:color w:val="auto"/>
                <w:sz w:val="20"/>
                <w:szCs w:val="20"/>
              </w:rPr>
              <w:t xml:space="preserve">pays des Nations Unies a collaboré avec </w:t>
            </w:r>
            <w:r w:rsidR="00F10489" w:rsidRPr="00C67D5B">
              <w:rPr>
                <w:rFonts w:ascii="Roboto Light" w:hAnsi="Roboto Light" w:cstheme="majorHAnsi"/>
                <w:b/>
                <w:bCs/>
                <w:i/>
                <w:iCs/>
                <w:color w:val="auto"/>
                <w:sz w:val="20"/>
                <w:szCs w:val="20"/>
              </w:rPr>
              <w:t>au moins deux agences/entités/institutions gouvernementales sur une initiative conjointe qui favorise l’égalité des sexes au cours du cycle actuel de l’UNSDCF</w:t>
            </w:r>
            <w:r w:rsidRPr="00C67D5B">
              <w:rPr>
                <w:rFonts w:ascii="Roboto Light" w:hAnsi="Roboto Light" w:cstheme="majorHAnsi"/>
                <w:b/>
                <w:bCs/>
                <w:i/>
                <w:iCs/>
                <w:color w:val="auto"/>
                <w:sz w:val="20"/>
                <w:szCs w:val="20"/>
              </w:rPr>
              <w:t>.</w:t>
            </w:r>
            <w:r w:rsidR="00F10489" w:rsidRPr="00C67D5B">
              <w:rPr>
                <w:rFonts w:ascii="Roboto Light" w:hAnsi="Roboto Light" w:cstheme="majorHAnsi"/>
                <w:b/>
                <w:bCs/>
                <w:i/>
                <w:iCs/>
                <w:color w:val="auto"/>
                <w:sz w:val="20"/>
                <w:szCs w:val="20"/>
              </w:rPr>
              <w:t xml:space="preserve"> Atteint </w:t>
            </w:r>
          </w:p>
          <w:p w14:paraId="26B115E0" w14:textId="77AECD43" w:rsidR="00CC1D20" w:rsidRDefault="0084091E" w:rsidP="00C67D5B">
            <w:pPr>
              <w:spacing w:line="276" w:lineRule="auto"/>
              <w:jc w:val="both"/>
              <w:rPr>
                <w:rFonts w:ascii="Roboto Light" w:eastAsia="Times New Roman" w:hAnsi="Roboto Light" w:cstheme="majorHAnsi"/>
                <w:sz w:val="20"/>
                <w:szCs w:val="20"/>
              </w:rPr>
            </w:pPr>
            <w:r w:rsidRPr="00C67D5B">
              <w:rPr>
                <w:rFonts w:ascii="Roboto Light" w:eastAsia="Times New Roman" w:hAnsi="Roboto Light" w:cstheme="majorHAnsi"/>
                <w:sz w:val="20"/>
                <w:szCs w:val="20"/>
              </w:rPr>
              <w:t xml:space="preserve">L’équipe de pays des Nations Unies </w:t>
            </w:r>
            <w:r w:rsidR="00630A00" w:rsidRPr="00C67D5B">
              <w:rPr>
                <w:rFonts w:ascii="Roboto Light" w:eastAsia="Times New Roman" w:hAnsi="Roboto Light" w:cstheme="majorHAnsi"/>
                <w:sz w:val="20"/>
                <w:szCs w:val="20"/>
              </w:rPr>
              <w:t xml:space="preserve">a </w:t>
            </w:r>
            <w:r w:rsidR="00265B00" w:rsidRPr="00C67D5B">
              <w:rPr>
                <w:rFonts w:ascii="Roboto Light" w:eastAsia="Times New Roman" w:hAnsi="Roboto Light" w:cstheme="majorHAnsi"/>
                <w:sz w:val="20"/>
                <w:szCs w:val="20"/>
              </w:rPr>
              <w:t xml:space="preserve">collaboré avec plusieurs </w:t>
            </w:r>
            <w:r w:rsidRPr="00C67D5B">
              <w:rPr>
                <w:rFonts w:ascii="Roboto Light" w:eastAsia="Times New Roman" w:hAnsi="Roboto Light" w:cstheme="majorHAnsi"/>
                <w:sz w:val="20"/>
                <w:szCs w:val="20"/>
              </w:rPr>
              <w:t>partenaires</w:t>
            </w:r>
            <w:r w:rsidR="00265B00" w:rsidRPr="00C67D5B">
              <w:rPr>
                <w:rFonts w:ascii="Roboto Light" w:eastAsia="Times New Roman" w:hAnsi="Roboto Light" w:cstheme="majorHAnsi"/>
                <w:sz w:val="20"/>
                <w:szCs w:val="20"/>
              </w:rPr>
              <w:t xml:space="preserve"> </w:t>
            </w:r>
            <w:r w:rsidR="009F653A" w:rsidRPr="00C67D5B">
              <w:rPr>
                <w:rFonts w:ascii="Roboto Light" w:eastAsia="Times New Roman" w:hAnsi="Roboto Light" w:cstheme="majorHAnsi"/>
                <w:sz w:val="20"/>
                <w:szCs w:val="20"/>
              </w:rPr>
              <w:t>gouvernement</w:t>
            </w:r>
            <w:r w:rsidRPr="00C67D5B">
              <w:rPr>
                <w:rFonts w:ascii="Roboto Light" w:eastAsia="Times New Roman" w:hAnsi="Roboto Light" w:cstheme="majorHAnsi"/>
                <w:sz w:val="20"/>
                <w:szCs w:val="20"/>
              </w:rPr>
              <w:t>aux</w:t>
            </w:r>
            <w:r w:rsidR="009A3184" w:rsidRPr="00C67D5B">
              <w:rPr>
                <w:rFonts w:ascii="Roboto Light" w:eastAsia="Times New Roman" w:hAnsi="Roboto Light" w:cstheme="majorHAnsi"/>
                <w:sz w:val="20"/>
                <w:szCs w:val="20"/>
              </w:rPr>
              <w:t xml:space="preserve"> sur des initiatives conjointes </w:t>
            </w:r>
            <w:r w:rsidR="00630A00" w:rsidRPr="00C67D5B">
              <w:rPr>
                <w:rFonts w:ascii="Roboto Light" w:eastAsia="Times New Roman" w:hAnsi="Roboto Light" w:cstheme="majorHAnsi"/>
                <w:sz w:val="20"/>
                <w:szCs w:val="20"/>
              </w:rPr>
              <w:t xml:space="preserve">pour favoriser l’égalité </w:t>
            </w:r>
            <w:r w:rsidR="009A3184" w:rsidRPr="00C67D5B">
              <w:rPr>
                <w:rFonts w:ascii="Roboto Light" w:eastAsia="Times New Roman" w:hAnsi="Roboto Light" w:cstheme="majorHAnsi"/>
                <w:sz w:val="20"/>
                <w:szCs w:val="20"/>
              </w:rPr>
              <w:t>des sexes</w:t>
            </w:r>
            <w:r w:rsidR="00630A00" w:rsidRPr="00C67D5B">
              <w:rPr>
                <w:rFonts w:ascii="Roboto Light" w:eastAsia="Times New Roman" w:hAnsi="Roboto Light" w:cstheme="majorHAnsi"/>
                <w:sz w:val="20"/>
                <w:szCs w:val="20"/>
              </w:rPr>
              <w:t xml:space="preserve"> et l’autonomisation des femmes. </w:t>
            </w:r>
            <w:bookmarkStart w:id="34" w:name="_Hlk153702646"/>
            <w:r w:rsidR="009A3184" w:rsidRPr="00C67D5B">
              <w:rPr>
                <w:rFonts w:ascii="Roboto Light" w:eastAsia="Times New Roman" w:hAnsi="Roboto Light" w:cstheme="majorHAnsi"/>
                <w:sz w:val="20"/>
                <w:szCs w:val="20"/>
              </w:rPr>
              <w:t>Quelques exemples :</w:t>
            </w:r>
          </w:p>
          <w:bookmarkEnd w:id="34"/>
          <w:p w14:paraId="284F5AF7" w14:textId="77777777" w:rsidR="000709F9" w:rsidRPr="00C67D5B" w:rsidRDefault="000709F9" w:rsidP="00C67D5B">
            <w:pPr>
              <w:spacing w:line="276" w:lineRule="auto"/>
              <w:jc w:val="both"/>
              <w:rPr>
                <w:rFonts w:ascii="Roboto Light" w:hAnsi="Roboto Light" w:cstheme="majorHAnsi"/>
                <w:b/>
                <w:bCs/>
                <w:sz w:val="20"/>
                <w:szCs w:val="20"/>
              </w:rPr>
            </w:pPr>
          </w:p>
          <w:p w14:paraId="0C7B1CEC" w14:textId="4F356264" w:rsidR="00607F79" w:rsidRPr="00C67D5B" w:rsidRDefault="00607F79" w:rsidP="00C67D5B">
            <w:pPr>
              <w:pStyle w:val="Paragraphedeliste"/>
              <w:numPr>
                <w:ilvl w:val="0"/>
                <w:numId w:val="20"/>
              </w:numPr>
              <w:spacing w:after="160" w:line="276" w:lineRule="auto"/>
              <w:jc w:val="both"/>
              <w:rPr>
                <w:rFonts w:ascii="Roboto Light" w:hAnsi="Roboto Light" w:cstheme="majorHAnsi"/>
                <w:b/>
                <w:bCs/>
                <w:sz w:val="20"/>
                <w:szCs w:val="20"/>
              </w:rPr>
            </w:pPr>
            <w:r w:rsidRPr="00C67D5B">
              <w:rPr>
                <w:rFonts w:ascii="Roboto Light" w:hAnsi="Roboto Light" w:cstheme="majorHAnsi"/>
                <w:b/>
                <w:bCs/>
                <w:sz w:val="20"/>
                <w:szCs w:val="20"/>
              </w:rPr>
              <w:t>Célébration de la 2</w:t>
            </w:r>
            <w:r w:rsidR="00410C48" w:rsidRPr="00C67D5B">
              <w:rPr>
                <w:rFonts w:ascii="Roboto Light" w:hAnsi="Roboto Light" w:cstheme="majorHAnsi"/>
                <w:b/>
                <w:bCs/>
                <w:sz w:val="20"/>
                <w:szCs w:val="20"/>
              </w:rPr>
              <w:t>9</w:t>
            </w:r>
            <w:r w:rsidRPr="00C67D5B">
              <w:rPr>
                <w:rFonts w:ascii="Roboto Light" w:hAnsi="Roboto Light" w:cstheme="majorHAnsi"/>
                <w:b/>
                <w:bCs/>
                <w:sz w:val="20"/>
                <w:szCs w:val="20"/>
                <w:vertAlign w:val="superscript"/>
              </w:rPr>
              <w:t>ième</w:t>
            </w:r>
            <w:r w:rsidRPr="00C67D5B">
              <w:rPr>
                <w:rFonts w:ascii="Roboto Light" w:hAnsi="Roboto Light" w:cstheme="majorHAnsi"/>
                <w:b/>
                <w:bCs/>
                <w:sz w:val="20"/>
                <w:szCs w:val="20"/>
              </w:rPr>
              <w:t xml:space="preserve"> journée Internationale des droits des Femmes  : </w:t>
            </w:r>
          </w:p>
          <w:p w14:paraId="7C213649" w14:textId="13A1836E" w:rsidR="00ED02BE" w:rsidRPr="00C67D5B" w:rsidRDefault="00ED02BE" w:rsidP="00C67D5B">
            <w:pPr>
              <w:spacing w:line="276" w:lineRule="auto"/>
              <w:jc w:val="both"/>
              <w:rPr>
                <w:rFonts w:ascii="Roboto Light" w:hAnsi="Roboto Light"/>
                <w:sz w:val="20"/>
                <w:szCs w:val="20"/>
              </w:rPr>
            </w:pPr>
            <w:r w:rsidRPr="00C67D5B">
              <w:rPr>
                <w:rFonts w:ascii="Roboto Light" w:hAnsi="Roboto Light"/>
                <w:sz w:val="20"/>
                <w:szCs w:val="20"/>
              </w:rPr>
              <w:t xml:space="preserve">En 2024, en collaboration avec l’Institut National de la Femme et avec l’appui des Partenaires Techniques et Financiers, le Ministère des Affaires Sociales et de la Microfinance a organisé un </w:t>
            </w:r>
            <w:r w:rsidRPr="00C67D5B">
              <w:rPr>
                <w:rFonts w:ascii="Roboto Light" w:hAnsi="Roboto Light"/>
                <w:b/>
                <w:bCs/>
                <w:sz w:val="20"/>
                <w:szCs w:val="20"/>
              </w:rPr>
              <w:t>forum national sur « les investissements au profit de la femme et du genre</w:t>
            </w:r>
            <w:r w:rsidRPr="00C67D5B">
              <w:rPr>
                <w:rFonts w:ascii="Roboto Light" w:hAnsi="Roboto Light"/>
                <w:sz w:val="20"/>
                <w:szCs w:val="20"/>
              </w:rPr>
              <w:t> ».  Le forum a connu la participation d’environ trois cent (300) participants</w:t>
            </w:r>
            <w:r w:rsidR="00E82E05" w:rsidRPr="00C67D5B">
              <w:rPr>
                <w:rFonts w:ascii="Roboto Light" w:hAnsi="Roboto Light"/>
                <w:sz w:val="20"/>
                <w:szCs w:val="20"/>
              </w:rPr>
              <w:t xml:space="preserve"> autour de plusieurs événements :</w:t>
            </w:r>
            <w:r w:rsidR="00B24613" w:rsidRPr="00C67D5B">
              <w:rPr>
                <w:rFonts w:ascii="Roboto Light" w:hAnsi="Roboto Light"/>
                <w:sz w:val="20"/>
                <w:szCs w:val="20"/>
              </w:rPr>
              <w:t xml:space="preserve"> des stands, des communications, des panels, des travaux de groupe…</w:t>
            </w:r>
            <w:r w:rsidR="00AE0E4C">
              <w:t xml:space="preserve"> </w:t>
            </w:r>
            <w:r w:rsidR="00AE0E4C" w:rsidRPr="00AE0E4C">
              <w:rPr>
                <w:rFonts w:ascii="Roboto Light" w:hAnsi="Roboto Light"/>
                <w:sz w:val="20"/>
                <w:szCs w:val="20"/>
              </w:rPr>
              <w:t>Cette célébration a connu l’implication des agences résidentes : UNFPA, PNUD, OMS, ONUSID</w:t>
            </w:r>
            <w:r w:rsidR="00AE0E4C">
              <w:rPr>
                <w:rFonts w:ascii="Roboto Light" w:hAnsi="Roboto Light"/>
                <w:sz w:val="20"/>
                <w:szCs w:val="20"/>
              </w:rPr>
              <w:t xml:space="preserve">A puisque </w:t>
            </w:r>
            <w:r w:rsidR="00AE0E4C" w:rsidRPr="00AE0E4C">
              <w:rPr>
                <w:rFonts w:ascii="Roboto Light" w:hAnsi="Roboto Light"/>
                <w:sz w:val="20"/>
                <w:szCs w:val="20"/>
              </w:rPr>
              <w:t>cette activité est inscrite dans le plan de travail du groupe inter-agence sur le genre.</w:t>
            </w:r>
          </w:p>
          <w:p w14:paraId="5A519E90" w14:textId="77777777" w:rsidR="00193640" w:rsidRPr="00C67D5B" w:rsidRDefault="00193640" w:rsidP="00C67D5B">
            <w:pPr>
              <w:spacing w:line="276" w:lineRule="auto"/>
              <w:rPr>
                <w:rFonts w:ascii="Roboto Light" w:eastAsia="Times New Roman" w:hAnsi="Roboto Light" w:cstheme="majorHAnsi"/>
                <w:sz w:val="20"/>
                <w:szCs w:val="20"/>
                <w:lang w:eastAsia="fr-FR"/>
              </w:rPr>
            </w:pPr>
          </w:p>
          <w:p w14:paraId="2FC33ED9" w14:textId="3CFFDD52" w:rsidR="00381C9B" w:rsidRPr="00C67D5B" w:rsidRDefault="00185D3B" w:rsidP="00C67D5B">
            <w:pPr>
              <w:pStyle w:val="Paragraphedeliste"/>
              <w:numPr>
                <w:ilvl w:val="0"/>
                <w:numId w:val="20"/>
              </w:numPr>
              <w:spacing w:after="160" w:line="276" w:lineRule="auto"/>
              <w:jc w:val="both"/>
              <w:rPr>
                <w:rStyle w:val="normaltextrun"/>
                <w:rFonts w:ascii="Roboto Light" w:hAnsi="Roboto Light" w:cstheme="majorHAnsi"/>
                <w:color w:val="000000"/>
                <w:sz w:val="20"/>
                <w:szCs w:val="20"/>
              </w:rPr>
            </w:pPr>
            <w:r w:rsidRPr="00C67D5B">
              <w:rPr>
                <w:rStyle w:val="normaltextrun"/>
                <w:rFonts w:ascii="Roboto Light" w:hAnsi="Roboto Light" w:cstheme="majorHAnsi"/>
                <w:b/>
                <w:bCs/>
                <w:color w:val="000000"/>
                <w:sz w:val="20"/>
                <w:szCs w:val="20"/>
              </w:rPr>
              <w:t>Célébration de la 13</w:t>
            </w:r>
            <w:r w:rsidRPr="00C67D5B">
              <w:rPr>
                <w:rStyle w:val="normaltextrun"/>
                <w:rFonts w:ascii="Roboto Light" w:hAnsi="Roboto Light" w:cstheme="majorHAnsi"/>
                <w:b/>
                <w:bCs/>
                <w:color w:val="000000"/>
                <w:sz w:val="20"/>
                <w:szCs w:val="20"/>
                <w:vertAlign w:val="superscript"/>
              </w:rPr>
              <w:t>i</w:t>
            </w:r>
            <w:r w:rsidR="00C73074" w:rsidRPr="00C67D5B">
              <w:rPr>
                <w:rStyle w:val="normaltextrun"/>
                <w:rFonts w:ascii="Roboto Light" w:hAnsi="Roboto Light" w:cstheme="majorHAnsi"/>
                <w:b/>
                <w:bCs/>
                <w:color w:val="000000"/>
                <w:sz w:val="20"/>
                <w:szCs w:val="20"/>
                <w:vertAlign w:val="superscript"/>
              </w:rPr>
              <w:t>è</w:t>
            </w:r>
            <w:r w:rsidRPr="00C67D5B">
              <w:rPr>
                <w:rStyle w:val="normaltextrun"/>
                <w:rFonts w:ascii="Roboto Light" w:hAnsi="Roboto Light" w:cstheme="majorHAnsi"/>
                <w:b/>
                <w:bCs/>
                <w:color w:val="000000"/>
                <w:sz w:val="20"/>
                <w:szCs w:val="20"/>
                <w:vertAlign w:val="superscript"/>
              </w:rPr>
              <w:t>me</w:t>
            </w:r>
            <w:r w:rsidRPr="00C67D5B">
              <w:rPr>
                <w:rStyle w:val="normaltextrun"/>
                <w:rFonts w:ascii="Roboto Light" w:hAnsi="Roboto Light" w:cstheme="majorHAnsi"/>
                <w:b/>
                <w:bCs/>
                <w:color w:val="000000"/>
                <w:sz w:val="20"/>
                <w:szCs w:val="20"/>
              </w:rPr>
              <w:t xml:space="preserve"> édition de l</w:t>
            </w:r>
            <w:r w:rsidR="00381C9B" w:rsidRPr="00C67D5B">
              <w:rPr>
                <w:rStyle w:val="normaltextrun"/>
                <w:rFonts w:ascii="Roboto Light" w:hAnsi="Roboto Light" w:cstheme="majorHAnsi"/>
                <w:b/>
                <w:bCs/>
                <w:color w:val="000000"/>
                <w:sz w:val="20"/>
                <w:szCs w:val="20"/>
              </w:rPr>
              <w:t>a</w:t>
            </w:r>
            <w:r w:rsidR="00381C9B" w:rsidRPr="00C67D5B">
              <w:rPr>
                <w:rStyle w:val="normaltextrun"/>
                <w:rFonts w:ascii="Roboto Light" w:hAnsi="Roboto Light" w:cstheme="majorHAnsi"/>
                <w:color w:val="000000"/>
                <w:sz w:val="20"/>
                <w:szCs w:val="20"/>
              </w:rPr>
              <w:t xml:space="preserve"> </w:t>
            </w:r>
            <w:r w:rsidR="00381C9B" w:rsidRPr="00C67D5B">
              <w:rPr>
                <w:rStyle w:val="normaltextrun"/>
                <w:rFonts w:ascii="Roboto Light" w:hAnsi="Roboto Light" w:cstheme="majorHAnsi"/>
                <w:b/>
                <w:bCs/>
                <w:color w:val="000000"/>
                <w:sz w:val="20"/>
                <w:szCs w:val="20"/>
              </w:rPr>
              <w:t xml:space="preserve">Journée Internationale de la Fille </w:t>
            </w:r>
            <w:r w:rsidR="00381C9B" w:rsidRPr="00C67D5B">
              <w:rPr>
                <w:rStyle w:val="normaltextrun"/>
                <w:rFonts w:ascii="Roboto Light" w:hAnsi="Roboto Light" w:cstheme="majorHAnsi"/>
                <w:color w:val="000000"/>
                <w:sz w:val="20"/>
                <w:szCs w:val="20"/>
              </w:rPr>
              <w:t>(JIFi)</w:t>
            </w:r>
          </w:p>
          <w:p w14:paraId="46AB47C9" w14:textId="7A5E0306" w:rsidR="00AC41E5" w:rsidRDefault="00C73074" w:rsidP="00C67D5B">
            <w:pPr>
              <w:spacing w:line="276" w:lineRule="auto"/>
              <w:jc w:val="both"/>
              <w:rPr>
                <w:rStyle w:val="normaltextrun"/>
                <w:rFonts w:ascii="Roboto Light" w:hAnsi="Roboto Light" w:cstheme="majorHAnsi"/>
                <w:color w:val="000000"/>
                <w:sz w:val="20"/>
                <w:szCs w:val="20"/>
              </w:rPr>
            </w:pPr>
            <w:r w:rsidRPr="00C67D5B">
              <w:rPr>
                <w:rStyle w:val="normaltextrun"/>
                <w:rFonts w:ascii="Roboto Light" w:hAnsi="Roboto Light" w:cstheme="majorHAnsi"/>
                <w:color w:val="000000"/>
                <w:sz w:val="20"/>
                <w:szCs w:val="20"/>
              </w:rPr>
              <w:t xml:space="preserve">Cette </w:t>
            </w:r>
            <w:r w:rsidR="00AC41E5" w:rsidRPr="00C67D5B">
              <w:rPr>
                <w:rStyle w:val="normaltextrun"/>
                <w:rFonts w:ascii="Roboto Light" w:hAnsi="Roboto Light" w:cstheme="majorHAnsi"/>
                <w:color w:val="000000"/>
                <w:sz w:val="20"/>
                <w:szCs w:val="20"/>
              </w:rPr>
              <w:t xml:space="preserve">célébration s’est faite à travers une séance d’échanges que Madame le Ministre a eu avec les filles bénéficiaires venues des 12 départements du Bénin, </w:t>
            </w:r>
            <w:r w:rsidRPr="00C67D5B">
              <w:rPr>
                <w:rStyle w:val="normaltextrun"/>
                <w:rFonts w:ascii="Roboto Light" w:hAnsi="Roboto Light" w:cstheme="majorHAnsi"/>
                <w:color w:val="000000"/>
                <w:sz w:val="20"/>
                <w:szCs w:val="20"/>
              </w:rPr>
              <w:t xml:space="preserve">avec l’appui de plusieurs </w:t>
            </w:r>
            <w:r w:rsidR="00AC41E5" w:rsidRPr="00C67D5B">
              <w:rPr>
                <w:rStyle w:val="normaltextrun"/>
                <w:rFonts w:ascii="Roboto Light" w:hAnsi="Roboto Light" w:cstheme="majorHAnsi"/>
                <w:color w:val="000000"/>
                <w:sz w:val="20"/>
                <w:szCs w:val="20"/>
              </w:rPr>
              <w:t xml:space="preserve">Partenaires Techniques et Financiers dont l’UNFPA, Plan International Bénin, UNICEF, </w:t>
            </w:r>
            <w:r w:rsidRPr="00C67D5B">
              <w:rPr>
                <w:rStyle w:val="normaltextrun"/>
                <w:rFonts w:ascii="Roboto Light" w:hAnsi="Roboto Light" w:cstheme="majorHAnsi"/>
                <w:color w:val="000000"/>
                <w:sz w:val="20"/>
                <w:szCs w:val="20"/>
              </w:rPr>
              <w:t>le</w:t>
            </w:r>
            <w:r w:rsidR="00AC41E5" w:rsidRPr="00C67D5B">
              <w:rPr>
                <w:rStyle w:val="normaltextrun"/>
                <w:rFonts w:ascii="Roboto Light" w:hAnsi="Roboto Light" w:cstheme="majorHAnsi"/>
                <w:color w:val="000000"/>
                <w:sz w:val="20"/>
                <w:szCs w:val="20"/>
              </w:rPr>
              <w:t xml:space="preserve"> vendredi 11 octobre 2024 à la salle des fêtes des tours administrative</w:t>
            </w:r>
            <w:r w:rsidRPr="00C67D5B">
              <w:rPr>
                <w:rStyle w:val="normaltextrun"/>
                <w:rFonts w:ascii="Roboto Light" w:hAnsi="Roboto Light" w:cstheme="majorHAnsi"/>
                <w:color w:val="000000"/>
                <w:sz w:val="20"/>
                <w:szCs w:val="20"/>
              </w:rPr>
              <w:t>s</w:t>
            </w:r>
            <w:r w:rsidR="00AC41E5" w:rsidRPr="00C67D5B">
              <w:rPr>
                <w:rStyle w:val="normaltextrun"/>
                <w:rFonts w:ascii="Roboto Light" w:hAnsi="Roboto Light" w:cstheme="majorHAnsi"/>
                <w:color w:val="000000"/>
                <w:sz w:val="20"/>
                <w:szCs w:val="20"/>
              </w:rPr>
              <w:t>.</w:t>
            </w:r>
            <w:r w:rsidRPr="00C67D5B">
              <w:rPr>
                <w:rStyle w:val="normaltextrun"/>
                <w:rFonts w:ascii="Roboto Light" w:hAnsi="Roboto Light" w:cstheme="majorHAnsi"/>
                <w:color w:val="000000"/>
                <w:sz w:val="20"/>
                <w:szCs w:val="20"/>
              </w:rPr>
              <w:t xml:space="preserve"> </w:t>
            </w:r>
            <w:r w:rsidR="00AC41E5" w:rsidRPr="00C67D5B">
              <w:rPr>
                <w:rStyle w:val="normaltextrun"/>
                <w:rFonts w:ascii="Roboto Light" w:hAnsi="Roboto Light" w:cstheme="majorHAnsi"/>
                <w:color w:val="000000"/>
                <w:sz w:val="20"/>
                <w:szCs w:val="20"/>
              </w:rPr>
              <w:t>La célébration a également été marquée par la remise de chèques symboliques d’un montant de neuf millions quatre cent mille (9.400.000) Francs CFA, en guise d’appui à l’installation de 47 filles vulnérables à raison de 200000 par fille, en fin d’apprentissage venues de tous les départements, ainsi qu’à 15 filles élèves bénéficiaires de Cash Plus Care dont l’appui s’élève à sept cent cinquante mille (750.000) Francs CFA, soit au total, dix millions cent cinquante mille (10.150.000) Francs CFA d’appui remis ce jour avec l’appui financier du groupe thématique Genre et Protection Sociale.</w:t>
            </w:r>
          </w:p>
          <w:p w14:paraId="370B3B25" w14:textId="21EA79F3" w:rsidR="008E10C4" w:rsidRPr="00C67D5B" w:rsidRDefault="008E10C4" w:rsidP="00C67D5B">
            <w:pPr>
              <w:spacing w:line="276" w:lineRule="auto"/>
              <w:jc w:val="both"/>
              <w:rPr>
                <w:rStyle w:val="normaltextrun"/>
                <w:rFonts w:ascii="Roboto Light" w:hAnsi="Roboto Light" w:cstheme="majorHAnsi"/>
                <w:color w:val="000000"/>
                <w:sz w:val="20"/>
                <w:szCs w:val="20"/>
              </w:rPr>
            </w:pPr>
            <w:r w:rsidRPr="00DB6B46">
              <w:rPr>
                <w:rStyle w:val="normaltextrun"/>
                <w:rFonts w:ascii="Roboto Light" w:hAnsi="Roboto Light" w:cstheme="majorHAnsi"/>
                <w:color w:val="000000"/>
                <w:sz w:val="20"/>
                <w:szCs w:val="20"/>
              </w:rPr>
              <w:t xml:space="preserve">De plus, un </w:t>
            </w:r>
            <w:r w:rsidRPr="002721AB">
              <w:rPr>
                <w:rStyle w:val="normaltextrun"/>
                <w:rFonts w:ascii="Roboto Light" w:hAnsi="Roboto Light" w:cstheme="majorHAnsi"/>
                <w:color w:val="000000"/>
                <w:sz w:val="20"/>
                <w:szCs w:val="20"/>
              </w:rPr>
              <w:t xml:space="preserve">girl </w:t>
            </w:r>
            <w:proofErr w:type="spellStart"/>
            <w:r w:rsidRPr="002721AB">
              <w:rPr>
                <w:rStyle w:val="normaltextrun"/>
                <w:rFonts w:ascii="Roboto Light" w:hAnsi="Roboto Light" w:cstheme="majorHAnsi"/>
                <w:color w:val="000000"/>
                <w:sz w:val="20"/>
                <w:szCs w:val="20"/>
              </w:rPr>
              <w:t>take</w:t>
            </w:r>
            <w:proofErr w:type="spellEnd"/>
            <w:r w:rsidRPr="002721AB">
              <w:rPr>
                <w:rStyle w:val="normaltextrun"/>
                <w:rFonts w:ascii="Roboto Light" w:hAnsi="Roboto Light" w:cstheme="majorHAnsi"/>
                <w:color w:val="000000"/>
                <w:sz w:val="20"/>
                <w:szCs w:val="20"/>
              </w:rPr>
              <w:t xml:space="preserve"> over</w:t>
            </w:r>
            <w:r w:rsidRPr="00DB6B46">
              <w:rPr>
                <w:rStyle w:val="normaltextrun"/>
                <w:rFonts w:ascii="Roboto Light" w:hAnsi="Roboto Light" w:cstheme="majorHAnsi"/>
                <w:color w:val="000000"/>
                <w:sz w:val="20"/>
                <w:szCs w:val="20"/>
              </w:rPr>
              <w:t xml:space="preserve"> a été organisé au sein du système des Nations Unies et a permis à une jeune fille : Anastasie de jouer le rôle de RC durant une journée</w:t>
            </w:r>
            <w:r>
              <w:rPr>
                <w:rStyle w:val="normaltextrun"/>
                <w:rFonts w:ascii="Roboto Light" w:hAnsi="Roboto Light" w:cstheme="majorHAnsi"/>
                <w:color w:val="000000"/>
                <w:sz w:val="20"/>
                <w:szCs w:val="20"/>
              </w:rPr>
              <w:t xml:space="preserve"> pour un plaidoyer pour le leadership féminin.</w:t>
            </w:r>
          </w:p>
          <w:p w14:paraId="4AA480F9" w14:textId="77777777" w:rsidR="001672CC" w:rsidRPr="00C67D5B" w:rsidRDefault="001672CC" w:rsidP="00C67D5B">
            <w:pPr>
              <w:spacing w:line="276" w:lineRule="auto"/>
              <w:jc w:val="both"/>
              <w:rPr>
                <w:rStyle w:val="normaltextrun"/>
                <w:rFonts w:ascii="Roboto Light" w:hAnsi="Roboto Light" w:cstheme="majorHAnsi"/>
                <w:sz w:val="20"/>
                <w:szCs w:val="20"/>
              </w:rPr>
            </w:pPr>
          </w:p>
          <w:p w14:paraId="7E4C9F39" w14:textId="533142D1" w:rsidR="001672CC" w:rsidRPr="00C67D5B" w:rsidRDefault="004B46FF" w:rsidP="00C67D5B">
            <w:pPr>
              <w:spacing w:line="276" w:lineRule="auto"/>
              <w:jc w:val="both"/>
              <w:rPr>
                <w:rStyle w:val="normaltextrun"/>
                <w:rFonts w:ascii="Roboto Light" w:hAnsi="Roboto Light" w:cstheme="majorHAnsi"/>
                <w:sz w:val="20"/>
                <w:szCs w:val="20"/>
              </w:rPr>
            </w:pPr>
            <w:r w:rsidRPr="00C67D5B">
              <w:rPr>
                <w:rStyle w:val="normaltextrun"/>
                <w:rFonts w:ascii="Roboto Light" w:hAnsi="Roboto Light" w:cstheme="majorHAnsi"/>
                <w:sz w:val="20"/>
                <w:szCs w:val="20"/>
              </w:rPr>
              <w:t>Il y a également eu toutes les activités lors de la campagne des  ‘</w:t>
            </w:r>
            <w:r w:rsidRPr="00C67D5B">
              <w:rPr>
                <w:rStyle w:val="normaltextrun"/>
                <w:rFonts w:ascii="Roboto Light" w:hAnsi="Roboto Light" w:cstheme="majorHAnsi"/>
                <w:b/>
                <w:bCs/>
                <w:sz w:val="20"/>
                <w:szCs w:val="20"/>
              </w:rPr>
              <w:t>’16 Jours d’activisme contre la violence basée sur le genre (VBG) à l’égard des femmes et des filles’’</w:t>
            </w:r>
            <w:r w:rsidRPr="00C67D5B">
              <w:rPr>
                <w:rStyle w:val="normaltextrun"/>
                <w:rFonts w:ascii="Roboto Light" w:hAnsi="Roboto Light" w:cstheme="majorHAnsi"/>
                <w:sz w:val="20"/>
                <w:szCs w:val="20"/>
              </w:rPr>
              <w:t xml:space="preserve"> du 25 novembre au 10 décembre</w:t>
            </w:r>
            <w:r w:rsidR="002E0562" w:rsidRPr="00C67D5B">
              <w:rPr>
                <w:rStyle w:val="normaltextrun"/>
                <w:rFonts w:ascii="Roboto Light" w:hAnsi="Roboto Light" w:cstheme="majorHAnsi"/>
                <w:sz w:val="20"/>
                <w:szCs w:val="20"/>
              </w:rPr>
              <w:t xml:space="preserve"> 2024.</w:t>
            </w:r>
            <w:r w:rsidRPr="00C67D5B">
              <w:rPr>
                <w:rStyle w:val="normaltextrun"/>
                <w:rFonts w:ascii="Roboto Light" w:hAnsi="Roboto Light" w:cstheme="majorHAnsi"/>
                <w:sz w:val="20"/>
                <w:szCs w:val="20"/>
              </w:rPr>
              <w:t xml:space="preserve"> </w:t>
            </w:r>
          </w:p>
          <w:p w14:paraId="2F853D43" w14:textId="4B3D4F41" w:rsidR="004B46FF" w:rsidRPr="00C67D5B" w:rsidRDefault="004B46FF" w:rsidP="00C67D5B">
            <w:pPr>
              <w:spacing w:line="276" w:lineRule="auto"/>
              <w:jc w:val="both"/>
              <w:rPr>
                <w:rStyle w:val="normaltextrun"/>
                <w:rFonts w:ascii="Roboto Light" w:hAnsi="Roboto Light" w:cstheme="majorHAnsi"/>
                <w:color w:val="000000"/>
                <w:sz w:val="20"/>
                <w:szCs w:val="20"/>
              </w:rPr>
            </w:pPr>
            <w:r w:rsidRPr="00C67D5B">
              <w:rPr>
                <w:rStyle w:val="normaltextrun"/>
                <w:rFonts w:ascii="Roboto Light" w:hAnsi="Roboto Light" w:cstheme="majorHAnsi"/>
                <w:sz w:val="20"/>
                <w:szCs w:val="20"/>
              </w:rPr>
              <w:t xml:space="preserve">L’équipe de pays des Nations Unies a accompagné le Gouvernement a élaboré </w:t>
            </w:r>
            <w:r w:rsidR="002E0562" w:rsidRPr="00C67D5B">
              <w:rPr>
                <w:rStyle w:val="normaltextrun"/>
                <w:rFonts w:ascii="Roboto Light" w:hAnsi="Roboto Light" w:cstheme="majorHAnsi"/>
                <w:sz w:val="20"/>
                <w:szCs w:val="20"/>
              </w:rPr>
              <w:t xml:space="preserve">le </w:t>
            </w:r>
            <w:r w:rsidR="00AD2760" w:rsidRPr="00C67D5B">
              <w:rPr>
                <w:rFonts w:ascii="Roboto Light" w:hAnsi="Roboto Light" w:cstheme="majorHAnsi"/>
                <w:sz w:val="20"/>
                <w:szCs w:val="20"/>
              </w:rPr>
              <w:t xml:space="preserve">Rapport National de mise en </w:t>
            </w:r>
            <w:r w:rsidR="002E0562" w:rsidRPr="00C67D5B">
              <w:rPr>
                <w:rFonts w:ascii="Roboto Light" w:hAnsi="Roboto Light" w:cstheme="majorHAnsi"/>
                <w:sz w:val="20"/>
                <w:szCs w:val="20"/>
              </w:rPr>
              <w:t>œuvre</w:t>
            </w:r>
            <w:r w:rsidR="00AD2760" w:rsidRPr="00C67D5B">
              <w:rPr>
                <w:rFonts w:ascii="Roboto Light" w:hAnsi="Roboto Light" w:cstheme="majorHAnsi"/>
                <w:sz w:val="20"/>
                <w:szCs w:val="20"/>
              </w:rPr>
              <w:t xml:space="preserve"> de la Déclaration et du Programme d’Action de Beijing +30</w:t>
            </w:r>
            <w:r w:rsidR="002E0562" w:rsidRPr="00C67D5B">
              <w:rPr>
                <w:rFonts w:ascii="Roboto Light" w:hAnsi="Roboto Light" w:cstheme="majorHAnsi"/>
                <w:sz w:val="20"/>
                <w:szCs w:val="20"/>
              </w:rPr>
              <w:t xml:space="preserve"> en j</w:t>
            </w:r>
            <w:r w:rsidR="002E0562" w:rsidRPr="00C67D5B">
              <w:rPr>
                <w:rFonts w:ascii="Roboto Light" w:hAnsi="Roboto Light"/>
                <w:sz w:val="20"/>
                <w:szCs w:val="20"/>
              </w:rPr>
              <w:t>uillet 2024.</w:t>
            </w:r>
          </w:p>
          <w:p w14:paraId="7AD7DD9F" w14:textId="77777777" w:rsidR="00381C9B" w:rsidRPr="00C67D5B" w:rsidRDefault="00381C9B" w:rsidP="00C67D5B">
            <w:pPr>
              <w:spacing w:line="276" w:lineRule="auto"/>
              <w:jc w:val="both"/>
              <w:rPr>
                <w:rFonts w:ascii="Roboto Light" w:hAnsi="Roboto Light" w:cstheme="majorHAnsi"/>
                <w:b/>
                <w:bCs/>
                <w:sz w:val="20"/>
                <w:szCs w:val="20"/>
              </w:rPr>
            </w:pPr>
          </w:p>
          <w:p w14:paraId="44FEAA1B" w14:textId="066D4E18" w:rsidR="00F10489" w:rsidRPr="00C67D5B" w:rsidRDefault="00D6369E" w:rsidP="00C67D5B">
            <w:pPr>
              <w:pStyle w:val="Default"/>
              <w:numPr>
                <w:ilvl w:val="0"/>
                <w:numId w:val="53"/>
              </w:numPr>
              <w:spacing w:after="120" w:line="276" w:lineRule="auto"/>
              <w:jc w:val="both"/>
              <w:rPr>
                <w:rFonts w:ascii="Roboto Light" w:hAnsi="Roboto Light" w:cstheme="majorHAnsi"/>
                <w:b/>
                <w:bCs/>
                <w:i/>
                <w:iCs/>
                <w:color w:val="auto"/>
                <w:sz w:val="20"/>
                <w:szCs w:val="20"/>
              </w:rPr>
            </w:pPr>
            <w:r w:rsidRPr="00C67D5B">
              <w:rPr>
                <w:rFonts w:ascii="Roboto Light" w:hAnsi="Roboto Light" w:cstheme="majorHAnsi"/>
                <w:b/>
                <w:bCs/>
                <w:i/>
                <w:iCs/>
                <w:color w:val="auto"/>
                <w:sz w:val="20"/>
                <w:szCs w:val="20"/>
              </w:rPr>
              <w:t xml:space="preserve">Le mécanisme national de défense </w:t>
            </w:r>
            <w:r w:rsidR="00F10489" w:rsidRPr="00C67D5B">
              <w:rPr>
                <w:rFonts w:ascii="Roboto Light" w:hAnsi="Roboto Light" w:cstheme="majorHAnsi"/>
                <w:b/>
                <w:bCs/>
                <w:i/>
                <w:iCs/>
                <w:color w:val="auto"/>
                <w:sz w:val="20"/>
                <w:szCs w:val="20"/>
              </w:rPr>
              <w:t xml:space="preserve">des droits </w:t>
            </w:r>
            <w:r w:rsidRPr="00C67D5B">
              <w:rPr>
                <w:rFonts w:ascii="Roboto Light" w:hAnsi="Roboto Light" w:cstheme="majorHAnsi"/>
                <w:b/>
                <w:bCs/>
                <w:i/>
                <w:iCs/>
                <w:color w:val="auto"/>
                <w:sz w:val="20"/>
                <w:szCs w:val="20"/>
              </w:rPr>
              <w:t>des femmes participe aux consultations de l’UNSDCF: analyse</w:t>
            </w:r>
            <w:r w:rsidR="00F10489" w:rsidRPr="00C67D5B">
              <w:rPr>
                <w:rFonts w:ascii="Roboto Light" w:hAnsi="Roboto Light" w:cstheme="majorHAnsi"/>
                <w:b/>
                <w:bCs/>
                <w:i/>
                <w:iCs/>
                <w:color w:val="auto"/>
                <w:sz w:val="20"/>
                <w:szCs w:val="20"/>
              </w:rPr>
              <w:t xml:space="preserve"> commune de pays</w:t>
            </w:r>
            <w:r w:rsidRPr="00C67D5B">
              <w:rPr>
                <w:rFonts w:ascii="Roboto Light" w:hAnsi="Roboto Light" w:cstheme="majorHAnsi"/>
                <w:b/>
                <w:bCs/>
                <w:i/>
                <w:iCs/>
                <w:color w:val="auto"/>
                <w:sz w:val="20"/>
                <w:szCs w:val="20"/>
              </w:rPr>
              <w:t xml:space="preserve">, </w:t>
            </w:r>
            <w:r w:rsidR="00F10489" w:rsidRPr="00C67D5B">
              <w:rPr>
                <w:rFonts w:ascii="Roboto Light" w:hAnsi="Roboto Light" w:cstheme="majorHAnsi"/>
                <w:b/>
                <w:bCs/>
                <w:i/>
                <w:iCs/>
                <w:color w:val="auto"/>
                <w:sz w:val="20"/>
                <w:szCs w:val="20"/>
              </w:rPr>
              <w:t>conception, mise en œuvre et suivi-évaluation du plan-cadre de coopération</w:t>
            </w:r>
            <w:r w:rsidRPr="00C67D5B">
              <w:rPr>
                <w:rFonts w:ascii="Roboto Light" w:hAnsi="Roboto Light" w:cstheme="majorHAnsi"/>
                <w:b/>
                <w:bCs/>
                <w:i/>
                <w:iCs/>
                <w:color w:val="auto"/>
                <w:sz w:val="20"/>
                <w:szCs w:val="20"/>
              </w:rPr>
              <w:t>.</w:t>
            </w:r>
            <w:r w:rsidR="00480C06" w:rsidRPr="00C67D5B">
              <w:rPr>
                <w:rFonts w:ascii="Roboto Light" w:hAnsi="Roboto Light" w:cstheme="majorHAnsi"/>
                <w:b/>
                <w:bCs/>
                <w:i/>
                <w:iCs/>
                <w:color w:val="auto"/>
                <w:sz w:val="20"/>
                <w:szCs w:val="20"/>
              </w:rPr>
              <w:t xml:space="preserve"> Atteint </w:t>
            </w:r>
          </w:p>
          <w:p w14:paraId="4E9D1A93" w14:textId="03E5D96C" w:rsidR="004936DF" w:rsidRPr="00C67D5B" w:rsidRDefault="00BA05A6" w:rsidP="00C67D5B">
            <w:pPr>
              <w:autoSpaceDE w:val="0"/>
              <w:autoSpaceDN w:val="0"/>
              <w:adjustRightInd w:val="0"/>
              <w:spacing w:line="276" w:lineRule="auto"/>
              <w:jc w:val="both"/>
              <w:rPr>
                <w:rFonts w:ascii="Roboto Light" w:hAnsi="Roboto Light" w:cstheme="majorHAnsi"/>
                <w:sz w:val="20"/>
                <w:szCs w:val="20"/>
              </w:rPr>
            </w:pPr>
            <w:r w:rsidRPr="00C67D5B">
              <w:rPr>
                <w:rFonts w:ascii="Roboto Light" w:hAnsi="Roboto Light" w:cstheme="majorHAnsi"/>
                <w:sz w:val="20"/>
                <w:szCs w:val="20"/>
              </w:rPr>
              <w:t>L’</w:t>
            </w:r>
            <w:r w:rsidR="00B267D4" w:rsidRPr="00C67D5B">
              <w:rPr>
                <w:rFonts w:ascii="Roboto Light" w:hAnsi="Roboto Light" w:cstheme="majorHAnsi"/>
                <w:sz w:val="20"/>
                <w:szCs w:val="20"/>
              </w:rPr>
              <w:t xml:space="preserve">élaboration </w:t>
            </w:r>
            <w:r w:rsidR="002E0562" w:rsidRPr="00C67D5B">
              <w:rPr>
                <w:rFonts w:ascii="Roboto Light" w:hAnsi="Roboto Light" w:cstheme="majorHAnsi"/>
                <w:sz w:val="20"/>
                <w:szCs w:val="20"/>
              </w:rPr>
              <w:t>du</w:t>
            </w:r>
            <w:r w:rsidR="00B267D4" w:rsidRPr="00C67D5B">
              <w:rPr>
                <w:rFonts w:ascii="Roboto Light" w:hAnsi="Roboto Light" w:cstheme="majorHAnsi"/>
                <w:sz w:val="20"/>
                <w:szCs w:val="20"/>
              </w:rPr>
              <w:t xml:space="preserve"> cadre de coopération </w:t>
            </w:r>
            <w:r w:rsidR="00007954" w:rsidRPr="00C67D5B">
              <w:rPr>
                <w:rFonts w:ascii="Roboto Light" w:hAnsi="Roboto Light" w:cstheme="majorHAnsi"/>
                <w:sz w:val="20"/>
                <w:szCs w:val="20"/>
              </w:rPr>
              <w:t xml:space="preserve">(UNSDCF 2023 – 2026) </w:t>
            </w:r>
            <w:r w:rsidR="009E4EA2" w:rsidRPr="00C67D5B">
              <w:rPr>
                <w:rFonts w:ascii="Roboto Light" w:hAnsi="Roboto Light" w:cstheme="majorHAnsi"/>
                <w:sz w:val="20"/>
                <w:szCs w:val="20"/>
              </w:rPr>
              <w:t xml:space="preserve">a été le fruit d’une démarche inclusive orientée sur la mise en </w:t>
            </w:r>
            <w:r w:rsidR="005F3A92" w:rsidRPr="00C67D5B">
              <w:rPr>
                <w:rFonts w:ascii="Roboto Light" w:hAnsi="Roboto Light" w:cstheme="majorHAnsi"/>
                <w:sz w:val="20"/>
                <w:szCs w:val="20"/>
              </w:rPr>
              <w:t>œuvre</w:t>
            </w:r>
            <w:r w:rsidR="009E4EA2" w:rsidRPr="00C67D5B">
              <w:rPr>
                <w:rFonts w:ascii="Roboto Light" w:hAnsi="Roboto Light" w:cstheme="majorHAnsi"/>
                <w:sz w:val="20"/>
                <w:szCs w:val="20"/>
              </w:rPr>
              <w:t xml:space="preserve"> de l’Agenda 2030. Elle</w:t>
            </w:r>
            <w:r w:rsidR="00270A4F" w:rsidRPr="00C67D5B">
              <w:rPr>
                <w:rFonts w:ascii="Roboto Light" w:hAnsi="Roboto Light" w:cstheme="majorHAnsi"/>
                <w:sz w:val="20"/>
                <w:szCs w:val="20"/>
              </w:rPr>
              <w:t xml:space="preserve"> a impliqué à toutes ses étapes, toutes les parties prenantes au processus de développement du Bénin notamment les Agences, Fonds et Programmes du Système des Nations Unies (SNU), les structures gouvernementales, les élus locaux, les acteurs de la société civile, du secteur privé, les partenaires sociaux et les personnes identifiées comme laissées pour compte.</w:t>
            </w:r>
            <w:r w:rsidR="00531D31" w:rsidRPr="00C67D5B">
              <w:rPr>
                <w:rFonts w:ascii="Roboto Light" w:hAnsi="Roboto Light" w:cstheme="majorHAnsi"/>
                <w:sz w:val="20"/>
                <w:szCs w:val="20"/>
              </w:rPr>
              <w:t xml:space="preserve"> </w:t>
            </w:r>
            <w:r w:rsidR="00E53E49" w:rsidRPr="00C67D5B">
              <w:rPr>
                <w:rFonts w:ascii="Roboto Light" w:hAnsi="Roboto Light" w:cstheme="majorHAnsi"/>
                <w:sz w:val="20"/>
                <w:szCs w:val="20"/>
              </w:rPr>
              <w:t xml:space="preserve">A cet effet, </w:t>
            </w:r>
            <w:r w:rsidR="00A45A37" w:rsidRPr="00C67D5B">
              <w:rPr>
                <w:rFonts w:ascii="Roboto Light" w:hAnsi="Roboto Light" w:cstheme="majorHAnsi"/>
                <w:sz w:val="20"/>
                <w:szCs w:val="20"/>
              </w:rPr>
              <w:t>l’</w:t>
            </w:r>
            <w:r w:rsidR="002E0562" w:rsidRPr="00C67D5B">
              <w:rPr>
                <w:rFonts w:ascii="Roboto Light" w:hAnsi="Roboto Light" w:cstheme="majorHAnsi"/>
                <w:sz w:val="20"/>
                <w:szCs w:val="20"/>
              </w:rPr>
              <w:t>I</w:t>
            </w:r>
            <w:r w:rsidR="00A45A37" w:rsidRPr="00C67D5B">
              <w:rPr>
                <w:rFonts w:ascii="Roboto Light" w:hAnsi="Roboto Light" w:cstheme="majorHAnsi"/>
                <w:sz w:val="20"/>
                <w:szCs w:val="20"/>
              </w:rPr>
              <w:t xml:space="preserve">nstitut </w:t>
            </w:r>
            <w:r w:rsidR="002E0562" w:rsidRPr="00C67D5B">
              <w:rPr>
                <w:rFonts w:ascii="Roboto Light" w:hAnsi="Roboto Light" w:cstheme="majorHAnsi"/>
                <w:sz w:val="20"/>
                <w:szCs w:val="20"/>
              </w:rPr>
              <w:t>N</w:t>
            </w:r>
            <w:r w:rsidR="00A45A37" w:rsidRPr="00C67D5B">
              <w:rPr>
                <w:rFonts w:ascii="Roboto Light" w:hAnsi="Roboto Light" w:cstheme="majorHAnsi"/>
                <w:sz w:val="20"/>
                <w:szCs w:val="20"/>
              </w:rPr>
              <w:t xml:space="preserve">ational de </w:t>
            </w:r>
            <w:r w:rsidR="002E0562" w:rsidRPr="00C67D5B">
              <w:rPr>
                <w:rFonts w:ascii="Roboto Light" w:hAnsi="Roboto Light" w:cstheme="majorHAnsi"/>
                <w:sz w:val="20"/>
                <w:szCs w:val="20"/>
              </w:rPr>
              <w:t>la F</w:t>
            </w:r>
            <w:r w:rsidR="00A45A37" w:rsidRPr="00C67D5B">
              <w:rPr>
                <w:rFonts w:ascii="Roboto Light" w:hAnsi="Roboto Light" w:cstheme="majorHAnsi"/>
                <w:sz w:val="20"/>
                <w:szCs w:val="20"/>
              </w:rPr>
              <w:t xml:space="preserve">emme et le </w:t>
            </w:r>
            <w:r w:rsidR="002E0562" w:rsidRPr="00C67D5B">
              <w:rPr>
                <w:rFonts w:ascii="Roboto Light" w:hAnsi="Roboto Light" w:cstheme="majorHAnsi"/>
                <w:sz w:val="20"/>
                <w:szCs w:val="20"/>
              </w:rPr>
              <w:t>M</w:t>
            </w:r>
            <w:r w:rsidR="00A45A37" w:rsidRPr="00C67D5B">
              <w:rPr>
                <w:rFonts w:ascii="Roboto Light" w:hAnsi="Roboto Light" w:cstheme="majorHAnsi"/>
                <w:sz w:val="20"/>
                <w:szCs w:val="20"/>
              </w:rPr>
              <w:t xml:space="preserve">inistère des </w:t>
            </w:r>
            <w:r w:rsidR="002E0562" w:rsidRPr="00C67D5B">
              <w:rPr>
                <w:rFonts w:ascii="Roboto Light" w:hAnsi="Roboto Light" w:cstheme="majorHAnsi"/>
                <w:sz w:val="20"/>
                <w:szCs w:val="20"/>
              </w:rPr>
              <w:t>A</w:t>
            </w:r>
            <w:r w:rsidR="00A45A37" w:rsidRPr="00C67D5B">
              <w:rPr>
                <w:rFonts w:ascii="Roboto Light" w:hAnsi="Roboto Light" w:cstheme="majorHAnsi"/>
                <w:sz w:val="20"/>
                <w:szCs w:val="20"/>
              </w:rPr>
              <w:t xml:space="preserve">ffaires </w:t>
            </w:r>
            <w:r w:rsidR="002E0562" w:rsidRPr="00C67D5B">
              <w:rPr>
                <w:rFonts w:ascii="Roboto Light" w:hAnsi="Roboto Light" w:cstheme="majorHAnsi"/>
                <w:sz w:val="20"/>
                <w:szCs w:val="20"/>
              </w:rPr>
              <w:t>S</w:t>
            </w:r>
            <w:r w:rsidR="00A45A37" w:rsidRPr="00C67D5B">
              <w:rPr>
                <w:rFonts w:ascii="Roboto Light" w:hAnsi="Roboto Light" w:cstheme="majorHAnsi"/>
                <w:sz w:val="20"/>
                <w:szCs w:val="20"/>
              </w:rPr>
              <w:t xml:space="preserve">ociales ont participé activement à toutes les étapes d’élaboration de ce cadre de coopération. </w:t>
            </w:r>
          </w:p>
          <w:p w14:paraId="39B92D18" w14:textId="7A4AC073" w:rsidR="001D7E1D" w:rsidRPr="00C67D5B" w:rsidRDefault="006736B9" w:rsidP="00C67D5B">
            <w:pPr>
              <w:autoSpaceDE w:val="0"/>
              <w:autoSpaceDN w:val="0"/>
              <w:adjustRightInd w:val="0"/>
              <w:spacing w:line="276" w:lineRule="auto"/>
              <w:jc w:val="both"/>
              <w:rPr>
                <w:rFonts w:ascii="Roboto Light" w:hAnsi="Roboto Light" w:cstheme="majorHAnsi"/>
                <w:sz w:val="20"/>
                <w:szCs w:val="20"/>
              </w:rPr>
            </w:pPr>
            <w:r w:rsidRPr="00C67D5B">
              <w:rPr>
                <w:rFonts w:ascii="Roboto Light" w:hAnsi="Roboto Light" w:cstheme="majorHAnsi"/>
                <w:sz w:val="20"/>
                <w:szCs w:val="20"/>
              </w:rPr>
              <w:t xml:space="preserve">Le ministère des affaires sociales est membre du groupe d’effet2 et </w:t>
            </w:r>
            <w:r w:rsidR="00E53101" w:rsidRPr="00C67D5B">
              <w:rPr>
                <w:rFonts w:ascii="Roboto Light" w:hAnsi="Roboto Light" w:cstheme="majorHAnsi"/>
                <w:sz w:val="20"/>
                <w:szCs w:val="20"/>
              </w:rPr>
              <w:t xml:space="preserve">le comité </w:t>
            </w:r>
            <w:r w:rsidR="00442E8D" w:rsidRPr="00C67D5B">
              <w:rPr>
                <w:rFonts w:ascii="Roboto Light" w:hAnsi="Roboto Light" w:cstheme="majorHAnsi"/>
                <w:sz w:val="20"/>
                <w:szCs w:val="20"/>
              </w:rPr>
              <w:t>d’orientation</w:t>
            </w:r>
            <w:r w:rsidR="00E53101" w:rsidRPr="00C67D5B">
              <w:rPr>
                <w:rFonts w:ascii="Roboto Light" w:hAnsi="Roboto Light" w:cstheme="majorHAnsi"/>
                <w:sz w:val="20"/>
                <w:szCs w:val="20"/>
              </w:rPr>
              <w:t xml:space="preserve"> du cadre de coopération est p</w:t>
            </w:r>
            <w:r w:rsidR="00892E0B" w:rsidRPr="00C67D5B">
              <w:rPr>
                <w:rFonts w:ascii="Roboto Light" w:hAnsi="Roboto Light" w:cstheme="majorHAnsi"/>
                <w:sz w:val="20"/>
                <w:szCs w:val="20"/>
              </w:rPr>
              <w:t xml:space="preserve">lacé sous la coprésidence du Ministre de l’Economie et des Finances et </w:t>
            </w:r>
            <w:r w:rsidR="006F05F6" w:rsidRPr="00C67D5B">
              <w:rPr>
                <w:rFonts w:ascii="Roboto Light" w:hAnsi="Roboto Light" w:cstheme="majorHAnsi"/>
                <w:sz w:val="20"/>
                <w:szCs w:val="20"/>
              </w:rPr>
              <w:t>d</w:t>
            </w:r>
            <w:r w:rsidR="002E0562" w:rsidRPr="00C67D5B">
              <w:rPr>
                <w:rFonts w:ascii="Roboto Light" w:hAnsi="Roboto Light" w:cstheme="majorHAnsi"/>
                <w:sz w:val="20"/>
                <w:szCs w:val="20"/>
              </w:rPr>
              <w:t>e la C</w:t>
            </w:r>
            <w:r w:rsidR="006F05F6" w:rsidRPr="00C67D5B">
              <w:rPr>
                <w:rFonts w:ascii="Roboto Light" w:hAnsi="Roboto Light" w:cstheme="majorHAnsi"/>
                <w:sz w:val="20"/>
                <w:szCs w:val="20"/>
              </w:rPr>
              <w:t>oordonnatr</w:t>
            </w:r>
            <w:r w:rsidR="002E0562" w:rsidRPr="00C67D5B">
              <w:rPr>
                <w:rFonts w:ascii="Roboto Light" w:hAnsi="Roboto Light" w:cstheme="majorHAnsi"/>
                <w:sz w:val="20"/>
                <w:szCs w:val="20"/>
              </w:rPr>
              <w:t>ice</w:t>
            </w:r>
            <w:r w:rsidR="006F05F6" w:rsidRPr="00C67D5B">
              <w:rPr>
                <w:rFonts w:ascii="Roboto Light" w:hAnsi="Roboto Light" w:cstheme="majorHAnsi"/>
                <w:sz w:val="20"/>
                <w:szCs w:val="20"/>
              </w:rPr>
              <w:t xml:space="preserve"> Résident</w:t>
            </w:r>
            <w:r w:rsidR="002E0562" w:rsidRPr="00C67D5B">
              <w:rPr>
                <w:rFonts w:ascii="Roboto Light" w:hAnsi="Roboto Light" w:cstheme="majorHAnsi"/>
                <w:sz w:val="20"/>
                <w:szCs w:val="20"/>
              </w:rPr>
              <w:t>e</w:t>
            </w:r>
            <w:r w:rsidR="006F05F6" w:rsidRPr="00C67D5B">
              <w:rPr>
                <w:rFonts w:ascii="Roboto Light" w:hAnsi="Roboto Light" w:cstheme="majorHAnsi"/>
                <w:sz w:val="20"/>
                <w:szCs w:val="20"/>
              </w:rPr>
              <w:t xml:space="preserve"> du SNU.</w:t>
            </w:r>
          </w:p>
          <w:p w14:paraId="20E85062" w14:textId="77777777" w:rsidR="009E4EA2" w:rsidRPr="00C67D5B" w:rsidRDefault="009E4EA2" w:rsidP="00C67D5B">
            <w:pPr>
              <w:pStyle w:val="Default"/>
              <w:spacing w:after="120" w:line="276" w:lineRule="auto"/>
              <w:jc w:val="both"/>
              <w:rPr>
                <w:rFonts w:ascii="Roboto Light" w:hAnsi="Roboto Light" w:cstheme="majorHAnsi"/>
                <w:color w:val="auto"/>
                <w:sz w:val="20"/>
                <w:szCs w:val="20"/>
              </w:rPr>
            </w:pPr>
          </w:p>
          <w:p w14:paraId="233488AB" w14:textId="1C5017FE" w:rsidR="00D6369E" w:rsidRPr="00C67D5B" w:rsidRDefault="00D6369E" w:rsidP="00C67D5B">
            <w:pPr>
              <w:pStyle w:val="Default"/>
              <w:spacing w:after="120" w:line="276" w:lineRule="auto"/>
              <w:jc w:val="both"/>
              <w:rPr>
                <w:rFonts w:ascii="Roboto Light" w:hAnsi="Roboto Light" w:cstheme="majorHAnsi"/>
                <w:b/>
                <w:bCs/>
                <w:i/>
                <w:iCs/>
                <w:color w:val="auto"/>
                <w:sz w:val="20"/>
                <w:szCs w:val="20"/>
              </w:rPr>
            </w:pPr>
            <w:r w:rsidRPr="00C67D5B">
              <w:rPr>
                <w:rFonts w:ascii="Roboto Light" w:hAnsi="Roboto Light" w:cstheme="majorHAnsi"/>
                <w:b/>
                <w:bCs/>
                <w:i/>
                <w:iCs/>
                <w:color w:val="auto"/>
                <w:sz w:val="20"/>
                <w:szCs w:val="20"/>
              </w:rPr>
              <w:t xml:space="preserve">c) L'équipe </w:t>
            </w:r>
            <w:r w:rsidR="00480C06" w:rsidRPr="00C67D5B">
              <w:rPr>
                <w:rFonts w:ascii="Roboto Light" w:hAnsi="Roboto Light" w:cstheme="majorHAnsi"/>
                <w:b/>
                <w:bCs/>
                <w:i/>
                <w:iCs/>
                <w:color w:val="auto"/>
                <w:sz w:val="20"/>
                <w:szCs w:val="20"/>
              </w:rPr>
              <w:t xml:space="preserve">de </w:t>
            </w:r>
            <w:r w:rsidRPr="00C67D5B">
              <w:rPr>
                <w:rFonts w:ascii="Roboto Light" w:hAnsi="Roboto Light" w:cstheme="majorHAnsi"/>
                <w:b/>
                <w:bCs/>
                <w:i/>
                <w:iCs/>
                <w:color w:val="auto"/>
                <w:sz w:val="20"/>
                <w:szCs w:val="20"/>
              </w:rPr>
              <w:t xml:space="preserve">pays des Nations Unies a </w:t>
            </w:r>
            <w:r w:rsidR="00480C06" w:rsidRPr="00C67D5B">
              <w:rPr>
                <w:rFonts w:ascii="Roboto Light" w:hAnsi="Roboto Light" w:cstheme="majorHAnsi"/>
                <w:b/>
                <w:bCs/>
                <w:i/>
                <w:iCs/>
                <w:color w:val="auto"/>
                <w:sz w:val="20"/>
                <w:szCs w:val="20"/>
              </w:rPr>
              <w:t>apporté</w:t>
            </w:r>
            <w:r w:rsidRPr="00C67D5B">
              <w:rPr>
                <w:rFonts w:ascii="Roboto Light" w:hAnsi="Roboto Light" w:cstheme="majorHAnsi"/>
                <w:b/>
                <w:bCs/>
                <w:i/>
                <w:iCs/>
                <w:color w:val="auto"/>
                <w:sz w:val="20"/>
                <w:szCs w:val="20"/>
              </w:rPr>
              <w:t xml:space="preserve"> au moins une contribution </w:t>
            </w:r>
            <w:r w:rsidR="00480C06" w:rsidRPr="00C67D5B">
              <w:rPr>
                <w:rFonts w:ascii="Roboto Light" w:hAnsi="Roboto Light" w:cstheme="majorHAnsi"/>
                <w:b/>
                <w:bCs/>
                <w:i/>
                <w:iCs/>
                <w:color w:val="auto"/>
                <w:sz w:val="20"/>
                <w:szCs w:val="20"/>
              </w:rPr>
              <w:t>pour</w:t>
            </w:r>
            <w:r w:rsidRPr="00C67D5B">
              <w:rPr>
                <w:rFonts w:ascii="Roboto Light" w:hAnsi="Roboto Light" w:cstheme="majorHAnsi"/>
                <w:b/>
                <w:bCs/>
                <w:i/>
                <w:iCs/>
                <w:color w:val="auto"/>
                <w:sz w:val="20"/>
                <w:szCs w:val="20"/>
              </w:rPr>
              <w:t xml:space="preserve"> renforce</w:t>
            </w:r>
            <w:r w:rsidR="00480C06" w:rsidRPr="00C67D5B">
              <w:rPr>
                <w:rFonts w:ascii="Roboto Light" w:hAnsi="Roboto Light" w:cstheme="majorHAnsi"/>
                <w:b/>
                <w:bCs/>
                <w:i/>
                <w:iCs/>
                <w:color w:val="auto"/>
                <w:sz w:val="20"/>
                <w:szCs w:val="20"/>
              </w:rPr>
              <w:t>r</w:t>
            </w:r>
            <w:r w:rsidRPr="00C67D5B">
              <w:rPr>
                <w:rFonts w:ascii="Roboto Light" w:hAnsi="Roboto Light" w:cstheme="majorHAnsi"/>
                <w:b/>
                <w:bCs/>
                <w:i/>
                <w:iCs/>
                <w:color w:val="auto"/>
                <w:sz w:val="20"/>
                <w:szCs w:val="20"/>
              </w:rPr>
              <w:t xml:space="preserve"> substantiel</w:t>
            </w:r>
            <w:r w:rsidR="00480C06" w:rsidRPr="00C67D5B">
              <w:rPr>
                <w:rFonts w:ascii="Roboto Light" w:hAnsi="Roboto Light" w:cstheme="majorHAnsi"/>
                <w:b/>
                <w:bCs/>
                <w:i/>
                <w:iCs/>
                <w:color w:val="auto"/>
                <w:sz w:val="20"/>
                <w:szCs w:val="20"/>
              </w:rPr>
              <w:t>lement</w:t>
            </w:r>
            <w:r w:rsidRPr="00C67D5B">
              <w:rPr>
                <w:rFonts w:ascii="Roboto Light" w:hAnsi="Roboto Light" w:cstheme="majorHAnsi"/>
                <w:b/>
                <w:bCs/>
                <w:i/>
                <w:iCs/>
                <w:color w:val="auto"/>
                <w:sz w:val="20"/>
                <w:szCs w:val="20"/>
              </w:rPr>
              <w:t xml:space="preserve"> la participation </w:t>
            </w:r>
            <w:r w:rsidR="00480C06" w:rsidRPr="00C67D5B">
              <w:rPr>
                <w:rFonts w:ascii="Roboto Light" w:hAnsi="Roboto Light" w:cstheme="majorHAnsi"/>
                <w:b/>
                <w:bCs/>
                <w:i/>
                <w:iCs/>
                <w:color w:val="auto"/>
                <w:sz w:val="20"/>
                <w:szCs w:val="20"/>
              </w:rPr>
              <w:t xml:space="preserve">et l’engagement </w:t>
            </w:r>
            <w:r w:rsidRPr="00C67D5B">
              <w:rPr>
                <w:rFonts w:ascii="Roboto Light" w:hAnsi="Roboto Light" w:cstheme="majorHAnsi"/>
                <w:b/>
                <w:bCs/>
                <w:i/>
                <w:iCs/>
                <w:color w:val="auto"/>
                <w:sz w:val="20"/>
                <w:szCs w:val="20"/>
              </w:rPr>
              <w:t xml:space="preserve">du </w:t>
            </w:r>
            <w:r w:rsidR="00480C06" w:rsidRPr="00C67D5B">
              <w:rPr>
                <w:rFonts w:ascii="Roboto Light" w:hAnsi="Roboto Light" w:cstheme="majorHAnsi"/>
                <w:b/>
                <w:bCs/>
                <w:i/>
                <w:iCs/>
                <w:color w:val="auto"/>
                <w:sz w:val="20"/>
                <w:szCs w:val="20"/>
              </w:rPr>
              <w:t>G</w:t>
            </w:r>
            <w:r w:rsidRPr="00C67D5B">
              <w:rPr>
                <w:rFonts w:ascii="Roboto Light" w:hAnsi="Roboto Light" w:cstheme="majorHAnsi"/>
                <w:b/>
                <w:bCs/>
                <w:i/>
                <w:iCs/>
                <w:color w:val="auto"/>
                <w:sz w:val="20"/>
                <w:szCs w:val="20"/>
              </w:rPr>
              <w:t xml:space="preserve">ouvernement </w:t>
            </w:r>
            <w:r w:rsidR="00480C06" w:rsidRPr="00C67D5B">
              <w:rPr>
                <w:rFonts w:ascii="Roboto Light" w:hAnsi="Roboto Light" w:cstheme="majorHAnsi"/>
                <w:b/>
                <w:bCs/>
                <w:i/>
                <w:iCs/>
                <w:color w:val="auto"/>
                <w:sz w:val="20"/>
                <w:szCs w:val="20"/>
              </w:rPr>
              <w:t xml:space="preserve">dans la localisation et/ou la </w:t>
            </w:r>
            <w:r w:rsidRPr="00C67D5B">
              <w:rPr>
                <w:rFonts w:ascii="Roboto Light" w:hAnsi="Roboto Light" w:cstheme="majorHAnsi"/>
                <w:b/>
                <w:bCs/>
                <w:i/>
                <w:iCs/>
                <w:color w:val="auto"/>
                <w:sz w:val="20"/>
                <w:szCs w:val="20"/>
              </w:rPr>
              <w:t xml:space="preserve">mise en œuvre des ODD </w:t>
            </w:r>
            <w:r w:rsidR="00480C06" w:rsidRPr="00C67D5B">
              <w:rPr>
                <w:rFonts w:ascii="Roboto Light" w:hAnsi="Roboto Light" w:cstheme="majorHAnsi"/>
                <w:b/>
                <w:bCs/>
                <w:i/>
                <w:iCs/>
                <w:color w:val="auto"/>
                <w:sz w:val="20"/>
                <w:szCs w:val="20"/>
              </w:rPr>
              <w:t>en relation avec les questions de</w:t>
            </w:r>
            <w:r w:rsidRPr="00C67D5B">
              <w:rPr>
                <w:rFonts w:ascii="Roboto Light" w:hAnsi="Roboto Light" w:cstheme="majorHAnsi"/>
                <w:b/>
                <w:bCs/>
                <w:i/>
                <w:iCs/>
                <w:color w:val="auto"/>
                <w:sz w:val="20"/>
                <w:szCs w:val="20"/>
              </w:rPr>
              <w:t xml:space="preserve"> genre.</w:t>
            </w:r>
            <w:r w:rsidR="009B49FF" w:rsidRPr="00C67D5B">
              <w:rPr>
                <w:rFonts w:ascii="Roboto Light" w:hAnsi="Roboto Light" w:cstheme="majorHAnsi"/>
                <w:b/>
                <w:bCs/>
                <w:i/>
                <w:iCs/>
                <w:color w:val="auto"/>
                <w:sz w:val="20"/>
                <w:szCs w:val="20"/>
              </w:rPr>
              <w:t xml:space="preserve"> Atteint </w:t>
            </w:r>
          </w:p>
          <w:p w14:paraId="00138CB5" w14:textId="59B64664" w:rsidR="00F74B9F" w:rsidRPr="00C67D5B" w:rsidRDefault="00E32336" w:rsidP="00C67D5B">
            <w:pPr>
              <w:spacing w:line="276" w:lineRule="auto"/>
              <w:jc w:val="both"/>
              <w:rPr>
                <w:rFonts w:ascii="Roboto Light" w:eastAsia="Times New Roman" w:hAnsi="Roboto Light" w:cstheme="majorHAnsi"/>
                <w:sz w:val="20"/>
                <w:szCs w:val="20"/>
              </w:rPr>
            </w:pPr>
            <w:r w:rsidRPr="00C67D5B">
              <w:rPr>
                <w:rFonts w:ascii="Roboto Light" w:eastAsia="Times New Roman" w:hAnsi="Roboto Light" w:cstheme="majorHAnsi"/>
                <w:sz w:val="20"/>
                <w:szCs w:val="20"/>
              </w:rPr>
              <w:t xml:space="preserve">L’équipe de pays des Nations Unies a accompagné le Gouvernement à élaborer </w:t>
            </w:r>
            <w:r w:rsidRPr="00C67D5B">
              <w:rPr>
                <w:rStyle w:val="normaltextrun"/>
                <w:rFonts w:ascii="Roboto Light" w:hAnsi="Roboto Light" w:cstheme="majorHAnsi"/>
                <w:sz w:val="20"/>
                <w:szCs w:val="20"/>
              </w:rPr>
              <w:t xml:space="preserve">le </w:t>
            </w:r>
            <w:r w:rsidRPr="00C67D5B">
              <w:rPr>
                <w:rFonts w:ascii="Roboto Light" w:hAnsi="Roboto Light" w:cstheme="majorHAnsi"/>
                <w:sz w:val="20"/>
                <w:szCs w:val="20"/>
              </w:rPr>
              <w:t>Rapport National de mise en œuvre de la Déclaration et du Programme d’Action de Beijing +30 en j</w:t>
            </w:r>
            <w:r w:rsidRPr="00C67D5B">
              <w:rPr>
                <w:rFonts w:ascii="Roboto Light" w:hAnsi="Roboto Light"/>
                <w:sz w:val="20"/>
                <w:szCs w:val="20"/>
              </w:rPr>
              <w:t xml:space="preserve">uillet 2024. L’équipe de pays a également accompagné le Gouvernement dans l’élaboration </w:t>
            </w:r>
            <w:r w:rsidR="00F74B9F" w:rsidRPr="00C67D5B">
              <w:rPr>
                <w:rFonts w:ascii="Roboto Light" w:hAnsi="Roboto Light"/>
                <w:sz w:val="20"/>
                <w:szCs w:val="20"/>
              </w:rPr>
              <w:t>du Programme National d’Accélération de l’Education et du bien-être des Filles au Bénin (PNAEF) en décembre 2023.</w:t>
            </w:r>
            <w:r w:rsidR="00C25655">
              <w:rPr>
                <w:rFonts w:ascii="Roboto Light" w:hAnsi="Roboto Light"/>
                <w:sz w:val="20"/>
                <w:szCs w:val="20"/>
              </w:rPr>
              <w:t xml:space="preserve"> </w:t>
            </w:r>
            <w:r w:rsidR="00F74B9F" w:rsidRPr="00C67D5B">
              <w:rPr>
                <w:rFonts w:ascii="Roboto Light" w:hAnsi="Roboto Light"/>
                <w:sz w:val="20"/>
                <w:szCs w:val="20"/>
              </w:rPr>
              <w:t xml:space="preserve">Ce </w:t>
            </w:r>
            <w:r w:rsidR="00F74B9F" w:rsidRPr="00C67D5B">
              <w:rPr>
                <w:rFonts w:ascii="Roboto Light" w:eastAsia="Times New Roman" w:hAnsi="Roboto Light" w:cstheme="majorHAnsi"/>
                <w:sz w:val="20"/>
                <w:szCs w:val="20"/>
              </w:rPr>
              <w:t xml:space="preserve"> programme national pour l’accélération de l’éducation et du bien-être des filles vise à renforcer les compétences des filles, en particulier celles non scolarisées, déscolarisées et issues des ménages vulnérables pour leur autonomisation.</w:t>
            </w:r>
          </w:p>
          <w:p w14:paraId="2D58D8EF" w14:textId="77777777" w:rsidR="00F74B9F" w:rsidRPr="00C67D5B" w:rsidRDefault="00F74B9F" w:rsidP="00C67D5B">
            <w:pPr>
              <w:spacing w:line="276" w:lineRule="auto"/>
              <w:jc w:val="both"/>
              <w:rPr>
                <w:rFonts w:ascii="Roboto Light" w:eastAsia="Times New Roman" w:hAnsi="Roboto Light" w:cstheme="majorHAnsi"/>
                <w:sz w:val="20"/>
                <w:szCs w:val="20"/>
              </w:rPr>
            </w:pPr>
          </w:p>
          <w:p w14:paraId="26EFDD34" w14:textId="12A8FBB8" w:rsidR="00E32336" w:rsidRPr="00C67D5B" w:rsidRDefault="00F74B9F" w:rsidP="00C67D5B">
            <w:pPr>
              <w:spacing w:line="276" w:lineRule="auto"/>
              <w:jc w:val="both"/>
              <w:rPr>
                <w:rFonts w:ascii="Roboto Light" w:eastAsia="Times New Roman" w:hAnsi="Roboto Light" w:cstheme="majorHAnsi"/>
                <w:sz w:val="20"/>
                <w:szCs w:val="20"/>
              </w:rPr>
            </w:pPr>
            <w:r w:rsidRPr="00C67D5B">
              <w:rPr>
                <w:rFonts w:ascii="Roboto Light" w:eastAsia="Times New Roman" w:hAnsi="Roboto Light" w:cstheme="majorHAnsi"/>
                <w:sz w:val="20"/>
                <w:szCs w:val="20"/>
              </w:rPr>
              <w:t xml:space="preserve">Le SNU a </w:t>
            </w:r>
            <w:r w:rsidR="00E32336" w:rsidRPr="00C67D5B">
              <w:rPr>
                <w:rFonts w:ascii="Roboto Light" w:eastAsia="Times New Roman" w:hAnsi="Roboto Light" w:cstheme="majorHAnsi"/>
                <w:sz w:val="20"/>
                <w:szCs w:val="20"/>
              </w:rPr>
              <w:t>appuy</w:t>
            </w:r>
            <w:r w:rsidRPr="00C67D5B">
              <w:rPr>
                <w:rFonts w:ascii="Roboto Light" w:eastAsia="Times New Roman" w:hAnsi="Roboto Light" w:cstheme="majorHAnsi"/>
                <w:sz w:val="20"/>
                <w:szCs w:val="20"/>
              </w:rPr>
              <w:t>é</w:t>
            </w:r>
            <w:r w:rsidR="00E32336" w:rsidRPr="00C67D5B">
              <w:rPr>
                <w:rFonts w:ascii="Roboto Light" w:eastAsia="Times New Roman" w:hAnsi="Roboto Light" w:cstheme="majorHAnsi"/>
                <w:sz w:val="20"/>
                <w:szCs w:val="20"/>
              </w:rPr>
              <w:t xml:space="preserve"> l’Institut National de la Femme à se doter d’un plan stratégique de développement et de performance pour un horizon de 05 ans, assortis des repères et des critères cohérents, tant pour le renforcement des capacités, le développement des activités que pour la mobilisation des ressources de financement des différentes actions planifiées pour la promotion et la protection des droits de la femme et de la fille.</w:t>
            </w:r>
          </w:p>
          <w:p w14:paraId="2A1CD3D5" w14:textId="77777777" w:rsidR="00E32336" w:rsidRPr="00C67D5B" w:rsidRDefault="00E32336" w:rsidP="00C67D5B">
            <w:pPr>
              <w:spacing w:line="276" w:lineRule="auto"/>
              <w:jc w:val="both"/>
              <w:rPr>
                <w:rFonts w:ascii="Roboto Light" w:eastAsia="Times New Roman" w:hAnsi="Roboto Light" w:cstheme="majorHAnsi"/>
                <w:sz w:val="20"/>
                <w:szCs w:val="20"/>
              </w:rPr>
            </w:pPr>
          </w:p>
          <w:p w14:paraId="3F2F7BEA" w14:textId="1AD69A96" w:rsidR="00293FA9" w:rsidRPr="00C67D5B" w:rsidRDefault="00293FA9" w:rsidP="00C67D5B">
            <w:pPr>
              <w:spacing w:line="276" w:lineRule="auto"/>
              <w:jc w:val="both"/>
              <w:rPr>
                <w:rFonts w:ascii="Roboto Light" w:eastAsia="Times New Roman" w:hAnsi="Roboto Light" w:cstheme="majorHAnsi"/>
                <w:sz w:val="20"/>
                <w:szCs w:val="20"/>
              </w:rPr>
            </w:pPr>
          </w:p>
        </w:tc>
      </w:tr>
      <w:tr w:rsidR="00E02E8D" w:rsidRPr="00C67D5B" w14:paraId="3900C778" w14:textId="77777777" w:rsidTr="004246CE">
        <w:tc>
          <w:tcPr>
            <w:tcW w:w="9062" w:type="dxa"/>
            <w:gridSpan w:val="2"/>
          </w:tcPr>
          <w:p w14:paraId="05F23C52" w14:textId="77777777" w:rsidR="00E02E8D" w:rsidRPr="00C67D5B" w:rsidRDefault="00E02E8D" w:rsidP="00C67D5B">
            <w:pPr>
              <w:pStyle w:val="Default"/>
              <w:spacing w:line="276" w:lineRule="auto"/>
              <w:jc w:val="both"/>
              <w:rPr>
                <w:rFonts w:ascii="Roboto Light" w:hAnsi="Roboto Light" w:cstheme="majorHAnsi"/>
                <w:b/>
                <w:bCs/>
                <w:sz w:val="20"/>
                <w:szCs w:val="20"/>
              </w:rPr>
            </w:pPr>
            <w:r w:rsidRPr="00C67D5B">
              <w:rPr>
                <w:rFonts w:ascii="Roboto Light" w:hAnsi="Roboto Light" w:cstheme="majorHAnsi"/>
                <w:b/>
                <w:bCs/>
                <w:sz w:val="20"/>
                <w:szCs w:val="20"/>
              </w:rPr>
              <w:t xml:space="preserve">Moyen de vérification </w:t>
            </w:r>
          </w:p>
        </w:tc>
      </w:tr>
      <w:tr w:rsidR="00E02E8D" w:rsidRPr="00C67D5B" w14:paraId="532BD9E3" w14:textId="77777777" w:rsidTr="00AE0E4C">
        <w:trPr>
          <w:trHeight w:val="416"/>
        </w:trPr>
        <w:tc>
          <w:tcPr>
            <w:tcW w:w="9062" w:type="dxa"/>
            <w:gridSpan w:val="2"/>
          </w:tcPr>
          <w:p w14:paraId="2DB02815" w14:textId="77777777" w:rsidR="001E65BB" w:rsidRDefault="001E65BB" w:rsidP="001E65BB">
            <w:pPr>
              <w:pStyle w:val="xmsonormal"/>
              <w:spacing w:line="276" w:lineRule="auto"/>
              <w:rPr>
                <w:rFonts w:ascii="Roboto Light" w:hAnsi="Roboto Light"/>
                <w:sz w:val="20"/>
                <w:szCs w:val="20"/>
              </w:rPr>
            </w:pPr>
            <w:r w:rsidRPr="00C67D5B">
              <w:rPr>
                <w:rFonts w:ascii="Roboto Light" w:hAnsi="Roboto Light" w:cstheme="minorHAnsi"/>
                <w:sz w:val="20"/>
                <w:szCs w:val="20"/>
              </w:rPr>
              <w:t>Célébration de la JIFI</w:t>
            </w:r>
            <w:r>
              <w:rPr>
                <w:rFonts w:ascii="Roboto Light" w:hAnsi="Roboto Light" w:cstheme="minorHAnsi"/>
                <w:sz w:val="20"/>
                <w:szCs w:val="20"/>
              </w:rPr>
              <w:t xml:space="preserve"> 2024</w:t>
            </w:r>
            <w:r w:rsidRPr="00C67D5B">
              <w:rPr>
                <w:rFonts w:ascii="Roboto Light" w:hAnsi="Roboto Light" w:cstheme="minorHAnsi"/>
                <w:sz w:val="20"/>
                <w:szCs w:val="20"/>
              </w:rPr>
              <w:t xml:space="preserve">: </w:t>
            </w:r>
            <w:r w:rsidRPr="00810FF4">
              <w:rPr>
                <w:rFonts w:ascii="Roboto Light" w:hAnsi="Roboto Light" w:cstheme="minorHAnsi"/>
                <w:sz w:val="20"/>
                <w:szCs w:val="20"/>
              </w:rPr>
              <w:t>. </w:t>
            </w:r>
            <w:hyperlink r:id="rId21" w:history="1">
              <w:r w:rsidRPr="00810FF4">
                <w:rPr>
                  <w:rStyle w:val="Lienhypertexte"/>
                  <w:rFonts w:ascii="Roboto Light" w:hAnsi="Roboto Light" w:cstheme="minorHAnsi"/>
                  <w:sz w:val="20"/>
                  <w:szCs w:val="20"/>
                </w:rPr>
                <w:t>https://unsdg.un.org/fr/latest/stories/c%C3%A9l%C3%A9bration-de-la-journ%C3%A9e-mondiale-de-la-fille-anastasie-aux-commandes-de-l%E2%80%99onu</w:t>
              </w:r>
            </w:hyperlink>
          </w:p>
          <w:p w14:paraId="59FE7F39" w14:textId="77777777" w:rsidR="001E65BB" w:rsidRPr="00C67D5B" w:rsidRDefault="001E65BB" w:rsidP="001E65BB">
            <w:pPr>
              <w:pStyle w:val="xmsonormal"/>
              <w:spacing w:line="276" w:lineRule="auto"/>
              <w:rPr>
                <w:rFonts w:ascii="Roboto Light" w:hAnsi="Roboto Light" w:cstheme="minorHAnsi"/>
                <w:sz w:val="20"/>
                <w:szCs w:val="20"/>
              </w:rPr>
            </w:pPr>
            <w:r w:rsidRPr="00C67D5B">
              <w:rPr>
                <w:rFonts w:ascii="Roboto Light" w:hAnsi="Roboto Light" w:cstheme="minorHAnsi"/>
                <w:sz w:val="20"/>
                <w:szCs w:val="20"/>
              </w:rPr>
              <w:t>Rapports de la célébration de la 2</w:t>
            </w:r>
            <w:r>
              <w:rPr>
                <w:rFonts w:ascii="Roboto Light" w:hAnsi="Roboto Light" w:cstheme="minorHAnsi"/>
                <w:sz w:val="20"/>
                <w:szCs w:val="20"/>
              </w:rPr>
              <w:t>9</w:t>
            </w:r>
            <w:r w:rsidRPr="00C67D5B">
              <w:rPr>
                <w:rFonts w:ascii="Roboto Light" w:hAnsi="Roboto Light" w:cstheme="minorHAnsi"/>
                <w:sz w:val="20"/>
                <w:szCs w:val="20"/>
              </w:rPr>
              <w:t xml:space="preserve">ième journée Internationale des droits des Femmes  </w:t>
            </w:r>
          </w:p>
          <w:p w14:paraId="5AEEA76F" w14:textId="77777777" w:rsidR="001E65BB" w:rsidRDefault="001E65BB" w:rsidP="001E65BB">
            <w:pPr>
              <w:pStyle w:val="Default"/>
              <w:spacing w:line="276" w:lineRule="auto"/>
              <w:jc w:val="both"/>
              <w:rPr>
                <w:rFonts w:ascii="Roboto Light" w:hAnsi="Roboto Light" w:cstheme="minorHAnsi"/>
                <w:sz w:val="20"/>
                <w:szCs w:val="20"/>
              </w:rPr>
            </w:pPr>
          </w:p>
          <w:p w14:paraId="702E5FDD" w14:textId="4CA116A5" w:rsidR="001E65BB" w:rsidRPr="00C67D5B" w:rsidRDefault="001E65BB" w:rsidP="001E65BB">
            <w:pPr>
              <w:pStyle w:val="Default"/>
              <w:spacing w:line="276" w:lineRule="auto"/>
              <w:jc w:val="both"/>
              <w:rPr>
                <w:rFonts w:ascii="Roboto Light" w:hAnsi="Roboto Light" w:cstheme="minorHAnsi"/>
                <w:sz w:val="20"/>
                <w:szCs w:val="20"/>
              </w:rPr>
            </w:pPr>
            <w:r w:rsidRPr="00650E71">
              <w:rPr>
                <w:rFonts w:ascii="Roboto Light" w:hAnsi="Roboto Light" w:cstheme="minorHAnsi"/>
                <w:sz w:val="20"/>
                <w:szCs w:val="20"/>
              </w:rPr>
              <w:t>Activités 16 jours d’activisme :</w:t>
            </w:r>
          </w:p>
          <w:p w14:paraId="3E208371" w14:textId="77777777" w:rsidR="001E65BB" w:rsidRPr="00C67D5B" w:rsidRDefault="001E65BB" w:rsidP="001E65BB">
            <w:pPr>
              <w:pStyle w:val="Paragraphedeliste"/>
              <w:numPr>
                <w:ilvl w:val="0"/>
                <w:numId w:val="44"/>
              </w:numPr>
              <w:spacing w:line="276" w:lineRule="auto"/>
              <w:rPr>
                <w:rFonts w:ascii="Roboto Light" w:eastAsia="Times New Roman" w:hAnsi="Roboto Light"/>
                <w:sz w:val="20"/>
                <w:szCs w:val="20"/>
              </w:rPr>
            </w:pPr>
            <w:hyperlink r:id="rId22" w:history="1">
              <w:r w:rsidRPr="00C67D5B">
                <w:rPr>
                  <w:rStyle w:val="Lienhypertexte"/>
                  <w:rFonts w:ascii="Roboto Light" w:eastAsia="Times New Roman" w:hAnsi="Roboto Light"/>
                  <w:sz w:val="20"/>
                  <w:szCs w:val="20"/>
                </w:rPr>
                <w:t>https://twitter.com/unfpa_benin/status/1732787912456978827</w:t>
              </w:r>
            </w:hyperlink>
          </w:p>
          <w:p w14:paraId="005F5E19" w14:textId="77777777" w:rsidR="001E65BB" w:rsidRPr="00C67D5B" w:rsidRDefault="001E65BB" w:rsidP="001E65BB">
            <w:pPr>
              <w:pStyle w:val="Paragraphedeliste"/>
              <w:numPr>
                <w:ilvl w:val="0"/>
                <w:numId w:val="44"/>
              </w:numPr>
              <w:spacing w:line="276" w:lineRule="auto"/>
              <w:rPr>
                <w:rFonts w:ascii="Roboto Light" w:eastAsia="Times New Roman" w:hAnsi="Roboto Light"/>
                <w:sz w:val="20"/>
                <w:szCs w:val="20"/>
              </w:rPr>
            </w:pPr>
            <w:hyperlink r:id="rId23" w:history="1">
              <w:r w:rsidRPr="00C67D5B">
                <w:rPr>
                  <w:rStyle w:val="Lienhypertexte"/>
                  <w:rFonts w:ascii="Roboto Light" w:eastAsia="Times New Roman" w:hAnsi="Roboto Light"/>
                  <w:sz w:val="20"/>
                  <w:szCs w:val="20"/>
                </w:rPr>
                <w:t>https://twitter.com/unfpa_benin/status/1730581620715827481</w:t>
              </w:r>
            </w:hyperlink>
          </w:p>
          <w:p w14:paraId="65A9829A" w14:textId="77777777" w:rsidR="001E65BB" w:rsidRPr="00C67D5B" w:rsidRDefault="001E65BB" w:rsidP="001E65BB">
            <w:pPr>
              <w:pStyle w:val="Paragraphedeliste"/>
              <w:numPr>
                <w:ilvl w:val="0"/>
                <w:numId w:val="44"/>
              </w:numPr>
              <w:spacing w:line="276" w:lineRule="auto"/>
              <w:rPr>
                <w:rFonts w:ascii="Roboto Light" w:eastAsia="Times New Roman" w:hAnsi="Roboto Light"/>
                <w:sz w:val="20"/>
                <w:szCs w:val="20"/>
              </w:rPr>
            </w:pPr>
            <w:hyperlink r:id="rId24" w:history="1">
              <w:r w:rsidRPr="00C67D5B">
                <w:rPr>
                  <w:rStyle w:val="Lienhypertexte"/>
                  <w:rFonts w:ascii="Roboto Light" w:eastAsia="Times New Roman" w:hAnsi="Roboto Light"/>
                  <w:sz w:val="20"/>
                  <w:szCs w:val="20"/>
                </w:rPr>
                <w:t>https://twitter.com/unfpa_benin/status/1728906222370500628</w:t>
              </w:r>
            </w:hyperlink>
          </w:p>
          <w:p w14:paraId="33043D84" w14:textId="77777777" w:rsidR="001E65BB" w:rsidRPr="00C67D5B" w:rsidRDefault="001E65BB" w:rsidP="001E65BB">
            <w:pPr>
              <w:pStyle w:val="Paragraphedeliste"/>
              <w:numPr>
                <w:ilvl w:val="0"/>
                <w:numId w:val="44"/>
              </w:numPr>
              <w:spacing w:line="276" w:lineRule="auto"/>
              <w:rPr>
                <w:rFonts w:ascii="Roboto Light" w:eastAsia="Times New Roman" w:hAnsi="Roboto Light"/>
                <w:sz w:val="20"/>
                <w:szCs w:val="20"/>
              </w:rPr>
            </w:pPr>
            <w:hyperlink r:id="rId25" w:history="1">
              <w:r w:rsidRPr="00C67D5B">
                <w:rPr>
                  <w:rStyle w:val="Lienhypertexte"/>
                  <w:rFonts w:ascii="Roboto Light" w:eastAsia="Times New Roman" w:hAnsi="Roboto Light"/>
                  <w:sz w:val="20"/>
                  <w:szCs w:val="20"/>
                </w:rPr>
                <w:t>https://twitter.com/unfpa_benin/status/1734498533699358852</w:t>
              </w:r>
            </w:hyperlink>
          </w:p>
          <w:p w14:paraId="44B8C493" w14:textId="77777777" w:rsidR="001E65BB" w:rsidRDefault="001E65BB" w:rsidP="001E65BB">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Célébration JNU </w:t>
            </w:r>
            <w:r>
              <w:rPr>
                <w:rFonts w:ascii="Roboto Light" w:hAnsi="Roboto Light" w:cstheme="minorHAnsi"/>
                <w:sz w:val="20"/>
                <w:szCs w:val="20"/>
              </w:rPr>
              <w:t>2024 :</w:t>
            </w:r>
          </w:p>
          <w:p w14:paraId="7F5A0A26" w14:textId="70F7021E" w:rsidR="001E65BB" w:rsidRDefault="001E65BB" w:rsidP="001E65BB">
            <w:pPr>
              <w:pStyle w:val="xmsonormal"/>
              <w:spacing w:line="276" w:lineRule="auto"/>
              <w:rPr>
                <w:rFonts w:ascii="Roboto Light" w:hAnsi="Roboto Light" w:cstheme="minorHAnsi"/>
                <w:sz w:val="20"/>
                <w:szCs w:val="20"/>
              </w:rPr>
            </w:pPr>
            <w:hyperlink r:id="rId26" w:history="1">
              <w:r w:rsidRPr="000B69B4">
                <w:rPr>
                  <w:rStyle w:val="Lienhypertexte"/>
                  <w:rFonts w:ascii="Roboto Light" w:hAnsi="Roboto Light" w:cstheme="minorHAnsi"/>
                  <w:sz w:val="20"/>
                  <w:szCs w:val="20"/>
                </w:rPr>
                <w:t>https://unitednations-my.sharepoint.com/personal/mouinatou_babayaya_un_org/_layouts/15/onedrive.aspx?e=5%3A41e8414e81c24dd2bc1b0f72c579e91c&amp;sharingv2=true&amp;fromShare=true&amp;at=9&amp;CID=7dcf62a1%2De098%2Da000%2D898a%2D02f05b9ed757&amp;cidOR=SPO&amp;FolderCTID=0x0120003B8EA1802CC88A4AADD7D32B115D5692&amp;id=%2Fpersonal%2Fmouinatou%5Fbabayaya%5Fun%5Forg%2FDocuments%2FDocuments%2FBCR%20NEW%2FDossier%202024%2FJNU%5F2O24%2FN96A5145%2EJPG&amp;parent=%2Fpersonal%2Fmouinatou%5Fbabayaya%5Fun%5Forg%2FDocuments%2FDocuments%2FBCR%20NEW%2FDossier%202024%2FJNU%5F2O24</w:t>
              </w:r>
            </w:hyperlink>
            <w:r>
              <w:rPr>
                <w:rFonts w:ascii="Roboto Light" w:hAnsi="Roboto Light" w:cstheme="minorHAnsi"/>
                <w:sz w:val="20"/>
                <w:szCs w:val="20"/>
              </w:rPr>
              <w:t xml:space="preserve"> </w:t>
            </w:r>
          </w:p>
          <w:p w14:paraId="1385A53B" w14:textId="09207F23" w:rsidR="001E65BB" w:rsidRDefault="001E65BB" w:rsidP="001E65BB">
            <w:pPr>
              <w:pStyle w:val="xmsonormal"/>
              <w:spacing w:line="276" w:lineRule="auto"/>
              <w:rPr>
                <w:rFonts w:ascii="Roboto Light" w:hAnsi="Roboto Light" w:cstheme="minorHAnsi"/>
                <w:sz w:val="20"/>
                <w:szCs w:val="20"/>
              </w:rPr>
            </w:pPr>
            <w:r w:rsidRPr="00C67D5B">
              <w:rPr>
                <w:rFonts w:ascii="Roboto Light" w:hAnsi="Roboto Light" w:cstheme="majorHAnsi"/>
                <w:sz w:val="20"/>
                <w:szCs w:val="20"/>
              </w:rPr>
              <w:t>Rapport National de mise en œuvre de la Déclaration et du Programme d’Action de Beijing +30</w:t>
            </w:r>
          </w:p>
          <w:p w14:paraId="3C445056" w14:textId="2EF064BA" w:rsidR="001E65BB" w:rsidRDefault="001E65BB" w:rsidP="001E65BB">
            <w:pPr>
              <w:pStyle w:val="xmsonormal"/>
              <w:spacing w:line="276" w:lineRule="auto"/>
              <w:rPr>
                <w:rFonts w:ascii="Roboto Light" w:hAnsi="Roboto Light" w:cstheme="minorHAnsi"/>
                <w:sz w:val="20"/>
                <w:szCs w:val="20"/>
              </w:rPr>
            </w:pPr>
            <w:r w:rsidRPr="00C67D5B">
              <w:rPr>
                <w:rFonts w:ascii="Roboto Light" w:hAnsi="Roboto Light"/>
                <w:sz w:val="20"/>
                <w:szCs w:val="20"/>
              </w:rPr>
              <w:t>Programme National d’Accélération de l’Education et du bien-être des Filles au Bénin (PNAEF)</w:t>
            </w:r>
          </w:p>
          <w:p w14:paraId="6DF10A7A" w14:textId="56A0CFB5" w:rsidR="0074330C" w:rsidRPr="001E65BB" w:rsidRDefault="001E65BB" w:rsidP="001E65BB">
            <w:pPr>
              <w:spacing w:line="276" w:lineRule="auto"/>
              <w:rPr>
                <w:rFonts w:ascii="Roboto Light" w:eastAsia="Times New Roman" w:hAnsi="Roboto Light"/>
                <w:sz w:val="20"/>
                <w:szCs w:val="20"/>
              </w:rPr>
            </w:pPr>
            <w:r>
              <w:rPr>
                <w:rFonts w:ascii="Roboto Light" w:eastAsia="Times New Roman" w:hAnsi="Roboto Light" w:cstheme="majorHAnsi"/>
                <w:sz w:val="20"/>
                <w:szCs w:val="20"/>
              </w:rPr>
              <w:t>P</w:t>
            </w:r>
            <w:r w:rsidRPr="00C67D5B">
              <w:rPr>
                <w:rFonts w:ascii="Roboto Light" w:eastAsia="Times New Roman" w:hAnsi="Roboto Light" w:cstheme="majorHAnsi"/>
                <w:sz w:val="20"/>
                <w:szCs w:val="20"/>
              </w:rPr>
              <w:t xml:space="preserve">lan stratégique de développement et de performance </w:t>
            </w:r>
            <w:r>
              <w:rPr>
                <w:rFonts w:ascii="Roboto Light" w:eastAsia="Times New Roman" w:hAnsi="Roboto Light" w:cstheme="majorHAnsi"/>
                <w:sz w:val="20"/>
                <w:szCs w:val="20"/>
              </w:rPr>
              <w:t xml:space="preserve">de </w:t>
            </w:r>
            <w:r w:rsidRPr="00C67D5B">
              <w:rPr>
                <w:rFonts w:ascii="Roboto Light" w:eastAsia="Times New Roman" w:hAnsi="Roboto Light" w:cstheme="majorHAnsi"/>
                <w:sz w:val="20"/>
                <w:szCs w:val="20"/>
              </w:rPr>
              <w:t>l’Institut National de la Femme</w:t>
            </w:r>
          </w:p>
        </w:tc>
      </w:tr>
      <w:bookmarkEnd w:id="33"/>
    </w:tbl>
    <w:p w14:paraId="2C6572FD" w14:textId="4852D533" w:rsidR="00E02E8D" w:rsidRPr="00C67D5B" w:rsidRDefault="00E02E8D" w:rsidP="00C67D5B">
      <w:pPr>
        <w:spacing w:line="276" w:lineRule="auto"/>
        <w:jc w:val="both"/>
        <w:rPr>
          <w:rFonts w:ascii="Roboto Light" w:hAnsi="Roboto Light" w:cstheme="minorHAnsi"/>
          <w:sz w:val="20"/>
          <w:szCs w:val="20"/>
        </w:rPr>
      </w:pPr>
    </w:p>
    <w:p w14:paraId="2CC9E1C4" w14:textId="1CA4F07B" w:rsidR="00453CD2" w:rsidRPr="00EA2F3D" w:rsidRDefault="00453CD2" w:rsidP="00EE68A5">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EA2F3D">
        <w:rPr>
          <w:rFonts w:ascii="Roboto Light" w:hAnsi="Roboto Light"/>
          <w:sz w:val="20"/>
          <w:szCs w:val="20"/>
        </w:rPr>
        <w:t>S’agissant de la collaboration et des échanges avec la société civile en matière d'égalité de genre et d'autonomisation des femmes</w:t>
      </w:r>
      <w:r w:rsidRPr="00EA2F3D">
        <w:rPr>
          <w:rFonts w:ascii="Roboto Light" w:hAnsi="Roboto Light"/>
          <w:b/>
          <w:bCs/>
          <w:sz w:val="20"/>
          <w:szCs w:val="20"/>
        </w:rPr>
        <w:t>, l’équipe pays des nations unies dépasse les normes minimales</w:t>
      </w:r>
      <w:r w:rsidR="009D22B6" w:rsidRPr="00EA2F3D">
        <w:rPr>
          <w:rFonts w:ascii="Roboto Light" w:hAnsi="Roboto Light"/>
          <w:b/>
          <w:bCs/>
          <w:sz w:val="20"/>
          <w:szCs w:val="20"/>
        </w:rPr>
        <w:t xml:space="preserve"> (</w:t>
      </w:r>
      <w:r w:rsidR="009D22B6" w:rsidRPr="00EA2F3D">
        <w:rPr>
          <w:rFonts w:ascii="Roboto Light" w:hAnsi="Roboto Light" w:cstheme="minorHAnsi"/>
          <w:b/>
          <w:bCs/>
          <w:sz w:val="20"/>
          <w:szCs w:val="20"/>
        </w:rPr>
        <w:t xml:space="preserve">Tableau </w:t>
      </w:r>
      <w:r w:rsidR="009D22B6" w:rsidRPr="00EA2F3D">
        <w:rPr>
          <w:rFonts w:ascii="Roboto Light" w:hAnsi="Roboto Light"/>
          <w:b/>
          <w:bCs/>
          <w:sz w:val="20"/>
          <w:szCs w:val="20"/>
        </w:rPr>
        <w:t>9</w:t>
      </w:r>
      <w:r w:rsidR="009D22B6" w:rsidRPr="00EA2F3D">
        <w:rPr>
          <w:rFonts w:ascii="Roboto Light" w:hAnsi="Roboto Light" w:cstheme="minorHAnsi"/>
          <w:b/>
          <w:bCs/>
          <w:sz w:val="20"/>
          <w:szCs w:val="20"/>
        </w:rPr>
        <w:t>)</w:t>
      </w:r>
      <w:r w:rsidRPr="00EA2F3D">
        <w:rPr>
          <w:rFonts w:ascii="Roboto Light" w:hAnsi="Roboto Light"/>
          <w:b/>
          <w:bCs/>
          <w:sz w:val="20"/>
          <w:szCs w:val="20"/>
        </w:rPr>
        <w:t xml:space="preserve">. </w:t>
      </w:r>
      <w:r w:rsidRPr="00EA2F3D">
        <w:rPr>
          <w:rFonts w:ascii="Roboto Light" w:hAnsi="Roboto Light"/>
          <w:sz w:val="20"/>
          <w:szCs w:val="20"/>
        </w:rPr>
        <w:t xml:space="preserve"> </w:t>
      </w:r>
      <w:r w:rsidRPr="00EA2F3D">
        <w:rPr>
          <w:rFonts w:ascii="Roboto Light" w:hAnsi="Roboto Light" w:cstheme="minorHAnsi"/>
          <w:sz w:val="20"/>
          <w:szCs w:val="20"/>
        </w:rPr>
        <w:t xml:space="preserve">En effet, </w:t>
      </w:r>
      <w:r w:rsidR="009D22B6" w:rsidRPr="00EA2F3D">
        <w:rPr>
          <w:rFonts w:ascii="Roboto Light" w:hAnsi="Roboto Light" w:cstheme="minorHAnsi"/>
          <w:sz w:val="20"/>
          <w:szCs w:val="20"/>
        </w:rPr>
        <w:t>l</w:t>
      </w:r>
      <w:r w:rsidRPr="00EA2F3D">
        <w:rPr>
          <w:rFonts w:ascii="Roboto Light" w:eastAsia="Times New Roman" w:hAnsi="Roboto Light"/>
          <w:sz w:val="20"/>
          <w:szCs w:val="20"/>
        </w:rPr>
        <w:t xml:space="preserve">’équipe pays des nations a travaillé avec les OSC non seulement dans le cadre de la formulation de l’UNSDCF </w:t>
      </w:r>
      <w:r w:rsidR="0024753F" w:rsidRPr="00EA2F3D">
        <w:rPr>
          <w:rFonts w:ascii="Roboto Light" w:hAnsi="Roboto Light" w:cstheme="minorHAnsi"/>
          <w:sz w:val="20"/>
          <w:szCs w:val="20"/>
        </w:rPr>
        <w:t xml:space="preserve">2023-2026 </w:t>
      </w:r>
      <w:r w:rsidRPr="00EA2F3D">
        <w:rPr>
          <w:rFonts w:ascii="Roboto Light" w:eastAsia="Times New Roman" w:hAnsi="Roboto Light"/>
          <w:sz w:val="20"/>
          <w:szCs w:val="20"/>
        </w:rPr>
        <w:t xml:space="preserve">mais également dans sa mise en œuvre et son suivi et évaluation. </w:t>
      </w:r>
    </w:p>
    <w:p w14:paraId="66C2C4B4" w14:textId="77777777" w:rsidR="00EA2F3D" w:rsidRPr="00EA2F3D" w:rsidRDefault="00EA2F3D" w:rsidP="00EA2F3D">
      <w:pPr>
        <w:spacing w:before="120" w:after="120" w:line="276" w:lineRule="auto"/>
        <w:ind w:left="357" w:right="-425"/>
        <w:jc w:val="both"/>
        <w:rPr>
          <w:rFonts w:ascii="Roboto Light" w:hAnsi="Roboto Light" w:cstheme="minorHAnsi"/>
          <w:sz w:val="20"/>
          <w:szCs w:val="20"/>
        </w:rPr>
      </w:pPr>
    </w:p>
    <w:p w14:paraId="5E462C0F" w14:textId="77777777" w:rsidR="005F60BB" w:rsidRPr="00C67D5B" w:rsidRDefault="009A5D7F" w:rsidP="00C67D5B">
      <w:pPr>
        <w:pStyle w:val="Lgende"/>
        <w:spacing w:line="276" w:lineRule="auto"/>
        <w:rPr>
          <w:rFonts w:ascii="Roboto Light" w:hAnsi="Roboto Light"/>
          <w:sz w:val="20"/>
          <w:szCs w:val="20"/>
        </w:rPr>
      </w:pPr>
      <w:bookmarkStart w:id="35" w:name="_Toc185516582"/>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9</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6818F9" w:rsidRPr="00C67D5B">
        <w:rPr>
          <w:rFonts w:ascii="Roboto Light" w:hAnsi="Roboto Light"/>
          <w:sz w:val="20"/>
          <w:szCs w:val="20"/>
        </w:rPr>
        <w:t>: résultat de l’analyse de l’indicateur 3.2</w:t>
      </w:r>
      <w:bookmarkEnd w:id="35"/>
    </w:p>
    <w:tbl>
      <w:tblPr>
        <w:tblStyle w:val="Grilledutableau1"/>
        <w:tblW w:w="0" w:type="auto"/>
        <w:tblLook w:val="04A0" w:firstRow="1" w:lastRow="0" w:firstColumn="1" w:lastColumn="0" w:noHBand="0" w:noVBand="1"/>
      </w:tblPr>
      <w:tblGrid>
        <w:gridCol w:w="5419"/>
        <w:gridCol w:w="3869"/>
      </w:tblGrid>
      <w:tr w:rsidR="0058202A" w:rsidRPr="00C67D5B" w14:paraId="4EB0DBFB" w14:textId="77777777" w:rsidTr="002B7111">
        <w:tc>
          <w:tcPr>
            <w:tcW w:w="5382" w:type="dxa"/>
          </w:tcPr>
          <w:p w14:paraId="601257CC" w14:textId="3D814398" w:rsidR="0058202A" w:rsidRPr="00C67D5B" w:rsidRDefault="0058202A" w:rsidP="00C67D5B">
            <w:pPr>
              <w:autoSpaceDE w:val="0"/>
              <w:autoSpaceDN w:val="0"/>
              <w:adjustRightInd w:val="0"/>
              <w:spacing w:line="276" w:lineRule="auto"/>
              <w:jc w:val="both"/>
              <w:rPr>
                <w:rFonts w:ascii="Roboto Light" w:hAnsi="Roboto Light" w:cstheme="minorHAnsi"/>
                <w:sz w:val="20"/>
                <w:szCs w:val="20"/>
              </w:rPr>
            </w:pPr>
            <w:r w:rsidRPr="00EA2F3D">
              <w:rPr>
                <w:rFonts w:ascii="Roboto Light" w:hAnsi="Roboto Light" w:cstheme="minorHAnsi"/>
                <w:b/>
                <w:bCs/>
                <w:color w:val="000000"/>
                <w:sz w:val="20"/>
                <w:szCs w:val="20"/>
              </w:rPr>
              <w:t xml:space="preserve">Indicateur 3.2 : </w:t>
            </w:r>
            <w:r w:rsidR="00361CFD" w:rsidRPr="00EA2F3D">
              <w:rPr>
                <w:rFonts w:ascii="Roboto Light" w:hAnsi="Roboto Light" w:cstheme="minorHAnsi"/>
                <w:sz w:val="20"/>
                <w:szCs w:val="20"/>
              </w:rPr>
              <w:t>L’Equipe</w:t>
            </w:r>
            <w:r w:rsidR="00361CFD" w:rsidRPr="00C67D5B">
              <w:rPr>
                <w:rFonts w:ascii="Roboto Light" w:hAnsi="Roboto Light" w:cstheme="minorHAnsi"/>
                <w:sz w:val="20"/>
                <w:szCs w:val="20"/>
              </w:rPr>
              <w:t xml:space="preserve"> de pays des Nations Unies collabore et s’engage avec les Organisations de la Société Civile OSC de défense des droits des femmes et de l'égalité des sexes </w:t>
            </w:r>
          </w:p>
        </w:tc>
        <w:tc>
          <w:tcPr>
            <w:tcW w:w="3680" w:type="dxa"/>
            <w:shd w:val="clear" w:color="auto" w:fill="00B0F0"/>
          </w:tcPr>
          <w:p w14:paraId="3ABF0F0B" w14:textId="73986D43" w:rsidR="0058202A" w:rsidRPr="00C67D5B" w:rsidRDefault="002B7111" w:rsidP="00C67D5B">
            <w:pPr>
              <w:pStyle w:val="Default"/>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Dépasse les exigences minimales</w:t>
            </w:r>
          </w:p>
        </w:tc>
      </w:tr>
      <w:tr w:rsidR="0058202A" w:rsidRPr="00C67D5B" w14:paraId="3BD10C3F" w14:textId="77777777" w:rsidTr="004246CE">
        <w:tc>
          <w:tcPr>
            <w:tcW w:w="9062" w:type="dxa"/>
            <w:gridSpan w:val="2"/>
          </w:tcPr>
          <w:p w14:paraId="71F414DB" w14:textId="77777777" w:rsidR="0058202A" w:rsidRPr="00C67D5B" w:rsidRDefault="0058202A"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58202A" w:rsidRPr="00C67D5B" w14:paraId="2DDDB00A" w14:textId="77777777" w:rsidTr="004246CE">
        <w:tc>
          <w:tcPr>
            <w:tcW w:w="9062" w:type="dxa"/>
            <w:gridSpan w:val="2"/>
          </w:tcPr>
          <w:p w14:paraId="45E96D9A" w14:textId="364EEC7B" w:rsidR="00E841EF" w:rsidRPr="00C67D5B" w:rsidRDefault="00693C4D"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L’évaluation r</w:t>
            </w:r>
            <w:r w:rsidR="00E841EF" w:rsidRPr="00C67D5B">
              <w:rPr>
                <w:rFonts w:ascii="Roboto Light" w:hAnsi="Roboto Light" w:cstheme="minorHAnsi"/>
                <w:sz w:val="20"/>
                <w:szCs w:val="20"/>
              </w:rPr>
              <w:t xml:space="preserve">épond </w:t>
            </w:r>
            <w:r w:rsidR="00F1599D" w:rsidRPr="00C67D5B">
              <w:rPr>
                <w:rFonts w:ascii="Roboto Light" w:hAnsi="Roboto Light" w:cstheme="minorHAnsi"/>
                <w:sz w:val="20"/>
                <w:szCs w:val="20"/>
              </w:rPr>
              <w:t>aux</w:t>
            </w:r>
            <w:r w:rsidR="00E841EF" w:rsidRPr="00C67D5B">
              <w:rPr>
                <w:rFonts w:ascii="Roboto Light" w:hAnsi="Roboto Light" w:cstheme="minorHAnsi"/>
                <w:sz w:val="20"/>
                <w:szCs w:val="20"/>
              </w:rPr>
              <w:t xml:space="preserve"> critères suivants</w:t>
            </w:r>
            <w:r w:rsidR="00C96C33" w:rsidRPr="00C67D5B">
              <w:rPr>
                <w:rFonts w:ascii="Roboto Light" w:hAnsi="Roboto Light" w:cstheme="minorHAnsi"/>
                <w:sz w:val="20"/>
                <w:szCs w:val="20"/>
              </w:rPr>
              <w:t> :</w:t>
            </w:r>
          </w:p>
          <w:p w14:paraId="390D0860" w14:textId="6216DF87" w:rsidR="00D6369E" w:rsidRPr="00C67D5B" w:rsidRDefault="00E841EF"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b/>
                <w:bCs/>
                <w:i/>
                <w:iCs/>
                <w:sz w:val="20"/>
                <w:szCs w:val="20"/>
              </w:rPr>
              <w:t xml:space="preserve">a) </w:t>
            </w:r>
            <w:r w:rsidR="003C1442" w:rsidRPr="00C67D5B">
              <w:rPr>
                <w:rFonts w:ascii="Roboto Light" w:hAnsi="Roboto Light" w:cstheme="minorHAnsi"/>
                <w:b/>
                <w:bCs/>
                <w:i/>
                <w:iCs/>
                <w:sz w:val="20"/>
                <w:szCs w:val="20"/>
              </w:rPr>
              <w:t xml:space="preserve">L’équipe de pays des Nations Unies a collaboré avec des OSC de défense de l’égalité des sexes et de l’autonomisation des femmes et avec des défenseurs et défenseuses des droits des femmes sur au moins deux initiatives conjointes qui favorisent l’égalité des sexes et l’autonomisation des femmes au cours du cycle actuel de l’UNSDCF. Atteint  </w:t>
            </w:r>
            <w:r w:rsidR="00D6369E" w:rsidRPr="00C67D5B">
              <w:rPr>
                <w:rFonts w:ascii="Roboto Light" w:hAnsi="Roboto Light" w:cstheme="minorHAnsi"/>
                <w:sz w:val="20"/>
                <w:szCs w:val="20"/>
              </w:rPr>
              <w:t xml:space="preserve"> </w:t>
            </w:r>
          </w:p>
          <w:p w14:paraId="2A98ADF6" w14:textId="43BABCB7" w:rsidR="00D327A5" w:rsidRDefault="00EF7346" w:rsidP="00C67D5B">
            <w:pPr>
              <w:spacing w:line="276" w:lineRule="auto"/>
              <w:jc w:val="both"/>
              <w:rPr>
                <w:rFonts w:ascii="Roboto Light" w:eastAsia="Times New Roman" w:hAnsi="Roboto Light" w:cstheme="majorHAnsi"/>
                <w:sz w:val="20"/>
                <w:szCs w:val="20"/>
              </w:rPr>
            </w:pPr>
            <w:r w:rsidRPr="00C67D5B">
              <w:rPr>
                <w:rFonts w:ascii="Roboto Light" w:eastAsia="Times New Roman" w:hAnsi="Roboto Light"/>
                <w:sz w:val="20"/>
                <w:szCs w:val="20"/>
              </w:rPr>
              <w:t xml:space="preserve">Le SNU a collaboré avec plusieurs </w:t>
            </w:r>
            <w:r w:rsidR="003C1442" w:rsidRPr="00C67D5B">
              <w:rPr>
                <w:rFonts w:ascii="Roboto Light" w:hAnsi="Roboto Light" w:cstheme="minorHAnsi"/>
                <w:b/>
                <w:bCs/>
                <w:i/>
                <w:iCs/>
                <w:sz w:val="20"/>
                <w:szCs w:val="20"/>
              </w:rPr>
              <w:t>OSC de défense de l’égalité des sexes et de l’autonomisation des femmes et avec des défenseurs et défenseuses des droits des femmes</w:t>
            </w:r>
            <w:r w:rsidR="00EF64B1" w:rsidRPr="00C67D5B">
              <w:rPr>
                <w:rFonts w:ascii="Roboto Light" w:hAnsi="Roboto Light" w:cstheme="minorHAnsi"/>
                <w:b/>
                <w:bCs/>
                <w:i/>
                <w:iCs/>
                <w:sz w:val="20"/>
                <w:szCs w:val="20"/>
              </w:rPr>
              <w:t xml:space="preserve"> </w:t>
            </w:r>
            <w:r w:rsidRPr="00C67D5B">
              <w:rPr>
                <w:rFonts w:ascii="Roboto Light" w:eastAsia="Times New Roman" w:hAnsi="Roboto Light"/>
                <w:sz w:val="20"/>
                <w:szCs w:val="20"/>
              </w:rPr>
              <w:t xml:space="preserve">pour favoriser l’égalité </w:t>
            </w:r>
            <w:r w:rsidR="003D1112" w:rsidRPr="00C67D5B">
              <w:rPr>
                <w:rFonts w:ascii="Roboto Light" w:eastAsia="Times New Roman" w:hAnsi="Roboto Light"/>
                <w:sz w:val="20"/>
                <w:szCs w:val="20"/>
              </w:rPr>
              <w:t>des sexes</w:t>
            </w:r>
            <w:r w:rsidRPr="00C67D5B">
              <w:rPr>
                <w:rFonts w:ascii="Roboto Light" w:eastAsia="Times New Roman" w:hAnsi="Roboto Light"/>
                <w:sz w:val="20"/>
                <w:szCs w:val="20"/>
              </w:rPr>
              <w:t xml:space="preserve"> et l’autonomisation des femmes. Ainsi, en 202</w:t>
            </w:r>
            <w:r w:rsidR="003D1112" w:rsidRPr="00C67D5B">
              <w:rPr>
                <w:rFonts w:ascii="Roboto Light" w:eastAsia="Times New Roman" w:hAnsi="Roboto Light"/>
                <w:sz w:val="20"/>
                <w:szCs w:val="20"/>
              </w:rPr>
              <w:t>4</w:t>
            </w:r>
            <w:r w:rsidR="00964030" w:rsidRPr="00C67D5B">
              <w:rPr>
                <w:rFonts w:ascii="Roboto Light" w:eastAsia="Times New Roman" w:hAnsi="Roboto Light"/>
                <w:sz w:val="20"/>
                <w:szCs w:val="20"/>
              </w:rPr>
              <w:t xml:space="preserve">, </w:t>
            </w:r>
            <w:r w:rsidR="00812623" w:rsidRPr="00C67D5B">
              <w:rPr>
                <w:rFonts w:ascii="Roboto Light" w:eastAsia="Times New Roman" w:hAnsi="Roboto Light"/>
                <w:sz w:val="20"/>
                <w:szCs w:val="20"/>
              </w:rPr>
              <w:t xml:space="preserve">les OSC ont activement participé </w:t>
            </w:r>
            <w:r w:rsidR="00CE36F1" w:rsidRPr="00C67D5B">
              <w:rPr>
                <w:rFonts w:ascii="Roboto Light" w:eastAsia="Times New Roman" w:hAnsi="Roboto Light"/>
                <w:sz w:val="20"/>
                <w:szCs w:val="20"/>
              </w:rPr>
              <w:t>aux</w:t>
            </w:r>
            <w:r w:rsidR="00964030" w:rsidRPr="00C67D5B">
              <w:rPr>
                <w:rFonts w:ascii="Roboto Light" w:eastAsia="Times New Roman" w:hAnsi="Roboto Light"/>
                <w:sz w:val="20"/>
                <w:szCs w:val="20"/>
              </w:rPr>
              <w:t xml:space="preserve"> activités menées avec le Gouvernement</w:t>
            </w:r>
            <w:r w:rsidR="00BB5F08" w:rsidRPr="00C67D5B">
              <w:rPr>
                <w:rFonts w:ascii="Roboto Light" w:eastAsia="Times New Roman" w:hAnsi="Roboto Light"/>
                <w:sz w:val="20"/>
                <w:szCs w:val="20"/>
              </w:rPr>
              <w:t> </w:t>
            </w:r>
            <w:r w:rsidR="00F1599D" w:rsidRPr="00C67D5B">
              <w:rPr>
                <w:rFonts w:ascii="Roboto Light" w:eastAsia="Times New Roman" w:hAnsi="Roboto Light"/>
                <w:sz w:val="20"/>
                <w:szCs w:val="20"/>
              </w:rPr>
              <w:t xml:space="preserve">dans le cadre de la </w:t>
            </w:r>
            <w:r w:rsidR="00D327A5" w:rsidRPr="00C67D5B">
              <w:rPr>
                <w:rFonts w:ascii="Roboto Light" w:eastAsia="Times New Roman" w:hAnsi="Roboto Light" w:cstheme="majorHAnsi"/>
                <w:sz w:val="20"/>
                <w:szCs w:val="20"/>
              </w:rPr>
              <w:t>célébration de la 2</w:t>
            </w:r>
            <w:r w:rsidR="003D1112" w:rsidRPr="00C67D5B">
              <w:rPr>
                <w:rFonts w:ascii="Roboto Light" w:eastAsia="Times New Roman" w:hAnsi="Roboto Light" w:cstheme="majorHAnsi"/>
                <w:sz w:val="20"/>
                <w:szCs w:val="20"/>
              </w:rPr>
              <w:t>9</w:t>
            </w:r>
            <w:r w:rsidR="00D327A5" w:rsidRPr="00C67D5B">
              <w:rPr>
                <w:rFonts w:ascii="Roboto Light" w:eastAsia="Times New Roman" w:hAnsi="Roboto Light" w:cstheme="majorHAnsi"/>
                <w:sz w:val="20"/>
                <w:szCs w:val="20"/>
                <w:vertAlign w:val="superscript"/>
              </w:rPr>
              <w:t>ième</w:t>
            </w:r>
            <w:r w:rsidR="003D1112" w:rsidRPr="00C67D5B">
              <w:rPr>
                <w:rFonts w:ascii="Roboto Light" w:eastAsia="Times New Roman" w:hAnsi="Roboto Light" w:cstheme="majorHAnsi"/>
                <w:sz w:val="20"/>
                <w:szCs w:val="20"/>
              </w:rPr>
              <w:t xml:space="preserve"> </w:t>
            </w:r>
            <w:r w:rsidR="00D327A5" w:rsidRPr="00C67D5B">
              <w:rPr>
                <w:rFonts w:ascii="Roboto Light" w:eastAsia="Times New Roman" w:hAnsi="Roboto Light" w:cstheme="majorHAnsi"/>
                <w:sz w:val="20"/>
                <w:szCs w:val="20"/>
              </w:rPr>
              <w:t xml:space="preserve"> </w:t>
            </w:r>
            <w:r w:rsidR="003D1112" w:rsidRPr="00C67D5B">
              <w:rPr>
                <w:rFonts w:ascii="Roboto Light" w:eastAsia="Times New Roman" w:hAnsi="Roboto Light" w:cstheme="majorHAnsi"/>
                <w:sz w:val="20"/>
                <w:szCs w:val="20"/>
              </w:rPr>
              <w:t>J</w:t>
            </w:r>
            <w:r w:rsidR="00D327A5" w:rsidRPr="00C67D5B">
              <w:rPr>
                <w:rFonts w:ascii="Roboto Light" w:eastAsia="Times New Roman" w:hAnsi="Roboto Light" w:cstheme="majorHAnsi"/>
                <w:sz w:val="20"/>
                <w:szCs w:val="20"/>
              </w:rPr>
              <w:t>ournée Internationale des droits des Femmes ; la campagne des 16 jours d’activisme contre les Violences à l’égard des Filles et des Femmes ; la Journée Internationale de la Fille (JIFi)…</w:t>
            </w:r>
            <w:r w:rsidR="00F1599D" w:rsidRPr="00C67D5B">
              <w:rPr>
                <w:rFonts w:ascii="Roboto Light" w:eastAsia="Times New Roman" w:hAnsi="Roboto Light" w:cstheme="majorHAnsi"/>
                <w:sz w:val="20"/>
                <w:szCs w:val="20"/>
              </w:rPr>
              <w:t xml:space="preserve">de plus, au cours de ces célébrations des activités spécifiques ont été organisées avec les OSC pour </w:t>
            </w:r>
            <w:r w:rsidR="003D1112" w:rsidRPr="00C67D5B">
              <w:rPr>
                <w:rFonts w:ascii="Roboto Light" w:eastAsia="Times New Roman" w:hAnsi="Roboto Light" w:cstheme="majorHAnsi"/>
                <w:sz w:val="20"/>
                <w:szCs w:val="20"/>
              </w:rPr>
              <w:t>l’égalité des sexes</w:t>
            </w:r>
            <w:r w:rsidR="00F1599D" w:rsidRPr="00C67D5B">
              <w:rPr>
                <w:rFonts w:ascii="Roboto Light" w:eastAsia="Times New Roman" w:hAnsi="Roboto Light" w:cstheme="majorHAnsi"/>
                <w:sz w:val="20"/>
                <w:szCs w:val="20"/>
              </w:rPr>
              <w:t xml:space="preserve"> et l’autonomisation des femmes. </w:t>
            </w:r>
          </w:p>
          <w:p w14:paraId="43B02C47" w14:textId="77777777" w:rsidR="0096400B" w:rsidRDefault="0096400B" w:rsidP="00C67D5B">
            <w:pPr>
              <w:spacing w:line="276" w:lineRule="auto"/>
              <w:jc w:val="both"/>
              <w:rPr>
                <w:rFonts w:ascii="Roboto Light" w:eastAsia="Times New Roman" w:hAnsi="Roboto Light"/>
                <w:sz w:val="20"/>
                <w:szCs w:val="20"/>
              </w:rPr>
            </w:pPr>
          </w:p>
          <w:p w14:paraId="04AAD2B8" w14:textId="67077033" w:rsidR="0096400B" w:rsidRPr="00C67D5B" w:rsidRDefault="00537335" w:rsidP="00C67D5B">
            <w:pPr>
              <w:spacing w:line="276" w:lineRule="auto"/>
              <w:jc w:val="both"/>
              <w:rPr>
                <w:rFonts w:ascii="Roboto Light" w:eastAsia="Times New Roman" w:hAnsi="Roboto Light"/>
                <w:sz w:val="20"/>
                <w:szCs w:val="20"/>
              </w:rPr>
            </w:pPr>
            <w:r>
              <w:rPr>
                <w:rFonts w:ascii="Roboto Light" w:eastAsia="Times New Roman" w:hAnsi="Roboto Light"/>
                <w:sz w:val="20"/>
                <w:szCs w:val="20"/>
              </w:rPr>
              <w:t>L</w:t>
            </w:r>
            <w:r w:rsidR="0096400B">
              <w:rPr>
                <w:rFonts w:ascii="Roboto Light" w:eastAsia="Times New Roman" w:hAnsi="Roboto Light"/>
                <w:sz w:val="20"/>
                <w:szCs w:val="20"/>
              </w:rPr>
              <w:t>e SNU et le Gouvernement ont travaillé avec plusieurs OSC dans le cadre de la célébration de la JIF</w:t>
            </w:r>
            <w:r>
              <w:rPr>
                <w:rFonts w:ascii="Roboto Light" w:eastAsia="Times New Roman" w:hAnsi="Roboto Light"/>
                <w:sz w:val="20"/>
                <w:szCs w:val="20"/>
              </w:rPr>
              <w:t>. Ainsi, l</w:t>
            </w:r>
            <w:r w:rsidR="0096400B" w:rsidRPr="0096400B">
              <w:rPr>
                <w:rFonts w:ascii="Roboto Light" w:eastAsia="Times New Roman" w:hAnsi="Roboto Light"/>
                <w:sz w:val="20"/>
                <w:szCs w:val="20"/>
              </w:rPr>
              <w:t xml:space="preserve">e premier panel, modéré par Madame Léontine IDOHOU, Présidente de </w:t>
            </w:r>
            <w:r w:rsidR="0096400B" w:rsidRPr="00537335">
              <w:rPr>
                <w:rFonts w:ascii="Roboto Light" w:eastAsia="Times New Roman" w:hAnsi="Roboto Light"/>
                <w:b/>
                <w:bCs/>
                <w:sz w:val="20"/>
                <w:szCs w:val="20"/>
              </w:rPr>
              <w:t>RIFONGA Bénin</w:t>
            </w:r>
            <w:r w:rsidR="0096400B" w:rsidRPr="0096400B">
              <w:rPr>
                <w:rFonts w:ascii="Roboto Light" w:eastAsia="Times New Roman" w:hAnsi="Roboto Light"/>
                <w:sz w:val="20"/>
                <w:szCs w:val="20"/>
              </w:rPr>
              <w:t xml:space="preserve"> a eu pour thème « </w:t>
            </w:r>
            <w:r w:rsidR="0096400B" w:rsidRPr="00537335">
              <w:rPr>
                <w:rFonts w:ascii="Roboto Light" w:eastAsia="Times New Roman" w:hAnsi="Roboto Light"/>
                <w:b/>
                <w:bCs/>
                <w:sz w:val="20"/>
                <w:szCs w:val="20"/>
              </w:rPr>
              <w:t>Investissement sur les femmes en politique : Comment accélérer</w:t>
            </w:r>
            <w:r w:rsidR="0096400B" w:rsidRPr="0096400B">
              <w:rPr>
                <w:rFonts w:ascii="Roboto Light" w:eastAsia="Times New Roman" w:hAnsi="Roboto Light"/>
                <w:sz w:val="20"/>
                <w:szCs w:val="20"/>
              </w:rPr>
              <w:t xml:space="preserve"> ? ». Ce panel a réuni quatre (04) personnalités à savoir Madame Huguette AKPLOGAN, Présidente </w:t>
            </w:r>
            <w:r w:rsidR="0096400B" w:rsidRPr="00537335">
              <w:rPr>
                <w:rFonts w:ascii="Roboto Light" w:eastAsia="Times New Roman" w:hAnsi="Roboto Light"/>
                <w:b/>
                <w:bCs/>
                <w:sz w:val="20"/>
                <w:szCs w:val="20"/>
              </w:rPr>
              <w:t>de AWLN</w:t>
            </w:r>
            <w:r w:rsidRPr="00537335">
              <w:rPr>
                <w:rFonts w:ascii="Roboto Light" w:eastAsia="Times New Roman" w:hAnsi="Roboto Light"/>
                <w:b/>
                <w:bCs/>
                <w:sz w:val="20"/>
                <w:szCs w:val="20"/>
              </w:rPr>
              <w:t xml:space="preserve"> Bénin</w:t>
            </w:r>
            <w:r w:rsidR="0096400B" w:rsidRPr="0096400B">
              <w:rPr>
                <w:rFonts w:ascii="Roboto Light" w:eastAsia="Times New Roman" w:hAnsi="Roboto Light"/>
                <w:sz w:val="20"/>
                <w:szCs w:val="20"/>
              </w:rPr>
              <w:t xml:space="preserve">, l’Honorable Rosine DAGNIHO, Députée honoraire à l’Assemblée Nationale, Mesdames Lucie SESSINOU, Maire de la Commune de </w:t>
            </w:r>
            <w:proofErr w:type="spellStart"/>
            <w:r w:rsidR="0096400B" w:rsidRPr="0096400B">
              <w:rPr>
                <w:rFonts w:ascii="Roboto Light" w:eastAsia="Times New Roman" w:hAnsi="Roboto Light"/>
                <w:sz w:val="20"/>
                <w:szCs w:val="20"/>
              </w:rPr>
              <w:t>Kétou</w:t>
            </w:r>
            <w:proofErr w:type="spellEnd"/>
            <w:r w:rsidR="0096400B" w:rsidRPr="0096400B">
              <w:rPr>
                <w:rFonts w:ascii="Roboto Light" w:eastAsia="Times New Roman" w:hAnsi="Roboto Light"/>
                <w:sz w:val="20"/>
                <w:szCs w:val="20"/>
              </w:rPr>
              <w:t xml:space="preserve">, et </w:t>
            </w:r>
            <w:proofErr w:type="spellStart"/>
            <w:r w:rsidR="0096400B" w:rsidRPr="0096400B">
              <w:rPr>
                <w:rFonts w:ascii="Roboto Light" w:eastAsia="Times New Roman" w:hAnsi="Roboto Light"/>
                <w:sz w:val="20"/>
                <w:szCs w:val="20"/>
              </w:rPr>
              <w:t>Adiza</w:t>
            </w:r>
            <w:proofErr w:type="spellEnd"/>
            <w:r w:rsidR="0096400B" w:rsidRPr="0096400B">
              <w:rPr>
                <w:rFonts w:ascii="Roboto Light" w:eastAsia="Times New Roman" w:hAnsi="Roboto Light"/>
                <w:sz w:val="20"/>
                <w:szCs w:val="20"/>
              </w:rPr>
              <w:t xml:space="preserve"> AROUNA, Conseillère Communale à Parakou.</w:t>
            </w:r>
          </w:p>
          <w:p w14:paraId="3C2BF658" w14:textId="77777777" w:rsidR="004F2A90" w:rsidRPr="00C67D5B" w:rsidRDefault="004F2A90" w:rsidP="00C67D5B">
            <w:pPr>
              <w:spacing w:line="276" w:lineRule="auto"/>
              <w:jc w:val="both"/>
              <w:rPr>
                <w:rFonts w:ascii="Roboto Light" w:eastAsia="Times New Roman" w:hAnsi="Roboto Light"/>
                <w:sz w:val="20"/>
                <w:szCs w:val="20"/>
              </w:rPr>
            </w:pPr>
          </w:p>
          <w:p w14:paraId="1737E4F2" w14:textId="5244EFDD" w:rsidR="00E841EF" w:rsidRPr="00C67D5B" w:rsidRDefault="00E841EF"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b)</w:t>
            </w:r>
            <w:r w:rsidR="00D501CB" w:rsidRPr="00C67D5B">
              <w:rPr>
                <w:rFonts w:ascii="Roboto Light" w:hAnsi="Roboto Light" w:cstheme="minorHAnsi"/>
                <w:b/>
                <w:bCs/>
                <w:i/>
                <w:iCs/>
                <w:sz w:val="20"/>
                <w:szCs w:val="20"/>
              </w:rPr>
              <w:t xml:space="preserve"> </w:t>
            </w:r>
            <w:r w:rsidR="003C1442" w:rsidRPr="00C67D5B">
              <w:rPr>
                <w:rFonts w:ascii="Roboto Light" w:hAnsi="Roboto Light" w:cstheme="minorHAnsi"/>
                <w:b/>
                <w:bCs/>
                <w:i/>
                <w:iCs/>
                <w:sz w:val="20"/>
                <w:szCs w:val="20"/>
              </w:rPr>
              <w:t xml:space="preserve">Les OSC de défense de l’égalité des sexes et de l’autonomisation des femmes participent aux consultations de l’UNSDCF : analyse commune de pays, conception, mise en œuvre et suivi-évaluation du plan-cadre de coopération. </w:t>
            </w:r>
            <w:r w:rsidR="003D1112" w:rsidRPr="00C67D5B">
              <w:rPr>
                <w:rFonts w:ascii="Roboto Light" w:hAnsi="Roboto Light" w:cstheme="minorHAnsi"/>
                <w:b/>
                <w:bCs/>
                <w:i/>
                <w:iCs/>
                <w:sz w:val="20"/>
                <w:szCs w:val="20"/>
              </w:rPr>
              <w:t>Atteint</w:t>
            </w:r>
          </w:p>
          <w:p w14:paraId="4F498B88" w14:textId="480F2ADC" w:rsidR="00801316" w:rsidRPr="00C67D5B" w:rsidRDefault="003D1112" w:rsidP="00C67D5B">
            <w:pPr>
              <w:autoSpaceDE w:val="0"/>
              <w:autoSpaceDN w:val="0"/>
              <w:adjustRightInd w:val="0"/>
              <w:spacing w:line="276" w:lineRule="auto"/>
              <w:jc w:val="both"/>
              <w:rPr>
                <w:rFonts w:ascii="Roboto Light" w:hAnsi="Roboto Light" w:cstheme="minorHAnsi"/>
                <w:sz w:val="20"/>
                <w:szCs w:val="20"/>
              </w:rPr>
            </w:pPr>
            <w:r w:rsidRPr="00C67D5B">
              <w:rPr>
                <w:rFonts w:ascii="Roboto Light" w:hAnsi="Roboto Light" w:cs="Avenir Medium"/>
                <w:sz w:val="20"/>
                <w:szCs w:val="20"/>
              </w:rPr>
              <w:t>L</w:t>
            </w:r>
            <w:r w:rsidR="000D0F2A" w:rsidRPr="00C67D5B">
              <w:rPr>
                <w:rFonts w:ascii="Roboto Light" w:hAnsi="Roboto Light" w:cs="Avenir Medium"/>
                <w:sz w:val="20"/>
                <w:szCs w:val="20"/>
              </w:rPr>
              <w:t xml:space="preserve">’élaboration </w:t>
            </w:r>
            <w:r w:rsidRPr="00C67D5B">
              <w:rPr>
                <w:rFonts w:ascii="Roboto Light" w:hAnsi="Roboto Light" w:cs="Avenir Medium"/>
                <w:sz w:val="20"/>
                <w:szCs w:val="20"/>
              </w:rPr>
              <w:t>du</w:t>
            </w:r>
            <w:r w:rsidR="000D0F2A" w:rsidRPr="00C67D5B">
              <w:rPr>
                <w:rFonts w:ascii="Roboto Light" w:hAnsi="Roboto Light" w:cs="Avenir Medium"/>
                <w:sz w:val="20"/>
                <w:szCs w:val="20"/>
              </w:rPr>
              <w:t xml:space="preserve"> cadre de coopération (UNSDCF</w:t>
            </w:r>
            <w:r w:rsidR="000D0F2A" w:rsidRPr="00C67D5B">
              <w:rPr>
                <w:rFonts w:ascii="Roboto Light" w:hAnsi="Roboto Light"/>
                <w:sz w:val="20"/>
                <w:szCs w:val="20"/>
              </w:rPr>
              <w:t xml:space="preserve"> 2023 – 2026) a été le fruit d’une démarche inclusive orientée sur la mise en œuvre de l’Agenda 2030. </w:t>
            </w:r>
            <w:r w:rsidR="000D0F2A" w:rsidRPr="00C67D5B">
              <w:rPr>
                <w:rFonts w:ascii="Roboto Light" w:hAnsi="Roboto Light" w:cs="Avenir Book"/>
                <w:sz w:val="20"/>
                <w:szCs w:val="20"/>
              </w:rPr>
              <w:t xml:space="preserve">Elle </w:t>
            </w:r>
            <w:r w:rsidR="000D0F2A" w:rsidRPr="00C67D5B">
              <w:rPr>
                <w:rFonts w:ascii="Roboto Light" w:hAnsi="Roboto Light"/>
                <w:sz w:val="20"/>
                <w:szCs w:val="20"/>
              </w:rPr>
              <w:t>a impliqué à toutes ses étapes, toutes les parties prenantes au processus de développement du Bénin notamment les Agences, Fonds et Programmes du Système des Nations Unies (SNU), les structures gouvernementales, les élus locaux, les acteurs de la s</w:t>
            </w:r>
            <w:r w:rsidR="000D0F2A" w:rsidRPr="00C67D5B">
              <w:rPr>
                <w:rFonts w:ascii="Roboto Light" w:hAnsi="Roboto Light"/>
                <w:b/>
                <w:bCs/>
                <w:sz w:val="20"/>
                <w:szCs w:val="20"/>
              </w:rPr>
              <w:t>ociété civile, du secteur privé, les partenaires sociaux</w:t>
            </w:r>
            <w:r w:rsidR="000D0F2A" w:rsidRPr="00C67D5B">
              <w:rPr>
                <w:rFonts w:ascii="Roboto Light" w:hAnsi="Roboto Light"/>
                <w:sz w:val="20"/>
                <w:szCs w:val="20"/>
              </w:rPr>
              <w:t xml:space="preserve"> et les personnes identifiées comme laissées pour compte. </w:t>
            </w:r>
            <w:r w:rsidR="00801316" w:rsidRPr="00C67D5B">
              <w:rPr>
                <w:rFonts w:ascii="Roboto Light" w:hAnsi="Roboto Light" w:cstheme="minorHAnsi"/>
                <w:sz w:val="20"/>
                <w:szCs w:val="20"/>
              </w:rPr>
              <w:t xml:space="preserve">A cet effet, des consultations ont été organisées et ont permis de recueillir les aspirations et besoins des OSC </w:t>
            </w:r>
            <w:r w:rsidR="00E806F2" w:rsidRPr="00C67D5B">
              <w:rPr>
                <w:rFonts w:ascii="Roboto Light" w:hAnsi="Roboto Light" w:cstheme="minorHAnsi"/>
                <w:sz w:val="20"/>
                <w:szCs w:val="20"/>
              </w:rPr>
              <w:t xml:space="preserve">(Rifonga, RODD, </w:t>
            </w:r>
            <w:r w:rsidR="00BE5054" w:rsidRPr="00C67D5B">
              <w:rPr>
                <w:rFonts w:ascii="Roboto Light" w:hAnsi="Roboto Light" w:cstheme="minorHAnsi"/>
                <w:sz w:val="20"/>
                <w:szCs w:val="20"/>
              </w:rPr>
              <w:t xml:space="preserve">Association des femmes juristes, Institut national de la femme </w:t>
            </w:r>
            <w:r w:rsidR="00AF703B" w:rsidRPr="00C67D5B">
              <w:rPr>
                <w:rFonts w:ascii="Roboto Light" w:hAnsi="Roboto Light" w:cstheme="minorHAnsi"/>
                <w:sz w:val="20"/>
                <w:szCs w:val="20"/>
              </w:rPr>
              <w:t>…) sur</w:t>
            </w:r>
            <w:r w:rsidR="00801316" w:rsidRPr="00C67D5B">
              <w:rPr>
                <w:rFonts w:ascii="Roboto Light" w:hAnsi="Roboto Light" w:cstheme="minorHAnsi"/>
                <w:sz w:val="20"/>
                <w:szCs w:val="20"/>
              </w:rPr>
              <w:t xml:space="preserve"> les priorités des Nations Unies au Bénin.</w:t>
            </w:r>
          </w:p>
          <w:p w14:paraId="05BAFBAE" w14:textId="74BBF0E8" w:rsidR="000D0F2A" w:rsidRPr="00C67D5B" w:rsidRDefault="000D0F2A" w:rsidP="00C67D5B">
            <w:pPr>
              <w:autoSpaceDE w:val="0"/>
              <w:autoSpaceDN w:val="0"/>
              <w:adjustRightInd w:val="0"/>
              <w:spacing w:line="276" w:lineRule="auto"/>
              <w:jc w:val="both"/>
              <w:rPr>
                <w:rFonts w:ascii="Roboto Light" w:hAnsi="Roboto Light" w:cs="Avenir Book"/>
                <w:sz w:val="20"/>
                <w:szCs w:val="20"/>
              </w:rPr>
            </w:pPr>
            <w:r w:rsidRPr="00C67D5B">
              <w:rPr>
                <w:rFonts w:ascii="Roboto Light" w:hAnsi="Roboto Light"/>
                <w:sz w:val="20"/>
                <w:szCs w:val="20"/>
              </w:rPr>
              <w:t xml:space="preserve">La mise en œuvre de ce cadre de coopération sera soutenue par les principes clés qui ont guidé son élaboration. </w:t>
            </w:r>
            <w:r w:rsidRPr="00C67D5B">
              <w:rPr>
                <w:rFonts w:ascii="Roboto Light" w:hAnsi="Roboto Light" w:cs="Avenir Book"/>
                <w:sz w:val="20"/>
                <w:szCs w:val="20"/>
              </w:rPr>
              <w:t xml:space="preserve">Il s’agit des principes tels que : (i) «ne laisser personne de côté » ; (ii) les droits humains et l’autonomisation des femmes ; (iii) la durabilité et la résilience et (iv) l’éthique et la redevabilité. </w:t>
            </w:r>
          </w:p>
          <w:p w14:paraId="6915DC0E" w14:textId="7C308D2C" w:rsidR="000049BF" w:rsidRPr="00C67D5B" w:rsidRDefault="000049BF" w:rsidP="00C67D5B">
            <w:pPr>
              <w:autoSpaceDE w:val="0"/>
              <w:autoSpaceDN w:val="0"/>
              <w:adjustRightInd w:val="0"/>
              <w:spacing w:line="276" w:lineRule="auto"/>
              <w:jc w:val="both"/>
              <w:rPr>
                <w:rFonts w:ascii="Roboto Light" w:hAnsi="Roboto Light" w:cstheme="minorHAnsi"/>
                <w:sz w:val="20"/>
                <w:szCs w:val="20"/>
              </w:rPr>
            </w:pPr>
            <w:r w:rsidRPr="00C67D5B">
              <w:rPr>
                <w:rFonts w:ascii="Roboto Light" w:hAnsi="Roboto Light" w:cstheme="minorHAnsi"/>
                <w:sz w:val="20"/>
                <w:szCs w:val="20"/>
              </w:rPr>
              <w:t xml:space="preserve">De plus, </w:t>
            </w:r>
            <w:r w:rsidR="002C50A6" w:rsidRPr="00C67D5B">
              <w:rPr>
                <w:rFonts w:ascii="Roboto Light" w:hAnsi="Roboto Light" w:cstheme="minorHAnsi"/>
                <w:sz w:val="20"/>
                <w:szCs w:val="20"/>
              </w:rPr>
              <w:t xml:space="preserve">les membres de la </w:t>
            </w:r>
            <w:r w:rsidR="00F84D03" w:rsidRPr="00C67D5B">
              <w:rPr>
                <w:rFonts w:ascii="Roboto Light" w:hAnsi="Roboto Light" w:cstheme="minorHAnsi"/>
                <w:sz w:val="20"/>
                <w:szCs w:val="20"/>
              </w:rPr>
              <w:t>société</w:t>
            </w:r>
            <w:r w:rsidR="002C50A6" w:rsidRPr="00C67D5B">
              <w:rPr>
                <w:rFonts w:ascii="Roboto Light" w:hAnsi="Roboto Light" w:cstheme="minorHAnsi"/>
                <w:sz w:val="20"/>
                <w:szCs w:val="20"/>
              </w:rPr>
              <w:t xml:space="preserve"> civile </w:t>
            </w:r>
            <w:r w:rsidR="00F84D03" w:rsidRPr="00C67D5B">
              <w:rPr>
                <w:rFonts w:ascii="Roboto Light" w:hAnsi="Roboto Light" w:cstheme="minorHAnsi"/>
                <w:sz w:val="20"/>
                <w:szCs w:val="20"/>
              </w:rPr>
              <w:t>sont des acteurs des groupes d’effets (page 91</w:t>
            </w:r>
            <w:r w:rsidR="00F60DC2" w:rsidRPr="00C67D5B">
              <w:rPr>
                <w:rFonts w:ascii="Roboto Light" w:hAnsi="Roboto Light" w:cstheme="minorHAnsi"/>
                <w:sz w:val="20"/>
                <w:szCs w:val="20"/>
              </w:rPr>
              <w:t>).</w:t>
            </w:r>
          </w:p>
          <w:p w14:paraId="5DCF9BEF" w14:textId="2BC2A0CB" w:rsidR="0058202A" w:rsidRPr="00C67D5B" w:rsidRDefault="0058202A" w:rsidP="00C67D5B">
            <w:pPr>
              <w:autoSpaceDE w:val="0"/>
              <w:autoSpaceDN w:val="0"/>
              <w:adjustRightInd w:val="0"/>
              <w:spacing w:after="120" w:line="276" w:lineRule="auto"/>
              <w:jc w:val="both"/>
              <w:rPr>
                <w:rFonts w:ascii="Roboto Light" w:hAnsi="Roboto Light" w:cstheme="minorHAnsi"/>
                <w:sz w:val="20"/>
                <w:szCs w:val="20"/>
              </w:rPr>
            </w:pPr>
          </w:p>
          <w:p w14:paraId="33735D62" w14:textId="46E57343" w:rsidR="00D6369E" w:rsidRPr="00C67D5B" w:rsidRDefault="00D6369E"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c) </w:t>
            </w:r>
            <w:r w:rsidR="003C1442" w:rsidRPr="00C67D5B">
              <w:rPr>
                <w:rFonts w:ascii="Roboto Light" w:hAnsi="Roboto Light" w:cstheme="minorHAnsi"/>
                <w:b/>
                <w:bCs/>
                <w:i/>
                <w:iCs/>
                <w:sz w:val="20"/>
                <w:szCs w:val="20"/>
              </w:rPr>
              <w:t>) L’équipe de pays des Nations Unies a apporté au moins une contribution au renforcement substantiel de la participation et de l’engagement des OSC de défense de l’égalité des sexes et de l’autonomisation des femmes dans la localisation et/ou la mise en œuvre des ODD en relation avec les questions de genre</w:t>
            </w:r>
            <w:r w:rsidR="002B7111" w:rsidRPr="00C67D5B">
              <w:rPr>
                <w:rFonts w:ascii="Roboto Light" w:hAnsi="Roboto Light" w:cstheme="minorHAnsi"/>
                <w:b/>
                <w:bCs/>
                <w:i/>
                <w:iCs/>
                <w:sz w:val="20"/>
                <w:szCs w:val="20"/>
              </w:rPr>
              <w:t>. Atteint</w:t>
            </w:r>
            <w:r w:rsidR="003C1442" w:rsidRPr="00C67D5B">
              <w:rPr>
                <w:rFonts w:ascii="Roboto Light" w:hAnsi="Roboto Light" w:cstheme="minorHAnsi"/>
                <w:b/>
                <w:bCs/>
                <w:i/>
                <w:iCs/>
                <w:sz w:val="20"/>
                <w:szCs w:val="20"/>
              </w:rPr>
              <w:t xml:space="preserve"> </w:t>
            </w:r>
          </w:p>
          <w:p w14:paraId="39782124" w14:textId="77777777" w:rsidR="004C6769" w:rsidRDefault="004C6769" w:rsidP="00C67D5B">
            <w:pPr>
              <w:spacing w:line="276" w:lineRule="auto"/>
              <w:jc w:val="both"/>
              <w:rPr>
                <w:rFonts w:ascii="Roboto Light" w:eastAsia="Times New Roman" w:hAnsi="Roboto Light"/>
                <w:sz w:val="20"/>
                <w:szCs w:val="20"/>
              </w:rPr>
            </w:pPr>
          </w:p>
          <w:p w14:paraId="7D8AFB80" w14:textId="44923E98" w:rsidR="002B7111" w:rsidRPr="00C67D5B" w:rsidRDefault="002B7111" w:rsidP="00C67D5B">
            <w:pPr>
              <w:spacing w:line="276" w:lineRule="auto"/>
              <w:jc w:val="both"/>
              <w:rPr>
                <w:rFonts w:ascii="Roboto Light" w:eastAsia="Times New Roman" w:hAnsi="Roboto Light"/>
                <w:sz w:val="20"/>
                <w:szCs w:val="20"/>
              </w:rPr>
            </w:pPr>
            <w:r w:rsidRPr="00C67D5B">
              <w:rPr>
                <w:rFonts w:ascii="Roboto Light" w:eastAsia="Times New Roman" w:hAnsi="Roboto Light"/>
                <w:sz w:val="20"/>
                <w:szCs w:val="20"/>
              </w:rPr>
              <w:t>Le Système des Nations Unies (PNUD, UNFPA et UNICEF) ont accompagné le Groupe de Travail Femmes, Jeunes, Paix et Sécurité en Afrique de l'Ouest et au Sahel/Bénin (GTFJPS –AOS) à l’organisation de la Journée portes ouvertes sur le genre, les femmes, la jeunesse, la paix et la sécurité à Freetown- le 15 Octobre 2024.</w:t>
            </w:r>
          </w:p>
          <w:p w14:paraId="09422297" w14:textId="77777777" w:rsidR="002B7111" w:rsidRPr="00C67D5B" w:rsidRDefault="002B7111" w:rsidP="00C67D5B">
            <w:pPr>
              <w:spacing w:line="276" w:lineRule="auto"/>
              <w:jc w:val="both"/>
              <w:rPr>
                <w:rFonts w:ascii="Roboto Light" w:eastAsia="Times New Roman" w:hAnsi="Roboto Light"/>
                <w:sz w:val="20"/>
                <w:szCs w:val="20"/>
              </w:rPr>
            </w:pPr>
            <w:r w:rsidRPr="00C67D5B">
              <w:rPr>
                <w:rFonts w:ascii="Roboto Light" w:eastAsia="Times New Roman" w:hAnsi="Roboto Light"/>
                <w:sz w:val="20"/>
                <w:szCs w:val="20"/>
              </w:rPr>
              <w:t>L'objectif principal de cette journée est d'évaluer les progrès réalisés dans l'application des résolutions sur les femmes, la paix et la sécurité, et d'échanger sur les faiblesses identifiées dans la mise en œuvre de la résolution 1325 (2000) ainsi que des résolutions ultérieures. Cette évaluation permettra de formuler des recommandations clés visant à améliorer la situation des femmes dans les processus de paix. En favorisant un dialogue inclusif et participatif, la Journée Portes Ouvertes cherche à renforcer l'engagement des acteurs concernés et à garantir que les voix des femmes soient entendues et prises en compte dans les décisions politiques.</w:t>
            </w:r>
          </w:p>
          <w:p w14:paraId="4B2036A8" w14:textId="0860EBC9" w:rsidR="00644204" w:rsidRPr="00C67D5B" w:rsidRDefault="00BC3E60" w:rsidP="00C67D5B">
            <w:pPr>
              <w:spacing w:line="276" w:lineRule="auto"/>
              <w:jc w:val="both"/>
              <w:rPr>
                <w:rFonts w:ascii="Roboto Light" w:eastAsia="Times New Roman" w:hAnsi="Roboto Light"/>
                <w:sz w:val="20"/>
                <w:szCs w:val="20"/>
              </w:rPr>
            </w:pPr>
            <w:r w:rsidRPr="00C67D5B">
              <w:rPr>
                <w:rFonts w:ascii="Roboto Light" w:eastAsia="Times New Roman" w:hAnsi="Roboto Light"/>
                <w:sz w:val="20"/>
                <w:szCs w:val="20"/>
              </w:rPr>
              <w:t xml:space="preserve">Le SNU a également accompagné les activités du réseau des femmes leaders africaines </w:t>
            </w:r>
            <w:r w:rsidR="00F1599D" w:rsidRPr="00C67D5B">
              <w:rPr>
                <w:rFonts w:ascii="Roboto Light" w:eastAsia="Times New Roman" w:hAnsi="Roboto Light"/>
                <w:sz w:val="20"/>
                <w:szCs w:val="20"/>
              </w:rPr>
              <w:t xml:space="preserve">(African Women Leaders Network) </w:t>
            </w:r>
            <w:r w:rsidRPr="00C67D5B">
              <w:rPr>
                <w:rFonts w:ascii="Roboto Light" w:eastAsia="Times New Roman" w:hAnsi="Roboto Light"/>
                <w:sz w:val="20"/>
                <w:szCs w:val="20"/>
              </w:rPr>
              <w:t xml:space="preserve">AWLN Bénin. </w:t>
            </w:r>
          </w:p>
        </w:tc>
      </w:tr>
      <w:tr w:rsidR="0058202A" w:rsidRPr="00C67D5B" w14:paraId="09A810E4" w14:textId="77777777" w:rsidTr="004246CE">
        <w:tc>
          <w:tcPr>
            <w:tcW w:w="9062" w:type="dxa"/>
            <w:gridSpan w:val="2"/>
          </w:tcPr>
          <w:p w14:paraId="2CB728E1" w14:textId="77777777" w:rsidR="0058202A" w:rsidRPr="00C67D5B" w:rsidRDefault="0058202A"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Moyen de vérification </w:t>
            </w:r>
          </w:p>
        </w:tc>
      </w:tr>
      <w:tr w:rsidR="00EA2F3D" w:rsidRPr="00C67D5B" w14:paraId="007A25BA" w14:textId="77777777" w:rsidTr="004246CE">
        <w:tc>
          <w:tcPr>
            <w:tcW w:w="9062" w:type="dxa"/>
            <w:gridSpan w:val="2"/>
          </w:tcPr>
          <w:p w14:paraId="1D9D6965" w14:textId="77777777" w:rsidR="00EA2F3D" w:rsidRDefault="00EA2F3D" w:rsidP="00EA2F3D">
            <w:pPr>
              <w:pStyle w:val="xmsonormal"/>
              <w:spacing w:line="276" w:lineRule="auto"/>
              <w:rPr>
                <w:rFonts w:ascii="Roboto Light" w:hAnsi="Roboto Light"/>
                <w:sz w:val="20"/>
                <w:szCs w:val="20"/>
              </w:rPr>
            </w:pPr>
            <w:r w:rsidRPr="00C67D5B">
              <w:rPr>
                <w:rFonts w:ascii="Roboto Light" w:hAnsi="Roboto Light" w:cstheme="minorHAnsi"/>
                <w:sz w:val="20"/>
                <w:szCs w:val="20"/>
              </w:rPr>
              <w:t>Célébration de la JIFI</w:t>
            </w:r>
            <w:r>
              <w:rPr>
                <w:rFonts w:ascii="Roboto Light" w:hAnsi="Roboto Light" w:cstheme="minorHAnsi"/>
                <w:sz w:val="20"/>
                <w:szCs w:val="20"/>
              </w:rPr>
              <w:t xml:space="preserve"> 2024</w:t>
            </w:r>
            <w:r w:rsidRPr="00C67D5B">
              <w:rPr>
                <w:rFonts w:ascii="Roboto Light" w:hAnsi="Roboto Light" w:cstheme="minorHAnsi"/>
                <w:sz w:val="20"/>
                <w:szCs w:val="20"/>
              </w:rPr>
              <w:t xml:space="preserve">: </w:t>
            </w:r>
            <w:r w:rsidRPr="00810FF4">
              <w:rPr>
                <w:rFonts w:ascii="Roboto Light" w:hAnsi="Roboto Light" w:cstheme="minorHAnsi"/>
                <w:sz w:val="20"/>
                <w:szCs w:val="20"/>
              </w:rPr>
              <w:t>. </w:t>
            </w:r>
            <w:hyperlink r:id="rId27" w:history="1">
              <w:r w:rsidRPr="00810FF4">
                <w:rPr>
                  <w:rStyle w:val="Lienhypertexte"/>
                  <w:rFonts w:ascii="Roboto Light" w:hAnsi="Roboto Light" w:cstheme="minorHAnsi"/>
                  <w:sz w:val="20"/>
                  <w:szCs w:val="20"/>
                </w:rPr>
                <w:t>https://unsdg.un.org/fr/latest/stories/c%C3%A9l%C3%A9bration-de-la-journ%C3%A9e-mondiale-de-la-fille-anastasie-aux-commandes-de-l%E2%80%99onu</w:t>
              </w:r>
            </w:hyperlink>
          </w:p>
          <w:p w14:paraId="3AE0FAF1" w14:textId="77777777" w:rsidR="00EA2F3D" w:rsidRPr="00C67D5B" w:rsidRDefault="00EA2F3D" w:rsidP="00EA2F3D">
            <w:pPr>
              <w:pStyle w:val="xmsonormal"/>
              <w:spacing w:line="276" w:lineRule="auto"/>
              <w:rPr>
                <w:rFonts w:ascii="Roboto Light" w:hAnsi="Roboto Light" w:cstheme="minorHAnsi"/>
                <w:sz w:val="20"/>
                <w:szCs w:val="20"/>
              </w:rPr>
            </w:pPr>
            <w:r w:rsidRPr="00C67D5B">
              <w:rPr>
                <w:rFonts w:ascii="Roboto Light" w:hAnsi="Roboto Light" w:cstheme="minorHAnsi"/>
                <w:sz w:val="20"/>
                <w:szCs w:val="20"/>
              </w:rPr>
              <w:t>Rapports de la célébration de la 2</w:t>
            </w:r>
            <w:r>
              <w:rPr>
                <w:rFonts w:ascii="Roboto Light" w:hAnsi="Roboto Light" w:cstheme="minorHAnsi"/>
                <w:sz w:val="20"/>
                <w:szCs w:val="20"/>
              </w:rPr>
              <w:t>9</w:t>
            </w:r>
            <w:r w:rsidRPr="00C67D5B">
              <w:rPr>
                <w:rFonts w:ascii="Roboto Light" w:hAnsi="Roboto Light" w:cstheme="minorHAnsi"/>
                <w:sz w:val="20"/>
                <w:szCs w:val="20"/>
              </w:rPr>
              <w:t xml:space="preserve">ième journée Internationale des droits des Femmes  </w:t>
            </w:r>
          </w:p>
          <w:p w14:paraId="6407D2AE" w14:textId="77777777" w:rsidR="00EA2F3D" w:rsidRDefault="00EA2F3D" w:rsidP="00EA2F3D">
            <w:pPr>
              <w:pStyle w:val="Default"/>
              <w:spacing w:line="276" w:lineRule="auto"/>
              <w:jc w:val="both"/>
              <w:rPr>
                <w:rFonts w:ascii="Roboto Light" w:hAnsi="Roboto Light" w:cstheme="minorHAnsi"/>
                <w:sz w:val="20"/>
                <w:szCs w:val="20"/>
              </w:rPr>
            </w:pPr>
          </w:p>
          <w:p w14:paraId="1B2A42F7" w14:textId="77777777" w:rsidR="00EA2F3D" w:rsidRPr="00C67D5B" w:rsidRDefault="00EA2F3D" w:rsidP="00EA2F3D">
            <w:pPr>
              <w:pStyle w:val="Default"/>
              <w:spacing w:line="276" w:lineRule="auto"/>
              <w:jc w:val="both"/>
              <w:rPr>
                <w:rFonts w:ascii="Roboto Light" w:hAnsi="Roboto Light" w:cstheme="minorHAnsi"/>
                <w:sz w:val="20"/>
                <w:szCs w:val="20"/>
              </w:rPr>
            </w:pPr>
            <w:r w:rsidRPr="00650E71">
              <w:rPr>
                <w:rFonts w:ascii="Roboto Light" w:hAnsi="Roboto Light" w:cstheme="minorHAnsi"/>
                <w:sz w:val="20"/>
                <w:szCs w:val="20"/>
              </w:rPr>
              <w:t>Activités 16 jours d’activisme :</w:t>
            </w:r>
          </w:p>
          <w:p w14:paraId="3F57CAD5" w14:textId="77777777" w:rsidR="00EA2F3D" w:rsidRPr="00C67D5B" w:rsidRDefault="00EA2F3D" w:rsidP="00EA2F3D">
            <w:pPr>
              <w:pStyle w:val="Paragraphedeliste"/>
              <w:numPr>
                <w:ilvl w:val="0"/>
                <w:numId w:val="44"/>
              </w:numPr>
              <w:spacing w:line="276" w:lineRule="auto"/>
              <w:rPr>
                <w:rFonts w:ascii="Roboto Light" w:eastAsia="Times New Roman" w:hAnsi="Roboto Light"/>
                <w:sz w:val="20"/>
                <w:szCs w:val="20"/>
              </w:rPr>
            </w:pPr>
            <w:hyperlink r:id="rId28" w:history="1">
              <w:r w:rsidRPr="00C67D5B">
                <w:rPr>
                  <w:rStyle w:val="Lienhypertexte"/>
                  <w:rFonts w:ascii="Roboto Light" w:eastAsia="Times New Roman" w:hAnsi="Roboto Light"/>
                  <w:sz w:val="20"/>
                  <w:szCs w:val="20"/>
                </w:rPr>
                <w:t>https://twitter.com/unfpa_benin/status/1732787912456978827</w:t>
              </w:r>
            </w:hyperlink>
          </w:p>
          <w:p w14:paraId="260D23B3" w14:textId="77777777" w:rsidR="00EA2F3D" w:rsidRPr="00C67D5B" w:rsidRDefault="00EA2F3D" w:rsidP="00EA2F3D">
            <w:pPr>
              <w:pStyle w:val="Paragraphedeliste"/>
              <w:numPr>
                <w:ilvl w:val="0"/>
                <w:numId w:val="44"/>
              </w:numPr>
              <w:spacing w:line="276" w:lineRule="auto"/>
              <w:rPr>
                <w:rFonts w:ascii="Roboto Light" w:eastAsia="Times New Roman" w:hAnsi="Roboto Light"/>
                <w:sz w:val="20"/>
                <w:szCs w:val="20"/>
              </w:rPr>
            </w:pPr>
            <w:hyperlink r:id="rId29" w:history="1">
              <w:r w:rsidRPr="00C67D5B">
                <w:rPr>
                  <w:rStyle w:val="Lienhypertexte"/>
                  <w:rFonts w:ascii="Roboto Light" w:eastAsia="Times New Roman" w:hAnsi="Roboto Light"/>
                  <w:sz w:val="20"/>
                  <w:szCs w:val="20"/>
                </w:rPr>
                <w:t>https://twitter.com/unfpa_benin/status/1730581620715827481</w:t>
              </w:r>
            </w:hyperlink>
          </w:p>
          <w:p w14:paraId="611F4718" w14:textId="77777777" w:rsidR="00EA2F3D" w:rsidRPr="00C67D5B" w:rsidRDefault="00EA2F3D" w:rsidP="00EA2F3D">
            <w:pPr>
              <w:pStyle w:val="Paragraphedeliste"/>
              <w:numPr>
                <w:ilvl w:val="0"/>
                <w:numId w:val="44"/>
              </w:numPr>
              <w:spacing w:line="276" w:lineRule="auto"/>
              <w:rPr>
                <w:rFonts w:ascii="Roboto Light" w:eastAsia="Times New Roman" w:hAnsi="Roboto Light"/>
                <w:sz w:val="20"/>
                <w:szCs w:val="20"/>
              </w:rPr>
            </w:pPr>
            <w:hyperlink r:id="rId30" w:history="1">
              <w:r w:rsidRPr="00C67D5B">
                <w:rPr>
                  <w:rStyle w:val="Lienhypertexte"/>
                  <w:rFonts w:ascii="Roboto Light" w:eastAsia="Times New Roman" w:hAnsi="Roboto Light"/>
                  <w:sz w:val="20"/>
                  <w:szCs w:val="20"/>
                </w:rPr>
                <w:t>https://twitter.com/unfpa_benin/status/1728906222370500628</w:t>
              </w:r>
            </w:hyperlink>
          </w:p>
          <w:p w14:paraId="07F73EFC" w14:textId="77777777" w:rsidR="00EA2F3D" w:rsidRPr="00C67D5B" w:rsidRDefault="00EA2F3D" w:rsidP="00EA2F3D">
            <w:pPr>
              <w:pStyle w:val="Paragraphedeliste"/>
              <w:numPr>
                <w:ilvl w:val="0"/>
                <w:numId w:val="44"/>
              </w:numPr>
              <w:spacing w:line="276" w:lineRule="auto"/>
              <w:rPr>
                <w:rFonts w:ascii="Roboto Light" w:eastAsia="Times New Roman" w:hAnsi="Roboto Light"/>
                <w:sz w:val="20"/>
                <w:szCs w:val="20"/>
              </w:rPr>
            </w:pPr>
            <w:hyperlink r:id="rId31" w:history="1">
              <w:r w:rsidRPr="00C67D5B">
                <w:rPr>
                  <w:rStyle w:val="Lienhypertexte"/>
                  <w:rFonts w:ascii="Roboto Light" w:eastAsia="Times New Roman" w:hAnsi="Roboto Light"/>
                  <w:sz w:val="20"/>
                  <w:szCs w:val="20"/>
                </w:rPr>
                <w:t>https://twitter.com/unfpa_benin/status/1734498533699358852</w:t>
              </w:r>
            </w:hyperlink>
          </w:p>
          <w:p w14:paraId="3338062A" w14:textId="77777777" w:rsidR="00EA2F3D" w:rsidRDefault="00EA2F3D" w:rsidP="00EA2F3D">
            <w:pPr>
              <w:pStyle w:val="Default"/>
              <w:spacing w:line="276" w:lineRule="auto"/>
              <w:jc w:val="both"/>
              <w:rPr>
                <w:rFonts w:ascii="Roboto Light" w:hAnsi="Roboto Light" w:cstheme="minorHAnsi"/>
                <w:sz w:val="20"/>
                <w:szCs w:val="20"/>
              </w:rPr>
            </w:pPr>
            <w:r w:rsidRPr="00C67D5B">
              <w:rPr>
                <w:rFonts w:ascii="Roboto Light" w:hAnsi="Roboto Light" w:cstheme="minorHAnsi"/>
                <w:sz w:val="20"/>
                <w:szCs w:val="20"/>
              </w:rPr>
              <w:t>Célébration JNU </w:t>
            </w:r>
            <w:r>
              <w:rPr>
                <w:rFonts w:ascii="Roboto Light" w:hAnsi="Roboto Light" w:cstheme="minorHAnsi"/>
                <w:sz w:val="20"/>
                <w:szCs w:val="20"/>
              </w:rPr>
              <w:t>2024 :</w:t>
            </w:r>
          </w:p>
          <w:p w14:paraId="07515114" w14:textId="77777777" w:rsidR="00EA2F3D" w:rsidRDefault="00EA2F3D" w:rsidP="00EA2F3D">
            <w:pPr>
              <w:pStyle w:val="xmsonormal"/>
              <w:spacing w:line="276" w:lineRule="auto"/>
              <w:rPr>
                <w:rFonts w:ascii="Roboto Light" w:hAnsi="Roboto Light" w:cstheme="minorHAnsi"/>
                <w:sz w:val="20"/>
                <w:szCs w:val="20"/>
              </w:rPr>
            </w:pPr>
            <w:hyperlink r:id="rId32" w:history="1">
              <w:r w:rsidRPr="000B69B4">
                <w:rPr>
                  <w:rStyle w:val="Lienhypertexte"/>
                  <w:rFonts w:ascii="Roboto Light" w:hAnsi="Roboto Light" w:cstheme="minorHAnsi"/>
                  <w:sz w:val="20"/>
                  <w:szCs w:val="20"/>
                </w:rPr>
                <w:t>https://unitednations-my.sharepoint.com/personal/mouinatou_babayaya_un_org/_layouts/15/onedrive.aspx?e=5%3A41e8414e81c24dd2bc1b0f72c579e91c&amp;sharingv2=true&amp;fromShare=true&amp;at=9&amp;CID=7dcf62a1%2De098%2Da000%2D898a%2D02f05b9ed757&amp;cidOR=SPO&amp;FolderCTID=0x0120003B8EA1802CC88A4AADD7D32B115D5692&amp;id=%2Fpersonal%2Fmouinatou%5Fbabayaya%5Fun%5Forg%2FDocuments%2FDocuments%2FBCR%20NEW%2FDossier%202024%2FJNU%5F2O24%2FN96A5145%2EJPG&amp;parent=%2Fpersonal%2Fmouinatou%5Fbabayaya%5Fun%5Forg%2FDocuments%2FDocuments%2FBCR%20NEW%2FDossier%202024%2FJNU%5F2O24</w:t>
              </w:r>
            </w:hyperlink>
            <w:r>
              <w:rPr>
                <w:rFonts w:ascii="Roboto Light" w:hAnsi="Roboto Light" w:cstheme="minorHAnsi"/>
                <w:sz w:val="20"/>
                <w:szCs w:val="20"/>
              </w:rPr>
              <w:t xml:space="preserve"> </w:t>
            </w:r>
          </w:p>
          <w:p w14:paraId="55A01B3F" w14:textId="77777777" w:rsidR="00EA2F3D" w:rsidRDefault="00EA2F3D" w:rsidP="00EA2F3D">
            <w:pPr>
              <w:pStyle w:val="xmsonormal"/>
              <w:spacing w:line="276" w:lineRule="auto"/>
              <w:rPr>
                <w:rFonts w:ascii="Roboto Light" w:hAnsi="Roboto Light" w:cstheme="minorHAnsi"/>
                <w:sz w:val="20"/>
                <w:szCs w:val="20"/>
              </w:rPr>
            </w:pPr>
            <w:r w:rsidRPr="00C67D5B">
              <w:rPr>
                <w:rFonts w:ascii="Roboto Light" w:hAnsi="Roboto Light" w:cstheme="majorHAnsi"/>
                <w:sz w:val="20"/>
                <w:szCs w:val="20"/>
              </w:rPr>
              <w:t>Rapport National de mise en œuvre de la Déclaration et du Programme d’Action de Beijing +30</w:t>
            </w:r>
          </w:p>
          <w:p w14:paraId="05D2B9FB" w14:textId="0F30DAE4" w:rsidR="00EA2F3D" w:rsidRPr="00C67D5B" w:rsidRDefault="00EA2F3D" w:rsidP="00EA2F3D">
            <w:pPr>
              <w:spacing w:line="276" w:lineRule="auto"/>
              <w:jc w:val="both"/>
              <w:rPr>
                <w:rFonts w:ascii="Roboto Light" w:eastAsia="Times New Roman" w:hAnsi="Roboto Light"/>
                <w:sz w:val="20"/>
                <w:szCs w:val="20"/>
              </w:rPr>
            </w:pPr>
            <w:r>
              <w:rPr>
                <w:rFonts w:ascii="Roboto Light" w:eastAsia="Times New Roman" w:hAnsi="Roboto Light"/>
                <w:sz w:val="20"/>
                <w:szCs w:val="20"/>
              </w:rPr>
              <w:t xml:space="preserve">Rapport du </w:t>
            </w:r>
            <w:r w:rsidRPr="00C67D5B">
              <w:rPr>
                <w:rFonts w:ascii="Roboto Light" w:eastAsia="Times New Roman" w:hAnsi="Roboto Light"/>
                <w:sz w:val="20"/>
                <w:szCs w:val="20"/>
              </w:rPr>
              <w:t xml:space="preserve">Groupe de Travail Femmes, Jeunes, Paix et Sécurité en Afrique de l'Ouest et au Sahel/Bénin (GTFJPS –AOS) </w:t>
            </w:r>
            <w:r>
              <w:rPr>
                <w:rFonts w:ascii="Roboto Light" w:eastAsia="Times New Roman" w:hAnsi="Roboto Light"/>
                <w:sz w:val="20"/>
                <w:szCs w:val="20"/>
              </w:rPr>
              <w:t xml:space="preserve">sur </w:t>
            </w:r>
            <w:r w:rsidRPr="00C67D5B">
              <w:rPr>
                <w:rFonts w:ascii="Roboto Light" w:eastAsia="Times New Roman" w:hAnsi="Roboto Light"/>
                <w:sz w:val="20"/>
                <w:szCs w:val="20"/>
              </w:rPr>
              <w:t>la Journée portes ouvertes sur le genre, les femmes, la jeunesse, la paix et la sécurité à Freetown- le 15 Octobre 2024.</w:t>
            </w:r>
          </w:p>
          <w:p w14:paraId="60D903F8" w14:textId="66D17E38" w:rsidR="00EA2F3D" w:rsidRPr="00EA2F3D" w:rsidRDefault="00EA2F3D" w:rsidP="00EA2F3D">
            <w:pPr>
              <w:autoSpaceDE w:val="0"/>
              <w:autoSpaceDN w:val="0"/>
              <w:adjustRightInd w:val="0"/>
              <w:spacing w:line="276" w:lineRule="auto"/>
              <w:jc w:val="both"/>
              <w:rPr>
                <w:rFonts w:ascii="Roboto Light" w:hAnsi="Roboto Light" w:cstheme="minorHAnsi"/>
                <w:bCs/>
                <w:color w:val="000000"/>
                <w:sz w:val="20"/>
                <w:szCs w:val="20"/>
              </w:rPr>
            </w:pPr>
          </w:p>
        </w:tc>
      </w:tr>
    </w:tbl>
    <w:p w14:paraId="497260E1" w14:textId="646B02A8" w:rsidR="0058202A" w:rsidRPr="00C67D5B" w:rsidRDefault="0058202A" w:rsidP="00C67D5B">
      <w:pPr>
        <w:spacing w:line="276" w:lineRule="auto"/>
        <w:jc w:val="both"/>
        <w:rPr>
          <w:rFonts w:ascii="Roboto Light" w:hAnsi="Roboto Light" w:cstheme="minorHAnsi"/>
          <w:sz w:val="20"/>
          <w:szCs w:val="20"/>
        </w:rPr>
      </w:pPr>
    </w:p>
    <w:p w14:paraId="227B2155" w14:textId="5A55353F" w:rsidR="00BF53C0" w:rsidRPr="00C67D5B" w:rsidRDefault="00BF53C0" w:rsidP="00C67D5B">
      <w:pPr>
        <w:pStyle w:val="Titre2"/>
        <w:numPr>
          <w:ilvl w:val="0"/>
          <w:numId w:val="13"/>
        </w:numPr>
        <w:shd w:val="clear" w:color="auto" w:fill="FFFFFF" w:themeFill="background1"/>
        <w:spacing w:line="276" w:lineRule="auto"/>
        <w:rPr>
          <w:rFonts w:ascii="Roboto Light" w:hAnsi="Roboto Light" w:cstheme="minorHAnsi"/>
          <w:b/>
          <w:bCs/>
          <w:color w:val="auto"/>
          <w:sz w:val="20"/>
          <w:szCs w:val="20"/>
        </w:rPr>
      </w:pPr>
      <w:bookmarkStart w:id="36" w:name="_Toc185516552"/>
      <w:r w:rsidRPr="00C67D5B">
        <w:rPr>
          <w:rFonts w:ascii="Roboto Light" w:hAnsi="Roboto Light" w:cstheme="minorHAnsi"/>
          <w:b/>
          <w:bCs/>
          <w:color w:val="auto"/>
          <w:sz w:val="20"/>
          <w:szCs w:val="20"/>
        </w:rPr>
        <w:t>Domaine 4 : Leadership et culture organisationnelle</w:t>
      </w:r>
      <w:bookmarkEnd w:id="36"/>
    </w:p>
    <w:p w14:paraId="621A9A25" w14:textId="77777777" w:rsidR="009D22B6" w:rsidRPr="00C67D5B" w:rsidRDefault="009D22B6" w:rsidP="00C67D5B">
      <w:pPr>
        <w:spacing w:line="276" w:lineRule="auto"/>
        <w:rPr>
          <w:rFonts w:ascii="Roboto Light" w:hAnsi="Roboto Light"/>
          <w:sz w:val="20"/>
          <w:szCs w:val="20"/>
        </w:rPr>
      </w:pPr>
    </w:p>
    <w:p w14:paraId="647082C7" w14:textId="0FA9B2AF" w:rsidR="00340060" w:rsidRPr="00C67D5B" w:rsidRDefault="009D22B6" w:rsidP="00810FF4">
      <w:pPr>
        <w:pStyle w:val="Paragraphedeliste"/>
        <w:numPr>
          <w:ilvl w:val="0"/>
          <w:numId w:val="11"/>
        </w:numPr>
        <w:spacing w:before="120" w:after="120" w:line="276" w:lineRule="auto"/>
        <w:ind w:left="357" w:right="-425" w:firstLine="357"/>
        <w:jc w:val="both"/>
        <w:rPr>
          <w:rFonts w:ascii="Roboto Light" w:hAnsi="Roboto Light" w:cstheme="minorHAnsi"/>
          <w:color w:val="000000"/>
          <w:sz w:val="20"/>
          <w:szCs w:val="20"/>
        </w:rPr>
      </w:pPr>
      <w:r w:rsidRPr="00C67D5B">
        <w:rPr>
          <w:rFonts w:ascii="Roboto Light" w:hAnsi="Roboto Light"/>
          <w:b/>
          <w:bCs/>
          <w:sz w:val="20"/>
          <w:szCs w:val="20"/>
        </w:rPr>
        <w:t>Le domaine du leadership et de la culture organisationnelle</w:t>
      </w:r>
      <w:r w:rsidRPr="00C67D5B">
        <w:rPr>
          <w:rFonts w:ascii="Roboto Light" w:hAnsi="Roboto Light"/>
          <w:sz w:val="20"/>
          <w:szCs w:val="20"/>
        </w:rPr>
        <w:t xml:space="preserve"> est évalué à travers t</w:t>
      </w:r>
      <w:r w:rsidR="00862A6B" w:rsidRPr="00C67D5B">
        <w:rPr>
          <w:rFonts w:ascii="Roboto Light" w:hAnsi="Roboto Light"/>
          <w:sz w:val="20"/>
          <w:szCs w:val="20"/>
        </w:rPr>
        <w:t xml:space="preserve">rois indicateurs au niveau du </w:t>
      </w:r>
      <w:r w:rsidR="008058FD" w:rsidRPr="00C67D5B">
        <w:rPr>
          <w:rFonts w:ascii="Roboto Light" w:hAnsi="Roboto Light"/>
          <w:sz w:val="20"/>
          <w:szCs w:val="20"/>
        </w:rPr>
        <w:t>S</w:t>
      </w:r>
      <w:r w:rsidR="00862A6B" w:rsidRPr="00C67D5B">
        <w:rPr>
          <w:rFonts w:ascii="Roboto Light" w:hAnsi="Roboto Light"/>
          <w:sz w:val="20"/>
          <w:szCs w:val="20"/>
        </w:rPr>
        <w:t>ystème des Nations Unies Bénin</w:t>
      </w:r>
      <w:r w:rsidR="00FE29DC" w:rsidRPr="00C67D5B">
        <w:rPr>
          <w:rFonts w:ascii="Roboto Light" w:hAnsi="Roboto Light"/>
          <w:sz w:val="20"/>
          <w:szCs w:val="20"/>
        </w:rPr>
        <w:t> </w:t>
      </w:r>
      <w:r w:rsidRPr="00C67D5B">
        <w:rPr>
          <w:rFonts w:ascii="Roboto Light" w:hAnsi="Roboto Light"/>
          <w:sz w:val="20"/>
          <w:szCs w:val="20"/>
        </w:rPr>
        <w:t xml:space="preserve">que sont </w:t>
      </w:r>
      <w:r w:rsidR="00FE29DC" w:rsidRPr="00C67D5B">
        <w:rPr>
          <w:rFonts w:ascii="Roboto Light" w:hAnsi="Roboto Light"/>
          <w:sz w:val="20"/>
          <w:szCs w:val="20"/>
        </w:rPr>
        <w:t>: « </w:t>
      </w:r>
      <w:r w:rsidR="00EA2F3D">
        <w:rPr>
          <w:rFonts w:ascii="Roboto Light" w:hAnsi="Roboto Light"/>
          <w:b/>
          <w:bCs/>
          <w:i/>
          <w:iCs/>
          <w:sz w:val="20"/>
          <w:szCs w:val="20"/>
        </w:rPr>
        <w:t>l</w:t>
      </w:r>
      <w:r w:rsidR="00EA2F3D" w:rsidRPr="00EA2F3D">
        <w:rPr>
          <w:rFonts w:ascii="Roboto Light" w:hAnsi="Roboto Light"/>
          <w:b/>
          <w:bCs/>
          <w:i/>
          <w:iCs/>
          <w:sz w:val="20"/>
          <w:szCs w:val="20"/>
        </w:rPr>
        <w:t>e leadership de l’équipe de pays des Nations Unies s’engagent à promouvoir l’égalité des sexes</w:t>
      </w:r>
      <w:r w:rsidR="00FE29DC" w:rsidRPr="00C67D5B">
        <w:rPr>
          <w:rFonts w:ascii="Roboto Light" w:hAnsi="Roboto Light" w:cstheme="minorHAnsi"/>
          <w:sz w:val="20"/>
          <w:szCs w:val="20"/>
        </w:rPr>
        <w:t> », « </w:t>
      </w:r>
      <w:r w:rsidR="00EA2F3D">
        <w:rPr>
          <w:rFonts w:ascii="Roboto Light" w:hAnsi="Roboto Light" w:cstheme="minorHAnsi"/>
          <w:b/>
          <w:bCs/>
          <w:i/>
          <w:iCs/>
          <w:sz w:val="20"/>
          <w:szCs w:val="20"/>
        </w:rPr>
        <w:t>l</w:t>
      </w:r>
      <w:r w:rsidR="00EA2F3D" w:rsidRPr="00EA2F3D">
        <w:rPr>
          <w:rFonts w:ascii="Roboto Light" w:hAnsi="Roboto Light" w:cstheme="minorHAnsi"/>
          <w:b/>
          <w:bCs/>
          <w:i/>
          <w:iCs/>
          <w:sz w:val="20"/>
          <w:szCs w:val="20"/>
        </w:rPr>
        <w:t>a culture organisationnelle appuie pleinement l’égalité des sexes et l’autonomisation des femmes</w:t>
      </w:r>
      <w:r w:rsidR="00FE29DC" w:rsidRPr="00C67D5B">
        <w:rPr>
          <w:rFonts w:ascii="Roboto Light" w:hAnsi="Roboto Light" w:cstheme="minorHAnsi"/>
          <w:sz w:val="20"/>
          <w:szCs w:val="20"/>
        </w:rPr>
        <w:t>» et « </w:t>
      </w:r>
      <w:r w:rsidR="00EA2F3D">
        <w:rPr>
          <w:rFonts w:ascii="Roboto Light" w:hAnsi="Roboto Light" w:cstheme="minorHAnsi"/>
          <w:b/>
          <w:bCs/>
          <w:i/>
          <w:iCs/>
          <w:sz w:val="20"/>
          <w:szCs w:val="20"/>
        </w:rPr>
        <w:t>l</w:t>
      </w:r>
      <w:r w:rsidR="00EA2F3D" w:rsidRPr="00EA2F3D">
        <w:rPr>
          <w:rFonts w:ascii="Roboto Light" w:hAnsi="Roboto Light" w:cstheme="minorHAnsi"/>
          <w:b/>
          <w:bCs/>
          <w:i/>
          <w:iCs/>
          <w:sz w:val="20"/>
          <w:szCs w:val="20"/>
        </w:rPr>
        <w:t>a parité des sexes au sein du personnel est atteinte</w:t>
      </w:r>
      <w:r w:rsidR="00FE29DC" w:rsidRPr="00C67D5B">
        <w:rPr>
          <w:rFonts w:ascii="Roboto Light" w:hAnsi="Roboto Light" w:cstheme="minorHAnsi"/>
          <w:color w:val="000000"/>
          <w:sz w:val="20"/>
          <w:szCs w:val="20"/>
        </w:rPr>
        <w:t>».</w:t>
      </w:r>
      <w:r w:rsidRPr="00C67D5B">
        <w:rPr>
          <w:rFonts w:ascii="Roboto Light" w:hAnsi="Roboto Light" w:cstheme="minorHAnsi"/>
          <w:color w:val="000000"/>
          <w:sz w:val="20"/>
          <w:szCs w:val="20"/>
        </w:rPr>
        <w:t xml:space="preserve"> L’équipe pays des Nations Unies a conduit une enquête afin d’évaluation les indicateurs sur la culture organisationnelle au sein du système. </w:t>
      </w:r>
    </w:p>
    <w:p w14:paraId="5E7BEAB2" w14:textId="7A8A1B4B" w:rsidR="00FF038F" w:rsidRPr="00C67D5B" w:rsidRDefault="009D22B6" w:rsidP="00810FF4">
      <w:pPr>
        <w:pStyle w:val="Paragraphedeliste"/>
        <w:numPr>
          <w:ilvl w:val="0"/>
          <w:numId w:val="11"/>
        </w:numPr>
        <w:spacing w:before="120" w:after="120" w:line="276" w:lineRule="auto"/>
        <w:ind w:left="357" w:right="-425" w:firstLine="357"/>
        <w:jc w:val="both"/>
        <w:rPr>
          <w:rFonts w:ascii="Roboto Light" w:hAnsi="Roboto Light"/>
          <w:sz w:val="20"/>
          <w:szCs w:val="20"/>
        </w:rPr>
      </w:pPr>
      <w:r w:rsidRPr="0054708A">
        <w:rPr>
          <w:rFonts w:ascii="Roboto Light" w:hAnsi="Roboto Light"/>
          <w:sz w:val="20"/>
          <w:szCs w:val="20"/>
        </w:rPr>
        <w:t>En</w:t>
      </w:r>
      <w:r w:rsidRPr="0054708A">
        <w:rPr>
          <w:rFonts w:ascii="Roboto Light" w:hAnsi="Roboto Light" w:cstheme="minorHAnsi"/>
          <w:color w:val="000000"/>
          <w:sz w:val="20"/>
          <w:szCs w:val="20"/>
        </w:rPr>
        <w:t xml:space="preserve"> ce qui concerne l’engagement de l’équipe pays à devenir un champion </w:t>
      </w:r>
      <w:r w:rsidR="00FF038F" w:rsidRPr="0054708A">
        <w:rPr>
          <w:rFonts w:ascii="Roboto Light" w:hAnsi="Roboto Light" w:cstheme="minorHAnsi"/>
          <w:color w:val="000000"/>
          <w:sz w:val="20"/>
          <w:szCs w:val="20"/>
        </w:rPr>
        <w:t>de l’égalité de genre,</w:t>
      </w:r>
      <w:r w:rsidR="00FF038F" w:rsidRPr="00C67D5B">
        <w:rPr>
          <w:rFonts w:ascii="Roboto Light" w:hAnsi="Roboto Light" w:cstheme="minorHAnsi"/>
          <w:b/>
          <w:bCs/>
          <w:color w:val="000000"/>
          <w:sz w:val="20"/>
          <w:szCs w:val="20"/>
        </w:rPr>
        <w:t xml:space="preserve"> l</w:t>
      </w:r>
      <w:r w:rsidR="00FE29DC" w:rsidRPr="00C67D5B">
        <w:rPr>
          <w:rFonts w:ascii="Roboto Light" w:hAnsi="Roboto Light" w:cstheme="minorHAnsi"/>
          <w:b/>
          <w:bCs/>
          <w:color w:val="000000"/>
          <w:sz w:val="20"/>
          <w:szCs w:val="20"/>
        </w:rPr>
        <w:t xml:space="preserve">’analyse a montré que </w:t>
      </w:r>
      <w:r w:rsidR="00FF038F" w:rsidRPr="00C67D5B">
        <w:rPr>
          <w:rFonts w:ascii="Roboto Light" w:hAnsi="Roboto Light" w:cstheme="minorHAnsi"/>
          <w:b/>
          <w:bCs/>
          <w:color w:val="000000"/>
          <w:sz w:val="20"/>
          <w:szCs w:val="20"/>
        </w:rPr>
        <w:t xml:space="preserve">le </w:t>
      </w:r>
      <w:r w:rsidR="00FE29DC" w:rsidRPr="00C67D5B">
        <w:rPr>
          <w:rFonts w:ascii="Roboto Light" w:hAnsi="Roboto Light" w:cstheme="minorHAnsi"/>
          <w:b/>
          <w:bCs/>
          <w:color w:val="000000"/>
          <w:sz w:val="20"/>
          <w:szCs w:val="20"/>
        </w:rPr>
        <w:t>Bénin « </w:t>
      </w:r>
      <w:r w:rsidR="0054708A">
        <w:rPr>
          <w:rFonts w:ascii="Roboto Light" w:hAnsi="Roboto Light" w:cstheme="minorHAnsi"/>
          <w:b/>
          <w:bCs/>
          <w:color w:val="000000"/>
          <w:sz w:val="20"/>
          <w:szCs w:val="20"/>
        </w:rPr>
        <w:t>dépasse</w:t>
      </w:r>
      <w:r w:rsidR="00C33CAA" w:rsidRPr="00C67D5B">
        <w:rPr>
          <w:rFonts w:ascii="Roboto Light" w:hAnsi="Roboto Light" w:cstheme="minorHAnsi"/>
          <w:b/>
          <w:bCs/>
          <w:color w:val="000000"/>
          <w:sz w:val="20"/>
          <w:szCs w:val="20"/>
        </w:rPr>
        <w:t xml:space="preserve"> les </w:t>
      </w:r>
      <w:r w:rsidR="0054708A">
        <w:rPr>
          <w:rFonts w:ascii="Roboto Light" w:hAnsi="Roboto Light" w:cstheme="minorHAnsi"/>
          <w:b/>
          <w:bCs/>
          <w:color w:val="000000"/>
          <w:sz w:val="20"/>
          <w:szCs w:val="20"/>
        </w:rPr>
        <w:t>exigenc</w:t>
      </w:r>
      <w:r w:rsidR="00C33CAA" w:rsidRPr="00C67D5B">
        <w:rPr>
          <w:rFonts w:ascii="Roboto Light" w:hAnsi="Roboto Light" w:cstheme="minorHAnsi"/>
          <w:b/>
          <w:bCs/>
          <w:color w:val="000000"/>
          <w:sz w:val="20"/>
          <w:szCs w:val="20"/>
        </w:rPr>
        <w:t>es minimales »</w:t>
      </w:r>
      <w:r w:rsidR="00FF038F" w:rsidRPr="00C67D5B">
        <w:rPr>
          <w:rFonts w:ascii="Roboto Light" w:hAnsi="Roboto Light" w:cstheme="minorHAnsi"/>
          <w:b/>
          <w:bCs/>
          <w:color w:val="000000"/>
          <w:sz w:val="20"/>
          <w:szCs w:val="20"/>
        </w:rPr>
        <w:t xml:space="preserve"> requises (Tableau 10)</w:t>
      </w:r>
      <w:r w:rsidR="00C33CAA" w:rsidRPr="00C67D5B">
        <w:rPr>
          <w:rFonts w:ascii="Roboto Light" w:hAnsi="Roboto Light" w:cstheme="minorHAnsi"/>
          <w:color w:val="000000"/>
          <w:sz w:val="20"/>
          <w:szCs w:val="20"/>
        </w:rPr>
        <w:t xml:space="preserve">. </w:t>
      </w:r>
      <w:r w:rsidR="00FF038F" w:rsidRPr="00C67D5B">
        <w:rPr>
          <w:rFonts w:ascii="Roboto Light" w:hAnsi="Roboto Light"/>
          <w:sz w:val="20"/>
          <w:szCs w:val="20"/>
        </w:rPr>
        <w:t xml:space="preserve">En effet, le genre et l’autonomisation sont des sujets de discussion lors des réunions de l’UNCT et </w:t>
      </w:r>
      <w:r w:rsidR="00903EA5" w:rsidRPr="00C67D5B">
        <w:rPr>
          <w:rFonts w:ascii="Roboto Light" w:hAnsi="Roboto Light"/>
          <w:sz w:val="20"/>
          <w:szCs w:val="20"/>
        </w:rPr>
        <w:t xml:space="preserve">plusieurs activités </w:t>
      </w:r>
      <w:r w:rsidR="006117BC" w:rsidRPr="00C67D5B">
        <w:rPr>
          <w:rFonts w:ascii="Roboto Light" w:hAnsi="Roboto Light"/>
          <w:sz w:val="20"/>
          <w:szCs w:val="20"/>
        </w:rPr>
        <w:t>ont été menées dans ce cadre</w:t>
      </w:r>
      <w:r w:rsidR="00FF038F" w:rsidRPr="00C67D5B">
        <w:rPr>
          <w:rFonts w:ascii="Roboto Light" w:hAnsi="Roboto Light"/>
          <w:sz w:val="20"/>
          <w:szCs w:val="20"/>
        </w:rPr>
        <w:t>. De plus, l</w:t>
      </w:r>
      <w:r w:rsidR="0054708A">
        <w:rPr>
          <w:rFonts w:ascii="Roboto Light" w:hAnsi="Roboto Light"/>
          <w:sz w:val="20"/>
          <w:szCs w:val="20"/>
        </w:rPr>
        <w:t>a</w:t>
      </w:r>
      <w:r w:rsidR="00FF038F" w:rsidRPr="00C67D5B">
        <w:rPr>
          <w:rFonts w:ascii="Roboto Light" w:hAnsi="Roboto Light"/>
          <w:sz w:val="20"/>
          <w:szCs w:val="20"/>
        </w:rPr>
        <w:t xml:space="preserve"> Coordonnatr</w:t>
      </w:r>
      <w:r w:rsidR="0054708A">
        <w:rPr>
          <w:rFonts w:ascii="Roboto Light" w:hAnsi="Roboto Light"/>
          <w:sz w:val="20"/>
          <w:szCs w:val="20"/>
        </w:rPr>
        <w:t>ice</w:t>
      </w:r>
      <w:r w:rsidR="00FF038F" w:rsidRPr="00C67D5B">
        <w:rPr>
          <w:rFonts w:ascii="Roboto Light" w:hAnsi="Roboto Light"/>
          <w:sz w:val="20"/>
          <w:szCs w:val="20"/>
        </w:rPr>
        <w:t xml:space="preserve"> Résident</w:t>
      </w:r>
      <w:r w:rsidR="0054708A">
        <w:rPr>
          <w:rFonts w:ascii="Roboto Light" w:hAnsi="Roboto Light"/>
          <w:sz w:val="20"/>
          <w:szCs w:val="20"/>
        </w:rPr>
        <w:t>e</w:t>
      </w:r>
      <w:r w:rsidR="00FF038F" w:rsidRPr="00C67D5B">
        <w:rPr>
          <w:rFonts w:ascii="Roboto Light" w:hAnsi="Roboto Light"/>
          <w:sz w:val="20"/>
          <w:szCs w:val="20"/>
        </w:rPr>
        <w:t xml:space="preserve"> du SNU au Bénin accompagne personnellement </w:t>
      </w:r>
      <w:r w:rsidR="006117BC" w:rsidRPr="00C67D5B">
        <w:rPr>
          <w:rFonts w:ascii="Roboto Light" w:hAnsi="Roboto Light"/>
          <w:sz w:val="20"/>
          <w:szCs w:val="20"/>
        </w:rPr>
        <w:t>c</w:t>
      </w:r>
      <w:r w:rsidR="00FF038F" w:rsidRPr="00C67D5B">
        <w:rPr>
          <w:rFonts w:ascii="Roboto Light" w:hAnsi="Roboto Light"/>
          <w:sz w:val="20"/>
          <w:szCs w:val="20"/>
        </w:rPr>
        <w:t>es activités en faveur de l’égalité des sexes</w:t>
      </w:r>
      <w:r w:rsidR="006117BC" w:rsidRPr="00C67D5B">
        <w:rPr>
          <w:rFonts w:ascii="Roboto Light" w:hAnsi="Roboto Light"/>
          <w:sz w:val="20"/>
          <w:szCs w:val="20"/>
        </w:rPr>
        <w:t xml:space="preserve"> et l’autonomisation des femmes</w:t>
      </w:r>
      <w:r w:rsidR="00FF038F" w:rsidRPr="00C67D5B">
        <w:rPr>
          <w:rFonts w:ascii="Roboto Light" w:hAnsi="Roboto Light"/>
          <w:sz w:val="20"/>
          <w:szCs w:val="20"/>
        </w:rPr>
        <w:t xml:space="preserve">. </w:t>
      </w:r>
    </w:p>
    <w:p w14:paraId="6D0ED6E1" w14:textId="77777777" w:rsidR="00B10591" w:rsidRPr="00C67D5B" w:rsidRDefault="00B10591" w:rsidP="00C67D5B">
      <w:pPr>
        <w:pStyle w:val="Lgende"/>
        <w:spacing w:line="276" w:lineRule="auto"/>
        <w:rPr>
          <w:rFonts w:ascii="Roboto Light" w:hAnsi="Roboto Light"/>
          <w:sz w:val="20"/>
          <w:szCs w:val="20"/>
        </w:rPr>
      </w:pPr>
    </w:p>
    <w:p w14:paraId="50B7BB58" w14:textId="3ED0D882" w:rsidR="005F60BB" w:rsidRPr="00C67D5B" w:rsidRDefault="009A5D7F" w:rsidP="00C67D5B">
      <w:pPr>
        <w:pStyle w:val="Lgende"/>
        <w:spacing w:line="276" w:lineRule="auto"/>
        <w:rPr>
          <w:rFonts w:ascii="Roboto Light" w:hAnsi="Roboto Light"/>
          <w:sz w:val="20"/>
          <w:szCs w:val="20"/>
        </w:rPr>
      </w:pPr>
      <w:bookmarkStart w:id="37" w:name="_Toc185516583"/>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10</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6818F9" w:rsidRPr="00C67D5B">
        <w:rPr>
          <w:rFonts w:ascii="Roboto Light" w:hAnsi="Roboto Light"/>
          <w:sz w:val="20"/>
          <w:szCs w:val="20"/>
        </w:rPr>
        <w:t xml:space="preserve">: résultat de l’analyse de l’indicateur </w:t>
      </w:r>
      <w:r w:rsidR="00543BC2" w:rsidRPr="00C67D5B">
        <w:rPr>
          <w:rFonts w:ascii="Roboto Light" w:hAnsi="Roboto Light"/>
          <w:sz w:val="20"/>
          <w:szCs w:val="20"/>
        </w:rPr>
        <w:t>4.</w:t>
      </w:r>
      <w:r w:rsidR="006818F9" w:rsidRPr="00C67D5B">
        <w:rPr>
          <w:rFonts w:ascii="Roboto Light" w:hAnsi="Roboto Light"/>
          <w:sz w:val="20"/>
          <w:szCs w:val="20"/>
        </w:rPr>
        <w:t>1</w:t>
      </w:r>
      <w:bookmarkEnd w:id="37"/>
    </w:p>
    <w:tbl>
      <w:tblPr>
        <w:tblStyle w:val="Grilledutableau"/>
        <w:tblW w:w="0" w:type="auto"/>
        <w:tblLook w:val="04A0" w:firstRow="1" w:lastRow="0" w:firstColumn="1" w:lastColumn="0" w:noHBand="0" w:noVBand="1"/>
      </w:tblPr>
      <w:tblGrid>
        <w:gridCol w:w="4687"/>
        <w:gridCol w:w="4601"/>
      </w:tblGrid>
      <w:tr w:rsidR="002A5678" w:rsidRPr="00C67D5B" w14:paraId="1A6CA902" w14:textId="77777777" w:rsidTr="002A5678">
        <w:tc>
          <w:tcPr>
            <w:tcW w:w="4644" w:type="dxa"/>
          </w:tcPr>
          <w:p w14:paraId="39C68994" w14:textId="536B4406" w:rsidR="00366071" w:rsidRPr="00C67D5B" w:rsidRDefault="00366071" w:rsidP="00C67D5B">
            <w:pPr>
              <w:autoSpaceDE w:val="0"/>
              <w:autoSpaceDN w:val="0"/>
              <w:adjustRightInd w:val="0"/>
              <w:spacing w:line="276" w:lineRule="auto"/>
              <w:jc w:val="both"/>
              <w:rPr>
                <w:rFonts w:ascii="Roboto Light" w:hAnsi="Roboto Light"/>
                <w:sz w:val="20"/>
                <w:szCs w:val="20"/>
              </w:rPr>
            </w:pPr>
            <w:r w:rsidRPr="00C67D5B">
              <w:rPr>
                <w:rFonts w:ascii="Roboto Light" w:hAnsi="Roboto Light" w:cstheme="minorHAnsi"/>
                <w:b/>
                <w:bCs/>
                <w:color w:val="000000"/>
                <w:sz w:val="20"/>
                <w:szCs w:val="20"/>
              </w:rPr>
              <w:t xml:space="preserve">Indicateur 4.1 : </w:t>
            </w:r>
            <w:bookmarkStart w:id="38" w:name="_Hlk182218845"/>
            <w:r w:rsidR="0014776A" w:rsidRPr="00C67D5B">
              <w:rPr>
                <w:rFonts w:ascii="Roboto Light" w:hAnsi="Roboto Light" w:cstheme="minorHAnsi"/>
                <w:color w:val="000000"/>
                <w:sz w:val="20"/>
                <w:szCs w:val="20"/>
              </w:rPr>
              <w:t>L</w:t>
            </w:r>
            <w:r w:rsidR="0014776A" w:rsidRPr="00C67D5B">
              <w:rPr>
                <w:rFonts w:ascii="Roboto Light" w:hAnsi="Roboto Light" w:cstheme="minorHAnsi"/>
                <w:sz w:val="20"/>
                <w:szCs w:val="20"/>
              </w:rPr>
              <w:t xml:space="preserve">e leadership de l’équipe de pays des </w:t>
            </w:r>
            <w:r w:rsidR="00F318E3" w:rsidRPr="00C67D5B">
              <w:rPr>
                <w:rFonts w:ascii="Roboto Light" w:hAnsi="Roboto Light" w:cstheme="minorHAnsi"/>
                <w:sz w:val="20"/>
                <w:szCs w:val="20"/>
              </w:rPr>
              <w:t>N</w:t>
            </w:r>
            <w:r w:rsidR="0014776A" w:rsidRPr="00C67D5B">
              <w:rPr>
                <w:rFonts w:ascii="Roboto Light" w:hAnsi="Roboto Light" w:cstheme="minorHAnsi"/>
                <w:sz w:val="20"/>
                <w:szCs w:val="20"/>
              </w:rPr>
              <w:t xml:space="preserve">ations </w:t>
            </w:r>
            <w:r w:rsidR="00F318E3" w:rsidRPr="00C67D5B">
              <w:rPr>
                <w:rFonts w:ascii="Roboto Light" w:hAnsi="Roboto Light" w:cstheme="minorHAnsi"/>
                <w:sz w:val="20"/>
                <w:szCs w:val="20"/>
              </w:rPr>
              <w:t>U</w:t>
            </w:r>
            <w:r w:rsidR="0014776A" w:rsidRPr="00C67D5B">
              <w:rPr>
                <w:rFonts w:ascii="Roboto Light" w:hAnsi="Roboto Light" w:cstheme="minorHAnsi"/>
                <w:sz w:val="20"/>
                <w:szCs w:val="20"/>
              </w:rPr>
              <w:t>nies s’engage à promouvoir l’égalité des sexes</w:t>
            </w:r>
            <w:bookmarkEnd w:id="38"/>
          </w:p>
        </w:tc>
        <w:tc>
          <w:tcPr>
            <w:tcW w:w="4644" w:type="dxa"/>
            <w:shd w:val="clear" w:color="auto" w:fill="00B0F0"/>
          </w:tcPr>
          <w:p w14:paraId="6B759F49" w14:textId="1C1B0039" w:rsidR="00366071" w:rsidRPr="00C67D5B" w:rsidRDefault="002A5678" w:rsidP="00C67D5B">
            <w:pPr>
              <w:spacing w:line="276" w:lineRule="auto"/>
              <w:rPr>
                <w:rFonts w:ascii="Roboto Light" w:hAnsi="Roboto Light"/>
                <w:b/>
                <w:bCs/>
                <w:sz w:val="20"/>
                <w:szCs w:val="20"/>
              </w:rPr>
            </w:pPr>
            <w:r w:rsidRPr="00C67D5B">
              <w:rPr>
                <w:rFonts w:ascii="Roboto Light" w:hAnsi="Roboto Light" w:cstheme="minorHAnsi"/>
                <w:b/>
                <w:bCs/>
                <w:sz w:val="20"/>
                <w:szCs w:val="20"/>
              </w:rPr>
              <w:t xml:space="preserve">Dépasse </w:t>
            </w:r>
            <w:r w:rsidR="005964C7" w:rsidRPr="00C67D5B">
              <w:rPr>
                <w:rFonts w:ascii="Roboto Light" w:hAnsi="Roboto Light" w:cstheme="minorHAnsi"/>
                <w:b/>
                <w:bCs/>
                <w:sz w:val="20"/>
                <w:szCs w:val="20"/>
              </w:rPr>
              <w:t xml:space="preserve">les </w:t>
            </w:r>
            <w:r w:rsidRPr="00C67D5B">
              <w:rPr>
                <w:rFonts w:ascii="Roboto Light" w:hAnsi="Roboto Light" w:cstheme="minorHAnsi"/>
                <w:b/>
                <w:bCs/>
                <w:sz w:val="20"/>
                <w:szCs w:val="20"/>
              </w:rPr>
              <w:t>exigences</w:t>
            </w:r>
            <w:r w:rsidR="005964C7" w:rsidRPr="00C67D5B">
              <w:rPr>
                <w:rFonts w:ascii="Roboto Light" w:hAnsi="Roboto Light" w:cstheme="minorHAnsi"/>
                <w:b/>
                <w:bCs/>
                <w:sz w:val="20"/>
                <w:szCs w:val="20"/>
              </w:rPr>
              <w:t xml:space="preserve"> minimales</w:t>
            </w:r>
          </w:p>
        </w:tc>
      </w:tr>
      <w:tr w:rsidR="00366071" w:rsidRPr="00C67D5B" w14:paraId="708F17C3" w14:textId="77777777" w:rsidTr="00D75E35">
        <w:tc>
          <w:tcPr>
            <w:tcW w:w="9288" w:type="dxa"/>
            <w:gridSpan w:val="2"/>
          </w:tcPr>
          <w:p w14:paraId="559C845F" w14:textId="418EEF31" w:rsidR="00366071" w:rsidRPr="00C67D5B" w:rsidRDefault="00366071" w:rsidP="00C67D5B">
            <w:pPr>
              <w:spacing w:line="276" w:lineRule="auto"/>
              <w:rPr>
                <w:rFonts w:ascii="Roboto Light" w:hAnsi="Roboto Light"/>
                <w:b/>
                <w:bCs/>
                <w:sz w:val="20"/>
                <w:szCs w:val="20"/>
              </w:rPr>
            </w:pPr>
            <w:r w:rsidRPr="00C67D5B">
              <w:rPr>
                <w:rFonts w:ascii="Roboto Light" w:hAnsi="Roboto Light"/>
                <w:b/>
                <w:bCs/>
                <w:sz w:val="20"/>
                <w:szCs w:val="20"/>
              </w:rPr>
              <w:t>Résultats et justification</w:t>
            </w:r>
          </w:p>
        </w:tc>
      </w:tr>
      <w:tr w:rsidR="00366071" w:rsidRPr="00C67D5B" w14:paraId="672A2A0A" w14:textId="77777777" w:rsidTr="00D75E35">
        <w:tc>
          <w:tcPr>
            <w:tcW w:w="9288" w:type="dxa"/>
            <w:gridSpan w:val="2"/>
          </w:tcPr>
          <w:p w14:paraId="3055E8DF" w14:textId="16ECD1C9" w:rsidR="007E124B" w:rsidRPr="00C67D5B" w:rsidRDefault="00366071" w:rsidP="00C67D5B">
            <w:pPr>
              <w:spacing w:before="120" w:line="276" w:lineRule="auto"/>
              <w:jc w:val="both"/>
              <w:rPr>
                <w:rFonts w:ascii="Roboto Light" w:hAnsi="Roboto Light"/>
                <w:sz w:val="20"/>
                <w:szCs w:val="20"/>
              </w:rPr>
            </w:pPr>
            <w:r w:rsidRPr="00C67D5B">
              <w:rPr>
                <w:rFonts w:ascii="Roboto Light" w:hAnsi="Roboto Light"/>
                <w:sz w:val="20"/>
                <w:szCs w:val="20"/>
              </w:rPr>
              <w:t xml:space="preserve">L’évaluation a montré que </w:t>
            </w:r>
            <w:r w:rsidR="002A5678" w:rsidRPr="00C67D5B">
              <w:rPr>
                <w:rFonts w:ascii="Roboto Light" w:hAnsi="Roboto Light"/>
                <w:sz w:val="20"/>
                <w:szCs w:val="20"/>
              </w:rPr>
              <w:t>les quatre</w:t>
            </w:r>
            <w:r w:rsidRPr="00C67D5B">
              <w:rPr>
                <w:rFonts w:ascii="Roboto Light" w:hAnsi="Roboto Light"/>
                <w:sz w:val="20"/>
                <w:szCs w:val="20"/>
              </w:rPr>
              <w:t xml:space="preserve"> critères sont respectés :</w:t>
            </w:r>
          </w:p>
          <w:p w14:paraId="610FD72E" w14:textId="6BED5A1C" w:rsidR="00366071" w:rsidRPr="00C67D5B" w:rsidRDefault="00366071" w:rsidP="00C67D5B">
            <w:pPr>
              <w:spacing w:before="120" w:line="276" w:lineRule="auto"/>
              <w:jc w:val="both"/>
              <w:rPr>
                <w:rFonts w:ascii="Roboto Light" w:hAnsi="Roboto Light"/>
                <w:b/>
                <w:bCs/>
                <w:i/>
                <w:iCs/>
                <w:sz w:val="20"/>
                <w:szCs w:val="20"/>
              </w:rPr>
            </w:pPr>
            <w:r w:rsidRPr="00C67D5B">
              <w:rPr>
                <w:rFonts w:ascii="Roboto Light" w:hAnsi="Roboto Light"/>
                <w:b/>
                <w:bCs/>
                <w:i/>
                <w:iCs/>
                <w:sz w:val="20"/>
                <w:szCs w:val="20"/>
              </w:rPr>
              <w:t xml:space="preserve">a) </w:t>
            </w:r>
            <w:r w:rsidR="00A80D55" w:rsidRPr="00C67D5B">
              <w:rPr>
                <w:rFonts w:ascii="Roboto Light" w:hAnsi="Roboto Light"/>
                <w:b/>
                <w:bCs/>
                <w:i/>
                <w:iCs/>
                <w:sz w:val="20"/>
                <w:szCs w:val="20"/>
              </w:rPr>
              <w:t xml:space="preserve">L’égalité des sexes est un sujet de discussion </w:t>
            </w:r>
            <w:r w:rsidR="007E124B" w:rsidRPr="00C67D5B">
              <w:rPr>
                <w:rFonts w:ascii="Roboto Light" w:hAnsi="Roboto Light"/>
                <w:b/>
                <w:bCs/>
                <w:i/>
                <w:iCs/>
                <w:sz w:val="20"/>
                <w:szCs w:val="20"/>
              </w:rPr>
              <w:t xml:space="preserve">dans </w:t>
            </w:r>
            <w:r w:rsidR="00A80D55" w:rsidRPr="00C67D5B">
              <w:rPr>
                <w:rFonts w:ascii="Roboto Light" w:hAnsi="Roboto Light"/>
                <w:b/>
                <w:bCs/>
                <w:i/>
                <w:iCs/>
                <w:sz w:val="20"/>
                <w:szCs w:val="20"/>
              </w:rPr>
              <w:t>au moins 60 pour cent des réunions de l’équipe de pays des Nations Unies au cours des 12 derniers mois</w:t>
            </w:r>
            <w:r w:rsidR="007E124B" w:rsidRPr="00C67D5B">
              <w:rPr>
                <w:rFonts w:ascii="Roboto Light" w:hAnsi="Roboto Light"/>
                <w:b/>
                <w:bCs/>
                <w:i/>
                <w:iCs/>
                <w:sz w:val="20"/>
                <w:szCs w:val="20"/>
              </w:rPr>
              <w:t xml:space="preserve"> Atteint</w:t>
            </w:r>
            <w:r w:rsidR="00A80D55" w:rsidRPr="00C67D5B">
              <w:rPr>
                <w:rFonts w:ascii="Roboto Light" w:hAnsi="Roboto Light"/>
                <w:b/>
                <w:bCs/>
                <w:i/>
                <w:iCs/>
                <w:sz w:val="20"/>
                <w:szCs w:val="20"/>
              </w:rPr>
              <w:t xml:space="preserve"> </w:t>
            </w:r>
            <w:r w:rsidRPr="00C67D5B">
              <w:rPr>
                <w:rFonts w:ascii="Roboto Light" w:hAnsi="Roboto Light"/>
                <w:b/>
                <w:bCs/>
                <w:i/>
                <w:iCs/>
                <w:sz w:val="20"/>
                <w:szCs w:val="20"/>
              </w:rPr>
              <w:t>;</w:t>
            </w:r>
          </w:p>
          <w:p w14:paraId="654B2F08" w14:textId="0FFF9D31" w:rsidR="00A77CAC" w:rsidRPr="00C67D5B" w:rsidRDefault="00366071" w:rsidP="00C67D5B">
            <w:pPr>
              <w:spacing w:before="120" w:line="276" w:lineRule="auto"/>
              <w:jc w:val="both"/>
              <w:rPr>
                <w:rFonts w:ascii="Roboto Light" w:hAnsi="Roboto Light"/>
                <w:sz w:val="20"/>
                <w:szCs w:val="20"/>
              </w:rPr>
            </w:pPr>
            <w:r w:rsidRPr="00C67D5B">
              <w:rPr>
                <w:rFonts w:ascii="Roboto Light" w:hAnsi="Roboto Light"/>
                <w:sz w:val="20"/>
                <w:szCs w:val="20"/>
              </w:rPr>
              <w:t>L’égalité genre est au cœur des travaux de l’équipe pays des Nations Unies au Bénin</w:t>
            </w:r>
            <w:r w:rsidR="009032F2" w:rsidRPr="00C67D5B">
              <w:rPr>
                <w:rFonts w:ascii="Roboto Light" w:hAnsi="Roboto Light"/>
                <w:sz w:val="20"/>
                <w:szCs w:val="20"/>
              </w:rPr>
              <w:t xml:space="preserve"> qui l’inclut dans les ordres du jour</w:t>
            </w:r>
            <w:r w:rsidR="0023571A" w:rsidRPr="00C67D5B">
              <w:rPr>
                <w:rFonts w:ascii="Roboto Light" w:hAnsi="Roboto Light"/>
                <w:sz w:val="20"/>
                <w:szCs w:val="20"/>
              </w:rPr>
              <w:t xml:space="preserve"> (78%)</w:t>
            </w:r>
            <w:r w:rsidR="0015493B" w:rsidRPr="00C67D5B">
              <w:rPr>
                <w:rFonts w:ascii="Roboto Light" w:hAnsi="Roboto Light"/>
                <w:sz w:val="20"/>
                <w:szCs w:val="20"/>
              </w:rPr>
              <w:t>. Ainsi plusieurs réunion</w:t>
            </w:r>
            <w:r w:rsidR="004216A8" w:rsidRPr="00C67D5B">
              <w:rPr>
                <w:rFonts w:ascii="Roboto Light" w:hAnsi="Roboto Light"/>
                <w:sz w:val="20"/>
                <w:szCs w:val="20"/>
              </w:rPr>
              <w:t>s</w:t>
            </w:r>
            <w:r w:rsidR="0015493B" w:rsidRPr="00C67D5B">
              <w:rPr>
                <w:rFonts w:ascii="Roboto Light" w:hAnsi="Roboto Light"/>
                <w:sz w:val="20"/>
                <w:szCs w:val="20"/>
              </w:rPr>
              <w:t xml:space="preserve"> de l’UNCT ont permis de discuter et de prendre d’importantes décisions </w:t>
            </w:r>
            <w:r w:rsidR="005D09F5" w:rsidRPr="00C67D5B">
              <w:rPr>
                <w:rFonts w:ascii="Roboto Light" w:hAnsi="Roboto Light"/>
                <w:sz w:val="20"/>
                <w:szCs w:val="20"/>
              </w:rPr>
              <w:t xml:space="preserve">pour l’égalité des sexes et l’autonomisation des femmes. </w:t>
            </w:r>
            <w:r w:rsidR="005964C7" w:rsidRPr="00C67D5B">
              <w:rPr>
                <w:rFonts w:ascii="Roboto Light" w:hAnsi="Roboto Light"/>
                <w:sz w:val="20"/>
                <w:szCs w:val="20"/>
              </w:rPr>
              <w:t>Il s’agit de</w:t>
            </w:r>
            <w:r w:rsidR="00695E60" w:rsidRPr="00C67D5B">
              <w:rPr>
                <w:rFonts w:ascii="Roboto Light" w:hAnsi="Roboto Light"/>
                <w:sz w:val="20"/>
                <w:szCs w:val="20"/>
              </w:rPr>
              <w:t xml:space="preserve"> : </w:t>
            </w:r>
          </w:p>
          <w:p w14:paraId="04AD3BBF" w14:textId="77777777" w:rsidR="008A59DF" w:rsidRPr="00C67D5B" w:rsidRDefault="004F0B0B"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 xml:space="preserve">La </w:t>
            </w:r>
            <w:r w:rsidR="007E124B" w:rsidRPr="00C67D5B">
              <w:rPr>
                <w:rFonts w:ascii="Roboto Light" w:hAnsi="Roboto Light"/>
                <w:sz w:val="20"/>
                <w:szCs w:val="20"/>
              </w:rPr>
              <w:t xml:space="preserve">validation </w:t>
            </w:r>
            <w:r w:rsidRPr="00C67D5B">
              <w:rPr>
                <w:rFonts w:ascii="Roboto Light" w:hAnsi="Roboto Light"/>
                <w:sz w:val="20"/>
                <w:szCs w:val="20"/>
              </w:rPr>
              <w:t xml:space="preserve">par l’UNCT du </w:t>
            </w:r>
            <w:r w:rsidR="008A59DF" w:rsidRPr="00C67D5B">
              <w:rPr>
                <w:rFonts w:ascii="Roboto Light" w:hAnsi="Roboto Light"/>
                <w:sz w:val="20"/>
                <w:szCs w:val="20"/>
              </w:rPr>
              <w:t xml:space="preserve">plan de travail 2024 du </w:t>
            </w:r>
            <w:r w:rsidRPr="00C67D5B">
              <w:rPr>
                <w:rFonts w:ascii="Roboto Light" w:hAnsi="Roboto Light"/>
                <w:sz w:val="20"/>
                <w:szCs w:val="20"/>
              </w:rPr>
              <w:t xml:space="preserve">groupe inter agences sur genre, inclusion, </w:t>
            </w:r>
            <w:r w:rsidR="008F5C5D" w:rsidRPr="00C67D5B">
              <w:rPr>
                <w:rFonts w:ascii="Roboto Light" w:hAnsi="Roboto Light"/>
                <w:sz w:val="20"/>
                <w:szCs w:val="20"/>
              </w:rPr>
              <w:t>diversité et</w:t>
            </w:r>
            <w:r w:rsidRPr="00C67D5B">
              <w:rPr>
                <w:rFonts w:ascii="Roboto Light" w:hAnsi="Roboto Light"/>
                <w:sz w:val="20"/>
                <w:szCs w:val="20"/>
              </w:rPr>
              <w:t xml:space="preserve"> droits </w:t>
            </w:r>
            <w:r w:rsidR="008F5C5D" w:rsidRPr="00C67D5B">
              <w:rPr>
                <w:rFonts w:ascii="Roboto Light" w:hAnsi="Roboto Light"/>
                <w:sz w:val="20"/>
                <w:szCs w:val="20"/>
              </w:rPr>
              <w:t xml:space="preserve">GTIA GIDD : </w:t>
            </w:r>
          </w:p>
          <w:p w14:paraId="59536803" w14:textId="22BCBAC2" w:rsidR="008A59DF" w:rsidRPr="00C67D5B" w:rsidRDefault="008A59DF"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La validation du plan d’action PSEAH 2024</w:t>
            </w:r>
          </w:p>
          <w:p w14:paraId="35A4C0EE" w14:textId="39DFBBA8" w:rsidR="00D772E0" w:rsidRPr="00C67D5B" w:rsidRDefault="009929A7"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o</w:t>
            </w:r>
            <w:r w:rsidR="002B7FDC" w:rsidRPr="00C67D5B">
              <w:rPr>
                <w:rFonts w:ascii="Roboto Light" w:hAnsi="Roboto Light"/>
                <w:sz w:val="20"/>
                <w:szCs w:val="20"/>
              </w:rPr>
              <w:t xml:space="preserve">rganisation de la Journée Internationale de la </w:t>
            </w:r>
            <w:r w:rsidR="00D163C5" w:rsidRPr="00C67D5B">
              <w:rPr>
                <w:rFonts w:ascii="Roboto Light" w:hAnsi="Roboto Light"/>
                <w:sz w:val="20"/>
                <w:szCs w:val="20"/>
              </w:rPr>
              <w:t>F</w:t>
            </w:r>
            <w:r w:rsidR="002B7FDC" w:rsidRPr="00C67D5B">
              <w:rPr>
                <w:rFonts w:ascii="Roboto Light" w:hAnsi="Roboto Light"/>
                <w:sz w:val="20"/>
                <w:szCs w:val="20"/>
              </w:rPr>
              <w:t>ille</w:t>
            </w:r>
            <w:r w:rsidR="00FA50A8" w:rsidRPr="00C67D5B">
              <w:rPr>
                <w:rFonts w:ascii="Roboto Light" w:hAnsi="Roboto Light"/>
                <w:sz w:val="20"/>
                <w:szCs w:val="20"/>
              </w:rPr>
              <w:t xml:space="preserve"> (octobre 202</w:t>
            </w:r>
            <w:r w:rsidR="008A59DF" w:rsidRPr="00C67D5B">
              <w:rPr>
                <w:rFonts w:ascii="Roboto Light" w:hAnsi="Roboto Light"/>
                <w:sz w:val="20"/>
                <w:szCs w:val="20"/>
              </w:rPr>
              <w:t>4</w:t>
            </w:r>
            <w:r w:rsidR="00FA50A8" w:rsidRPr="00C67D5B">
              <w:rPr>
                <w:rFonts w:ascii="Roboto Light" w:hAnsi="Roboto Light"/>
                <w:sz w:val="20"/>
                <w:szCs w:val="20"/>
              </w:rPr>
              <w:t>)</w:t>
            </w:r>
            <w:r w:rsidR="005964C7" w:rsidRPr="00C67D5B">
              <w:rPr>
                <w:rFonts w:ascii="Roboto Light" w:hAnsi="Roboto Light"/>
                <w:sz w:val="20"/>
                <w:szCs w:val="20"/>
              </w:rPr>
              <w:t xml:space="preserve"> : </w:t>
            </w:r>
          </w:p>
          <w:p w14:paraId="343F2CB0" w14:textId="3DF4B0B2" w:rsidR="00366071" w:rsidRPr="00C67D5B" w:rsidRDefault="009929A7"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o</w:t>
            </w:r>
            <w:r w:rsidR="00264B4B" w:rsidRPr="00C67D5B">
              <w:rPr>
                <w:rFonts w:ascii="Roboto Light" w:hAnsi="Roboto Light"/>
                <w:sz w:val="20"/>
                <w:szCs w:val="20"/>
              </w:rPr>
              <w:t xml:space="preserve">rganisation de la Journée des Nations Unies </w:t>
            </w:r>
          </w:p>
          <w:p w14:paraId="22D9AD3C" w14:textId="23B1708D" w:rsidR="009929A7" w:rsidRPr="00C67D5B" w:rsidRDefault="009929A7" w:rsidP="00C67D5B">
            <w:pPr>
              <w:pStyle w:val="Paragraphedeliste"/>
              <w:numPr>
                <w:ilvl w:val="0"/>
                <w:numId w:val="1"/>
              </w:numPr>
              <w:spacing w:line="276" w:lineRule="auto"/>
              <w:rPr>
                <w:rFonts w:ascii="Roboto Light" w:hAnsi="Roboto Light"/>
                <w:sz w:val="20"/>
                <w:szCs w:val="20"/>
              </w:rPr>
            </w:pPr>
            <w:r w:rsidRPr="00C67D5B">
              <w:rPr>
                <w:rFonts w:ascii="Roboto Light" w:hAnsi="Roboto Light"/>
                <w:sz w:val="20"/>
                <w:szCs w:val="20"/>
              </w:rPr>
              <w:t>L’</w:t>
            </w:r>
            <w:r w:rsidR="008A59DF" w:rsidRPr="00C67D5B">
              <w:rPr>
                <w:rFonts w:ascii="Roboto Light" w:hAnsi="Roboto Light"/>
                <w:sz w:val="20"/>
                <w:szCs w:val="20"/>
              </w:rPr>
              <w:t xml:space="preserve">Elaboration du </w:t>
            </w:r>
            <w:r w:rsidRPr="00C67D5B">
              <w:rPr>
                <w:rFonts w:ascii="Roboto Light" w:hAnsi="Roboto Light"/>
                <w:sz w:val="20"/>
                <w:szCs w:val="20"/>
              </w:rPr>
              <w:t xml:space="preserve">Rapport National de mise en œuvre de la Déclaration et du Programme </w:t>
            </w:r>
            <w:r w:rsidRPr="00D10438">
              <w:rPr>
                <w:rFonts w:ascii="Roboto Light" w:hAnsi="Roboto Light"/>
                <w:b/>
                <w:bCs/>
                <w:sz w:val="20"/>
                <w:szCs w:val="20"/>
              </w:rPr>
              <w:t>d’Action de Beijing +30</w:t>
            </w:r>
            <w:r w:rsidRPr="00C67D5B">
              <w:rPr>
                <w:rFonts w:ascii="Roboto Light" w:hAnsi="Roboto Light"/>
                <w:sz w:val="20"/>
                <w:szCs w:val="20"/>
              </w:rPr>
              <w:t xml:space="preserve"> en juillet 2024.</w:t>
            </w:r>
          </w:p>
          <w:p w14:paraId="3AE98892" w14:textId="70293325" w:rsidR="008A59DF" w:rsidRPr="00C67D5B" w:rsidRDefault="00AB070D"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é</w:t>
            </w:r>
            <w:r w:rsidR="008A59DF" w:rsidRPr="00C67D5B">
              <w:rPr>
                <w:rFonts w:ascii="Roboto Light" w:hAnsi="Roboto Light"/>
                <w:sz w:val="20"/>
                <w:szCs w:val="20"/>
              </w:rPr>
              <w:t>laboration du rapport de mise en œuvre de la</w:t>
            </w:r>
            <w:r w:rsidRPr="00C67D5B">
              <w:rPr>
                <w:rFonts w:ascii="Roboto Light" w:hAnsi="Roboto Light"/>
                <w:sz w:val="20"/>
                <w:szCs w:val="20"/>
              </w:rPr>
              <w:t xml:space="preserve"> Convention sur l'élimination de toutes les formes de discrimination à l'égard des femmes </w:t>
            </w:r>
            <w:r w:rsidR="008A59DF" w:rsidRPr="00D10438">
              <w:rPr>
                <w:rFonts w:ascii="Roboto Light" w:hAnsi="Roboto Light"/>
                <w:b/>
                <w:bCs/>
                <w:sz w:val="20"/>
                <w:szCs w:val="20"/>
              </w:rPr>
              <w:t>CEDEF</w:t>
            </w:r>
            <w:r w:rsidR="0054708A" w:rsidRPr="00D10438">
              <w:rPr>
                <w:rFonts w:ascii="Roboto Light" w:hAnsi="Roboto Light"/>
                <w:b/>
                <w:bCs/>
                <w:sz w:val="20"/>
                <w:szCs w:val="20"/>
              </w:rPr>
              <w:t>/CEDAW</w:t>
            </w:r>
          </w:p>
          <w:p w14:paraId="1CB1CD2D" w14:textId="3A41CD27" w:rsidR="00BC48C4" w:rsidRPr="00C67D5B" w:rsidRDefault="0023571A"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o</w:t>
            </w:r>
            <w:r w:rsidR="00317ABC" w:rsidRPr="00C67D5B">
              <w:rPr>
                <w:rFonts w:ascii="Roboto Light" w:hAnsi="Roboto Light"/>
                <w:sz w:val="20"/>
                <w:szCs w:val="20"/>
              </w:rPr>
              <w:t xml:space="preserve">rganisation de la Journée Internationale des droits des Femmes </w:t>
            </w:r>
            <w:r w:rsidR="00B023F7" w:rsidRPr="00C67D5B">
              <w:rPr>
                <w:rFonts w:ascii="Roboto Light" w:hAnsi="Roboto Light"/>
                <w:sz w:val="20"/>
                <w:szCs w:val="20"/>
              </w:rPr>
              <w:t>(mars 202</w:t>
            </w:r>
            <w:r w:rsidR="008A59DF" w:rsidRPr="00C67D5B">
              <w:rPr>
                <w:rFonts w:ascii="Roboto Light" w:hAnsi="Roboto Light"/>
                <w:sz w:val="20"/>
                <w:szCs w:val="20"/>
              </w:rPr>
              <w:t>4</w:t>
            </w:r>
            <w:r w:rsidR="00B023F7" w:rsidRPr="00C67D5B">
              <w:rPr>
                <w:rFonts w:ascii="Roboto Light" w:hAnsi="Roboto Light"/>
                <w:sz w:val="20"/>
                <w:szCs w:val="20"/>
              </w:rPr>
              <w:t>)</w:t>
            </w:r>
            <w:r w:rsidR="00EE0429" w:rsidRPr="00C67D5B">
              <w:rPr>
                <w:rFonts w:ascii="Roboto Light" w:hAnsi="Roboto Light"/>
                <w:sz w:val="20"/>
                <w:szCs w:val="20"/>
              </w:rPr>
              <w:t>.</w:t>
            </w:r>
          </w:p>
          <w:p w14:paraId="1F299C5B" w14:textId="1F220FFC" w:rsidR="008A59DF" w:rsidRPr="00C67D5B" w:rsidRDefault="008A59DF"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 xml:space="preserve">Conduite des travaux de réflexion pour la contribution des NU aux assises </w:t>
            </w:r>
            <w:r w:rsidR="0054708A">
              <w:rPr>
                <w:rFonts w:ascii="Roboto Light" w:hAnsi="Roboto Light"/>
                <w:sz w:val="20"/>
                <w:szCs w:val="20"/>
              </w:rPr>
              <w:t xml:space="preserve">nationales </w:t>
            </w:r>
            <w:r w:rsidRPr="00C67D5B">
              <w:rPr>
                <w:rFonts w:ascii="Roboto Light" w:hAnsi="Roboto Light"/>
                <w:sz w:val="20"/>
                <w:szCs w:val="20"/>
              </w:rPr>
              <w:t>sur la croissance démographique et le développement au Bénin</w:t>
            </w:r>
          </w:p>
          <w:p w14:paraId="52A3F720" w14:textId="7CBF77F7" w:rsidR="008A59DF" w:rsidRPr="00C67D5B" w:rsidRDefault="0023571A"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o</w:t>
            </w:r>
            <w:r w:rsidR="008A59DF" w:rsidRPr="00C67D5B">
              <w:rPr>
                <w:rFonts w:ascii="Roboto Light" w:hAnsi="Roboto Light"/>
                <w:sz w:val="20"/>
                <w:szCs w:val="20"/>
              </w:rPr>
              <w:t>rganisation des travaux de la journée mondiale de la population JMP</w:t>
            </w:r>
          </w:p>
          <w:p w14:paraId="40C424DE" w14:textId="7BFACB3A" w:rsidR="008A59DF" w:rsidRDefault="0023571A"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o</w:t>
            </w:r>
            <w:r w:rsidR="008A59DF" w:rsidRPr="00C67D5B">
              <w:rPr>
                <w:rFonts w:ascii="Roboto Light" w:hAnsi="Roboto Light"/>
                <w:sz w:val="20"/>
                <w:szCs w:val="20"/>
              </w:rPr>
              <w:t>rganisation des seize jours d’activisme contre la violence basée sur le genre à l’égard des femmes et des filles.</w:t>
            </w:r>
          </w:p>
          <w:p w14:paraId="1AC29FD9" w14:textId="5D36A3E7" w:rsidR="00EC22A9" w:rsidRPr="00C67D5B" w:rsidRDefault="00EC22A9" w:rsidP="00C67D5B">
            <w:pPr>
              <w:pStyle w:val="Paragraphedeliste"/>
              <w:numPr>
                <w:ilvl w:val="0"/>
                <w:numId w:val="1"/>
              </w:numPr>
              <w:spacing w:before="120" w:line="276" w:lineRule="auto"/>
              <w:jc w:val="both"/>
              <w:rPr>
                <w:rFonts w:ascii="Roboto Light" w:hAnsi="Roboto Light"/>
                <w:sz w:val="20"/>
                <w:szCs w:val="20"/>
              </w:rPr>
            </w:pPr>
            <w:r>
              <w:rPr>
                <w:rFonts w:ascii="Roboto Light" w:hAnsi="Roboto Light"/>
                <w:sz w:val="20"/>
                <w:szCs w:val="20"/>
              </w:rPr>
              <w:t xml:space="preserve">L’organisation d’un </w:t>
            </w:r>
            <w:r w:rsidRPr="00EC22A9">
              <w:rPr>
                <w:rFonts w:ascii="Roboto Light" w:hAnsi="Roboto Light"/>
                <w:sz w:val="20"/>
                <w:szCs w:val="20"/>
              </w:rPr>
              <w:t>Forum Mondial sur la jeunesse (UNFPA)</w:t>
            </w:r>
            <w:r>
              <w:rPr>
                <w:rFonts w:ascii="Roboto Light" w:hAnsi="Roboto Light"/>
                <w:sz w:val="20"/>
                <w:szCs w:val="20"/>
              </w:rPr>
              <w:t xml:space="preserve"> en avril 2024</w:t>
            </w:r>
          </w:p>
          <w:p w14:paraId="77882BB6" w14:textId="1ECAA1F8" w:rsidR="005B3CB7" w:rsidRPr="00C67D5B" w:rsidRDefault="0023571A" w:rsidP="00C67D5B">
            <w:pPr>
              <w:pStyle w:val="Paragraphedeliste"/>
              <w:numPr>
                <w:ilvl w:val="0"/>
                <w:numId w:val="1"/>
              </w:numPr>
              <w:spacing w:line="276" w:lineRule="auto"/>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o</w:t>
            </w:r>
            <w:r w:rsidR="003A73CD" w:rsidRPr="00C67D5B">
              <w:rPr>
                <w:rFonts w:ascii="Roboto Light" w:hAnsi="Roboto Light"/>
                <w:sz w:val="20"/>
                <w:szCs w:val="20"/>
              </w:rPr>
              <w:t xml:space="preserve">rganisation du Townhall le 19 avril 2024 : </w:t>
            </w:r>
            <w:r w:rsidR="00AB070D" w:rsidRPr="00C67D5B">
              <w:rPr>
                <w:rFonts w:ascii="Roboto Light" w:hAnsi="Roboto Light"/>
                <w:sz w:val="20"/>
                <w:szCs w:val="20"/>
              </w:rPr>
              <w:t>au cours duquel une présentation a été faite sur le r</w:t>
            </w:r>
            <w:r w:rsidR="003A73CD" w:rsidRPr="00C67D5B">
              <w:rPr>
                <w:rFonts w:ascii="Roboto Light" w:hAnsi="Roboto Light"/>
                <w:sz w:val="20"/>
                <w:szCs w:val="20"/>
              </w:rPr>
              <w:t>ôle du Bureau de l’Ombudsman</w:t>
            </w:r>
          </w:p>
          <w:p w14:paraId="1D02BC9A" w14:textId="4D776F38" w:rsidR="00366071" w:rsidRPr="00C67D5B" w:rsidRDefault="00366071" w:rsidP="00C67D5B">
            <w:pPr>
              <w:shd w:val="clear" w:color="auto" w:fill="FFFFFF" w:themeFill="background1"/>
              <w:spacing w:before="120" w:line="276" w:lineRule="auto"/>
              <w:jc w:val="both"/>
              <w:rPr>
                <w:rFonts w:ascii="Roboto Light" w:hAnsi="Roboto Light"/>
                <w:b/>
                <w:bCs/>
                <w:i/>
                <w:iCs/>
                <w:sz w:val="20"/>
                <w:szCs w:val="20"/>
              </w:rPr>
            </w:pPr>
            <w:r w:rsidRPr="00C67D5B">
              <w:rPr>
                <w:rFonts w:ascii="Roboto Light" w:hAnsi="Roboto Light"/>
                <w:b/>
                <w:bCs/>
                <w:i/>
                <w:iCs/>
                <w:sz w:val="20"/>
                <w:szCs w:val="20"/>
              </w:rPr>
              <w:t xml:space="preserve">b) </w:t>
            </w:r>
            <w:r w:rsidR="00A80D55" w:rsidRPr="00C67D5B">
              <w:rPr>
                <w:rFonts w:ascii="Roboto Light" w:hAnsi="Roboto Light"/>
                <w:b/>
                <w:bCs/>
                <w:i/>
                <w:iCs/>
                <w:sz w:val="20"/>
                <w:szCs w:val="20"/>
              </w:rPr>
              <w:t>Le Coordonnateur ou la Coordonnatrice résident·e a défendu publiquement l’égalité des sexes au cours des 12 derniers mois</w:t>
            </w:r>
            <w:r w:rsidR="00491444" w:rsidRPr="00C67D5B">
              <w:rPr>
                <w:rFonts w:ascii="Roboto Light" w:hAnsi="Roboto Light"/>
                <w:b/>
                <w:bCs/>
                <w:i/>
                <w:iCs/>
                <w:sz w:val="20"/>
                <w:szCs w:val="20"/>
              </w:rPr>
              <w:t xml:space="preserve"> atteint </w:t>
            </w:r>
            <w:r w:rsidR="00A80D55" w:rsidRPr="00C67D5B">
              <w:rPr>
                <w:rFonts w:ascii="Roboto Light" w:hAnsi="Roboto Light"/>
                <w:b/>
                <w:bCs/>
                <w:i/>
                <w:iCs/>
                <w:sz w:val="20"/>
                <w:szCs w:val="20"/>
              </w:rPr>
              <w:t> :</w:t>
            </w:r>
          </w:p>
          <w:p w14:paraId="232C6505" w14:textId="4B815C7D" w:rsidR="00F14CF1" w:rsidRPr="00C67D5B" w:rsidRDefault="001374A3" w:rsidP="00C67D5B">
            <w:pPr>
              <w:shd w:val="clear" w:color="auto" w:fill="FFFFFF" w:themeFill="background1"/>
              <w:spacing w:before="120" w:line="276" w:lineRule="auto"/>
              <w:jc w:val="both"/>
              <w:rPr>
                <w:rFonts w:ascii="Roboto Light" w:hAnsi="Roboto Light"/>
                <w:sz w:val="20"/>
                <w:szCs w:val="20"/>
              </w:rPr>
            </w:pPr>
            <w:r w:rsidRPr="00C67D5B">
              <w:rPr>
                <w:rFonts w:ascii="Roboto Light" w:hAnsi="Roboto Light"/>
                <w:sz w:val="20"/>
                <w:szCs w:val="20"/>
              </w:rPr>
              <w:t>A</w:t>
            </w:r>
            <w:r w:rsidR="008A59DF" w:rsidRPr="00C67D5B">
              <w:rPr>
                <w:rFonts w:ascii="Roboto Light" w:hAnsi="Roboto Light"/>
                <w:sz w:val="20"/>
                <w:szCs w:val="20"/>
              </w:rPr>
              <w:t>u cours des 12 derniers mois le SNU Bénin a connu deux RC</w:t>
            </w:r>
            <w:r w:rsidR="00F14CF1" w:rsidRPr="00C67D5B">
              <w:rPr>
                <w:rFonts w:ascii="Roboto Light" w:hAnsi="Roboto Light"/>
                <w:sz w:val="20"/>
                <w:szCs w:val="20"/>
              </w:rPr>
              <w:t xml:space="preserve"> qui ont travaillé 6 mois chacun dans la période. Le premier ayant fait valoir </w:t>
            </w:r>
            <w:r w:rsidR="00D10438">
              <w:rPr>
                <w:rFonts w:ascii="Roboto Light" w:hAnsi="Roboto Light"/>
                <w:sz w:val="20"/>
                <w:szCs w:val="20"/>
              </w:rPr>
              <w:t>s</w:t>
            </w:r>
            <w:r w:rsidR="00F14CF1" w:rsidRPr="00C67D5B">
              <w:rPr>
                <w:rFonts w:ascii="Roboto Light" w:hAnsi="Roboto Light"/>
                <w:sz w:val="20"/>
                <w:szCs w:val="20"/>
              </w:rPr>
              <w:t xml:space="preserve">es droits à la retraite, le SNU a une nouvelle RC depuis 6 mois. Cette analyse va donc concerner les deux RC. </w:t>
            </w:r>
          </w:p>
          <w:p w14:paraId="2A4EF54D" w14:textId="65C0A5D1" w:rsidR="00B35EF8" w:rsidRPr="00C67D5B" w:rsidRDefault="00366071" w:rsidP="00C67D5B">
            <w:pPr>
              <w:spacing w:before="120" w:line="276" w:lineRule="auto"/>
              <w:jc w:val="both"/>
              <w:rPr>
                <w:rFonts w:ascii="Roboto Light" w:hAnsi="Roboto Light"/>
                <w:sz w:val="20"/>
                <w:szCs w:val="20"/>
              </w:rPr>
            </w:pPr>
            <w:r w:rsidRPr="00C67D5B">
              <w:rPr>
                <w:rFonts w:ascii="Roboto Light" w:hAnsi="Roboto Light"/>
                <w:sz w:val="20"/>
                <w:szCs w:val="20"/>
              </w:rPr>
              <w:t>L</w:t>
            </w:r>
            <w:r w:rsidR="00D10438">
              <w:rPr>
                <w:rFonts w:ascii="Roboto Light" w:hAnsi="Roboto Light"/>
                <w:sz w:val="20"/>
                <w:szCs w:val="20"/>
              </w:rPr>
              <w:t>a</w:t>
            </w:r>
            <w:r w:rsidRPr="00C67D5B">
              <w:rPr>
                <w:rFonts w:ascii="Roboto Light" w:hAnsi="Roboto Light"/>
                <w:sz w:val="20"/>
                <w:szCs w:val="20"/>
              </w:rPr>
              <w:t xml:space="preserve"> </w:t>
            </w:r>
            <w:r w:rsidR="001374A3" w:rsidRPr="00C67D5B">
              <w:rPr>
                <w:rFonts w:ascii="Roboto Light" w:hAnsi="Roboto Light"/>
                <w:sz w:val="20"/>
                <w:szCs w:val="20"/>
              </w:rPr>
              <w:t>RC</w:t>
            </w:r>
            <w:r w:rsidRPr="00C67D5B">
              <w:rPr>
                <w:rFonts w:ascii="Roboto Light" w:hAnsi="Roboto Light"/>
                <w:sz w:val="20"/>
                <w:szCs w:val="20"/>
              </w:rPr>
              <w:t xml:space="preserve"> du SNU au Bénin accompagne personnellement les activités en faveur de l’égalité des sexes.</w:t>
            </w:r>
            <w:r w:rsidR="00340060" w:rsidRPr="00C67D5B">
              <w:rPr>
                <w:rFonts w:ascii="Roboto Light" w:hAnsi="Roboto Light"/>
                <w:sz w:val="20"/>
                <w:szCs w:val="20"/>
              </w:rPr>
              <w:t xml:space="preserve"> </w:t>
            </w:r>
            <w:r w:rsidR="00291F38" w:rsidRPr="00C67D5B">
              <w:rPr>
                <w:rFonts w:ascii="Roboto Light" w:hAnsi="Roboto Light"/>
                <w:sz w:val="20"/>
                <w:szCs w:val="20"/>
              </w:rPr>
              <w:t xml:space="preserve">En plus de coordonner toutes </w:t>
            </w:r>
            <w:r w:rsidR="00815977" w:rsidRPr="00C67D5B">
              <w:rPr>
                <w:rFonts w:ascii="Roboto Light" w:hAnsi="Roboto Light"/>
                <w:sz w:val="20"/>
                <w:szCs w:val="20"/>
              </w:rPr>
              <w:t xml:space="preserve">les </w:t>
            </w:r>
            <w:r w:rsidR="00291F38" w:rsidRPr="00C67D5B">
              <w:rPr>
                <w:rFonts w:ascii="Roboto Light" w:hAnsi="Roboto Light"/>
                <w:sz w:val="20"/>
                <w:szCs w:val="20"/>
              </w:rPr>
              <w:t xml:space="preserve">activités </w:t>
            </w:r>
            <w:r w:rsidR="003A26DF" w:rsidRPr="00C67D5B">
              <w:rPr>
                <w:rFonts w:ascii="Roboto Light" w:hAnsi="Roboto Light"/>
                <w:sz w:val="20"/>
                <w:szCs w:val="20"/>
              </w:rPr>
              <w:t xml:space="preserve">initiées par l’UNCT, </w:t>
            </w:r>
            <w:r w:rsidR="00D10438">
              <w:rPr>
                <w:rFonts w:ascii="Roboto Light" w:hAnsi="Roboto Light"/>
                <w:sz w:val="20"/>
                <w:szCs w:val="20"/>
              </w:rPr>
              <w:t>elle</w:t>
            </w:r>
            <w:r w:rsidR="003A26DF" w:rsidRPr="00C67D5B">
              <w:rPr>
                <w:rFonts w:ascii="Roboto Light" w:hAnsi="Roboto Light"/>
                <w:sz w:val="20"/>
                <w:szCs w:val="20"/>
              </w:rPr>
              <w:t xml:space="preserve"> appui personnellement la thématique </w:t>
            </w:r>
            <w:r w:rsidR="00B35EF8" w:rsidRPr="00C67D5B">
              <w:rPr>
                <w:rFonts w:ascii="Roboto Light" w:hAnsi="Roboto Light"/>
                <w:sz w:val="20"/>
                <w:szCs w:val="20"/>
              </w:rPr>
              <w:t xml:space="preserve">à travers plusieurs actions : </w:t>
            </w:r>
          </w:p>
          <w:p w14:paraId="6044C251" w14:textId="600BADB2" w:rsidR="005964C7" w:rsidRPr="00C67D5B" w:rsidRDefault="00FE4611"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 xml:space="preserve">Allocution </w:t>
            </w:r>
            <w:r w:rsidR="005964C7" w:rsidRPr="00C67D5B">
              <w:rPr>
                <w:rFonts w:ascii="Roboto Light" w:hAnsi="Roboto Light"/>
                <w:sz w:val="20"/>
                <w:szCs w:val="20"/>
              </w:rPr>
              <w:t xml:space="preserve">d’ouverture de la </w:t>
            </w:r>
            <w:r w:rsidR="00D75E35" w:rsidRPr="00C67D5B">
              <w:rPr>
                <w:rFonts w:ascii="Roboto Light" w:hAnsi="Roboto Light"/>
                <w:sz w:val="20"/>
                <w:szCs w:val="20"/>
              </w:rPr>
              <w:t>célébration</w:t>
            </w:r>
            <w:r w:rsidR="005964C7" w:rsidRPr="00C67D5B">
              <w:rPr>
                <w:rFonts w:ascii="Roboto Light" w:hAnsi="Roboto Light"/>
                <w:sz w:val="20"/>
                <w:szCs w:val="20"/>
              </w:rPr>
              <w:t xml:space="preserve"> officielle de la Journée </w:t>
            </w:r>
            <w:r w:rsidR="00D75E35" w:rsidRPr="00C67D5B">
              <w:rPr>
                <w:rFonts w:ascii="Roboto Light" w:hAnsi="Roboto Light"/>
                <w:sz w:val="20"/>
                <w:szCs w:val="20"/>
              </w:rPr>
              <w:t>Internationale</w:t>
            </w:r>
            <w:r w:rsidR="005964C7" w:rsidRPr="00C67D5B">
              <w:rPr>
                <w:rFonts w:ascii="Roboto Light" w:hAnsi="Roboto Light"/>
                <w:sz w:val="20"/>
                <w:szCs w:val="20"/>
              </w:rPr>
              <w:t xml:space="preserve"> de la Fille, édition 202</w:t>
            </w:r>
            <w:r w:rsidR="0023571A" w:rsidRPr="00C67D5B">
              <w:rPr>
                <w:rFonts w:ascii="Roboto Light" w:hAnsi="Roboto Light"/>
                <w:sz w:val="20"/>
                <w:szCs w:val="20"/>
              </w:rPr>
              <w:t>4</w:t>
            </w:r>
            <w:r w:rsidR="005964C7" w:rsidRPr="00C67D5B">
              <w:rPr>
                <w:rFonts w:ascii="Roboto Light" w:hAnsi="Roboto Light"/>
                <w:sz w:val="20"/>
                <w:szCs w:val="20"/>
              </w:rPr>
              <w:t xml:space="preserve"> (octobre 202</w:t>
            </w:r>
            <w:r w:rsidR="0023571A" w:rsidRPr="00C67D5B">
              <w:rPr>
                <w:rFonts w:ascii="Roboto Light" w:hAnsi="Roboto Light"/>
                <w:sz w:val="20"/>
                <w:szCs w:val="20"/>
              </w:rPr>
              <w:t>4</w:t>
            </w:r>
            <w:r w:rsidR="005964C7" w:rsidRPr="00C67D5B">
              <w:rPr>
                <w:rFonts w:ascii="Roboto Light" w:hAnsi="Roboto Light"/>
                <w:sz w:val="20"/>
                <w:szCs w:val="20"/>
              </w:rPr>
              <w:t>)</w:t>
            </w:r>
          </w:p>
          <w:p w14:paraId="218E121A" w14:textId="26AD6E60" w:rsidR="00381165" w:rsidRPr="00C67D5B" w:rsidRDefault="00381165"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Allocution de la RC au lancement de la Campagne #DOXAMI, le 27 septembre 2024. Cette initiative vise à approfondir et enrichir le dialogue autour des Droits en Santé Sexuelle et Reproductive au Bénin, un sujet d'une importance capitale pour le bien-être des femmes et des filles</w:t>
            </w:r>
          </w:p>
          <w:p w14:paraId="75F486A1" w14:textId="338619B5" w:rsidR="003D0D60" w:rsidRPr="00C67D5B" w:rsidRDefault="003D0D60"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Allocution de la RC lors de la célébration de la Journée Mondiale de la Population le 13 juillet 2024 à Parakou,</w:t>
            </w:r>
          </w:p>
          <w:p w14:paraId="2F251EC9" w14:textId="10FFCE1B" w:rsidR="003D0D60" w:rsidRPr="00C67D5B" w:rsidRDefault="003D0D60"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 xml:space="preserve">Mots d’ouverture de la RC lors de la Mission de consultations approfondies du Programme mondial de l’ONU sur la Protection des cibles vulnérables contre les menaces terroristes, le 18 septembre 2024 à </w:t>
            </w:r>
            <w:r w:rsidR="0023571A" w:rsidRPr="00C67D5B">
              <w:rPr>
                <w:rFonts w:ascii="Roboto Light" w:hAnsi="Roboto Light"/>
                <w:sz w:val="20"/>
                <w:szCs w:val="20"/>
              </w:rPr>
              <w:t>Cotonou</w:t>
            </w:r>
          </w:p>
          <w:p w14:paraId="7F4AB1AE" w14:textId="17083654" w:rsidR="00BC3A1A" w:rsidRPr="00C67D5B" w:rsidRDefault="00D10438" w:rsidP="00C67D5B">
            <w:pPr>
              <w:pStyle w:val="Paragraphedeliste"/>
              <w:numPr>
                <w:ilvl w:val="0"/>
                <w:numId w:val="1"/>
              </w:numPr>
              <w:spacing w:before="120" w:line="276" w:lineRule="auto"/>
              <w:jc w:val="both"/>
              <w:rPr>
                <w:rFonts w:ascii="Roboto Light" w:hAnsi="Roboto Light"/>
                <w:sz w:val="20"/>
                <w:szCs w:val="20"/>
              </w:rPr>
            </w:pPr>
            <w:r>
              <w:rPr>
                <w:rFonts w:ascii="Roboto Light" w:hAnsi="Roboto Light"/>
                <w:sz w:val="20"/>
                <w:szCs w:val="20"/>
              </w:rPr>
              <w:t xml:space="preserve">Allocution </w:t>
            </w:r>
            <w:r w:rsidR="00BC3A1A" w:rsidRPr="00C67D5B">
              <w:rPr>
                <w:rFonts w:ascii="Roboto Light" w:hAnsi="Roboto Light"/>
                <w:sz w:val="20"/>
                <w:szCs w:val="20"/>
              </w:rPr>
              <w:t xml:space="preserve">à l'ouverture de </w:t>
            </w:r>
            <w:r w:rsidR="0023571A" w:rsidRPr="00C67D5B">
              <w:rPr>
                <w:rFonts w:ascii="Roboto Light" w:hAnsi="Roboto Light"/>
                <w:sz w:val="20"/>
                <w:szCs w:val="20"/>
              </w:rPr>
              <w:t>la</w:t>
            </w:r>
            <w:r w:rsidR="00BC3A1A" w:rsidRPr="00C67D5B">
              <w:rPr>
                <w:rFonts w:ascii="Roboto Light" w:hAnsi="Roboto Light"/>
                <w:sz w:val="20"/>
                <w:szCs w:val="20"/>
              </w:rPr>
              <w:t xml:space="preserve"> formation régionale de renforcement des capacités sur l'autonomisation des femmes et des jeunes dans l'agriculture en Afrique, dans le contexte de la Zone de libre-échange continentale africaine (ZLECAf), mars 2024</w:t>
            </w:r>
          </w:p>
          <w:p w14:paraId="54AFC15E" w14:textId="2709A499" w:rsidR="003D0D60" w:rsidRPr="00C67D5B" w:rsidRDefault="00D10438" w:rsidP="00C67D5B">
            <w:pPr>
              <w:pStyle w:val="Paragraphedeliste"/>
              <w:numPr>
                <w:ilvl w:val="0"/>
                <w:numId w:val="1"/>
              </w:numPr>
              <w:spacing w:before="120" w:line="276" w:lineRule="auto"/>
              <w:jc w:val="both"/>
              <w:rPr>
                <w:rFonts w:ascii="Roboto Light" w:hAnsi="Roboto Light"/>
                <w:sz w:val="20"/>
                <w:szCs w:val="20"/>
              </w:rPr>
            </w:pPr>
            <w:r>
              <w:rPr>
                <w:rFonts w:ascii="Roboto Light" w:hAnsi="Roboto Light"/>
                <w:sz w:val="20"/>
                <w:szCs w:val="20"/>
              </w:rPr>
              <w:t>M</w:t>
            </w:r>
            <w:r w:rsidR="00BC3A1A" w:rsidRPr="00C67D5B">
              <w:rPr>
                <w:rFonts w:ascii="Roboto Light" w:hAnsi="Roboto Light"/>
                <w:sz w:val="20"/>
                <w:szCs w:val="20"/>
              </w:rPr>
              <w:t>ot du RC lors de la présentation de l’ouvrage universitaire sur : « la contribution du Fonds des Nations Unies pour la Population à la protection des droits de l’homme en Afrique de l’ouest : étude comparée des cas du BENIN et du GHANA », le 22 mars 2024</w:t>
            </w:r>
          </w:p>
          <w:p w14:paraId="40F4D19B" w14:textId="435E30F7" w:rsidR="005964C7" w:rsidRPr="00C67D5B" w:rsidRDefault="00A43D27"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Allocution d</w:t>
            </w:r>
            <w:r w:rsidR="00D325A9" w:rsidRPr="00C67D5B">
              <w:rPr>
                <w:rFonts w:ascii="Roboto Light" w:hAnsi="Roboto Light"/>
                <w:sz w:val="20"/>
                <w:szCs w:val="20"/>
              </w:rPr>
              <w:t>e la</w:t>
            </w:r>
            <w:r w:rsidRPr="00C67D5B">
              <w:rPr>
                <w:rFonts w:ascii="Roboto Light" w:hAnsi="Roboto Light"/>
                <w:sz w:val="20"/>
                <w:szCs w:val="20"/>
              </w:rPr>
              <w:t xml:space="preserve"> RC lors de la célébration officielle du 7</w:t>
            </w:r>
            <w:r w:rsidR="00D325A9" w:rsidRPr="00C67D5B">
              <w:rPr>
                <w:rFonts w:ascii="Roboto Light" w:hAnsi="Roboto Light"/>
                <w:sz w:val="20"/>
                <w:szCs w:val="20"/>
              </w:rPr>
              <w:t>9</w:t>
            </w:r>
            <w:r w:rsidRPr="00C67D5B">
              <w:rPr>
                <w:rFonts w:ascii="Roboto Light" w:hAnsi="Roboto Light"/>
                <w:sz w:val="20"/>
                <w:szCs w:val="20"/>
              </w:rPr>
              <w:t>ième anniversaire de l’Organisation des Nations Unies</w:t>
            </w:r>
            <w:r w:rsidR="00381165" w:rsidRPr="00C67D5B">
              <w:rPr>
                <w:rFonts w:ascii="Roboto Light" w:hAnsi="Roboto Light"/>
                <w:sz w:val="20"/>
                <w:szCs w:val="20"/>
              </w:rPr>
              <w:t>, le 25 octobre 2024</w:t>
            </w:r>
            <w:r w:rsidRPr="00C67D5B">
              <w:rPr>
                <w:rFonts w:ascii="Roboto Light" w:hAnsi="Roboto Light"/>
                <w:sz w:val="20"/>
                <w:szCs w:val="20"/>
              </w:rPr>
              <w:t xml:space="preserve">. </w:t>
            </w:r>
          </w:p>
          <w:p w14:paraId="7F0D4AEB" w14:textId="51A50D25" w:rsidR="00BC3A1A" w:rsidRPr="00C67D5B" w:rsidRDefault="00BC3A1A" w:rsidP="00C67D5B">
            <w:pPr>
              <w:pStyle w:val="Paragraphedeliste"/>
              <w:numPr>
                <w:ilvl w:val="0"/>
                <w:numId w:val="1"/>
              </w:numPr>
              <w:spacing w:before="120" w:line="276" w:lineRule="auto"/>
              <w:jc w:val="both"/>
              <w:rPr>
                <w:rFonts w:ascii="Roboto Light" w:hAnsi="Roboto Light"/>
                <w:sz w:val="20"/>
                <w:szCs w:val="20"/>
              </w:rPr>
            </w:pPr>
            <w:r w:rsidRPr="00C67D5B">
              <w:rPr>
                <w:rFonts w:ascii="Roboto Light" w:hAnsi="Roboto Light"/>
                <w:sz w:val="20"/>
                <w:szCs w:val="20"/>
              </w:rPr>
              <w:t>Allocution du RC au Forum National sur « les financements innovants en faveur des droits des femmes : bilan, défis et engagements ». le 07 mars 2024</w:t>
            </w:r>
            <w:r w:rsidR="002A5678" w:rsidRPr="00C67D5B">
              <w:rPr>
                <w:rFonts w:ascii="Roboto Light" w:hAnsi="Roboto Light"/>
                <w:sz w:val="20"/>
                <w:szCs w:val="20"/>
              </w:rPr>
              <w:t xml:space="preserve"> dans le cadre de la célébration de la Journée Internationale des droits des Femmes</w:t>
            </w:r>
          </w:p>
          <w:p w14:paraId="6E9BAA17" w14:textId="6FD283D8" w:rsidR="00C82D52" w:rsidRPr="00C67D5B" w:rsidRDefault="00C82D52" w:rsidP="00C67D5B">
            <w:pPr>
              <w:spacing w:before="120" w:line="276" w:lineRule="auto"/>
              <w:ind w:left="360"/>
              <w:jc w:val="both"/>
              <w:rPr>
                <w:rFonts w:ascii="Roboto Light" w:hAnsi="Roboto Light"/>
                <w:sz w:val="20"/>
                <w:szCs w:val="20"/>
              </w:rPr>
            </w:pPr>
          </w:p>
          <w:p w14:paraId="6E6923D2" w14:textId="722E3608" w:rsidR="00D6369E" w:rsidRPr="00C67D5B" w:rsidRDefault="00815977" w:rsidP="00C67D5B">
            <w:pPr>
              <w:spacing w:before="120" w:line="276" w:lineRule="auto"/>
              <w:jc w:val="both"/>
              <w:rPr>
                <w:rFonts w:ascii="Roboto Light" w:hAnsi="Roboto Light"/>
                <w:b/>
                <w:bCs/>
                <w:i/>
                <w:iCs/>
                <w:sz w:val="20"/>
                <w:szCs w:val="20"/>
              </w:rPr>
            </w:pPr>
            <w:r w:rsidRPr="00C67D5B">
              <w:rPr>
                <w:rFonts w:ascii="Roboto Light" w:hAnsi="Roboto Light"/>
                <w:b/>
                <w:bCs/>
                <w:i/>
                <w:iCs/>
                <w:sz w:val="20"/>
                <w:szCs w:val="20"/>
              </w:rPr>
              <w:t xml:space="preserve">c ) </w:t>
            </w:r>
            <w:r w:rsidR="00A80D55" w:rsidRPr="00C67D5B">
              <w:rPr>
                <w:rFonts w:ascii="Roboto Light" w:hAnsi="Roboto Light"/>
                <w:b/>
                <w:bCs/>
                <w:i/>
                <w:iCs/>
                <w:sz w:val="20"/>
                <w:szCs w:val="20"/>
              </w:rPr>
              <w:t>Le Coordonnateur ou la Coordonnatrice résident·e a défendu en interne l’égalité des sexes au cours des 12 derniers mois ;</w:t>
            </w:r>
            <w:r w:rsidR="00DA370B" w:rsidRPr="00C67D5B">
              <w:rPr>
                <w:rFonts w:ascii="Roboto Light" w:hAnsi="Roboto Light"/>
                <w:b/>
                <w:bCs/>
                <w:i/>
                <w:iCs/>
                <w:sz w:val="20"/>
                <w:szCs w:val="20"/>
              </w:rPr>
              <w:t xml:space="preserve"> Atteint</w:t>
            </w:r>
          </w:p>
          <w:p w14:paraId="1700A75F" w14:textId="7607B4DF" w:rsidR="00DA370B" w:rsidRPr="00C67D5B" w:rsidRDefault="00DA370B" w:rsidP="00C67D5B">
            <w:pPr>
              <w:spacing w:before="120" w:line="276" w:lineRule="auto"/>
              <w:jc w:val="both"/>
              <w:rPr>
                <w:rFonts w:ascii="Roboto Light" w:hAnsi="Roboto Light"/>
                <w:sz w:val="20"/>
                <w:szCs w:val="20"/>
              </w:rPr>
            </w:pPr>
            <w:r w:rsidRPr="00C67D5B">
              <w:rPr>
                <w:rFonts w:ascii="Roboto Light" w:hAnsi="Roboto Light"/>
                <w:sz w:val="20"/>
                <w:szCs w:val="20"/>
              </w:rPr>
              <w:t xml:space="preserve">L’ancien RC a accordé une grande importance à l’égalité des sexes à la lutte contre les VBG et surtout la protection contre l’exploitation et les abus sexuels et le harcèlement sexuel. Il a animé une formation sur le rôle de l’ombudsman dans le dispositif et les mesures de prévention de toutes formes de violence. Dans le cadre de la célébration de la JIF, le RC a conseillé de mener une étude sur la situation des femmes au niveau des Nations unies au Bénin. Cette étude pour laquelle la recherche de financement est en cours permettra d’identifier les points d’amélioration pour le bien-être des femmes dans le système. La nouvelle RC a continué sur la même lancée. </w:t>
            </w:r>
          </w:p>
          <w:p w14:paraId="16E7B1B9" w14:textId="77777777" w:rsidR="00DA370B" w:rsidRPr="00C67D5B" w:rsidRDefault="00DA370B" w:rsidP="00C67D5B">
            <w:pPr>
              <w:spacing w:before="120" w:line="276" w:lineRule="auto"/>
              <w:jc w:val="both"/>
              <w:rPr>
                <w:rFonts w:ascii="Roboto Light" w:hAnsi="Roboto Light"/>
                <w:b/>
                <w:bCs/>
                <w:i/>
                <w:iCs/>
                <w:sz w:val="20"/>
                <w:szCs w:val="20"/>
              </w:rPr>
            </w:pPr>
          </w:p>
          <w:p w14:paraId="6AD45738" w14:textId="5C4077B0" w:rsidR="002A5678" w:rsidRPr="00C67D5B" w:rsidRDefault="00A80D55" w:rsidP="00C67D5B">
            <w:pPr>
              <w:pStyle w:val="Paragraphedeliste"/>
              <w:numPr>
                <w:ilvl w:val="0"/>
                <w:numId w:val="7"/>
              </w:numPr>
              <w:spacing w:before="120" w:line="276" w:lineRule="auto"/>
              <w:jc w:val="both"/>
              <w:rPr>
                <w:rFonts w:ascii="Roboto Light" w:hAnsi="Roboto Light"/>
                <w:b/>
                <w:bCs/>
                <w:i/>
                <w:iCs/>
                <w:sz w:val="20"/>
                <w:szCs w:val="20"/>
              </w:rPr>
            </w:pPr>
            <w:r w:rsidRPr="00C67D5B">
              <w:rPr>
                <w:rFonts w:ascii="Roboto Light" w:hAnsi="Roboto Light"/>
                <w:b/>
                <w:bCs/>
                <w:i/>
                <w:iCs/>
                <w:sz w:val="20"/>
                <w:szCs w:val="20"/>
              </w:rPr>
              <w:t>Les responsables d'agence</w:t>
            </w:r>
            <w:r w:rsidR="002A5678" w:rsidRPr="00C67D5B">
              <w:rPr>
                <w:rFonts w:ascii="Roboto Light" w:hAnsi="Roboto Light"/>
                <w:b/>
                <w:bCs/>
                <w:i/>
                <w:iCs/>
                <w:sz w:val="20"/>
                <w:szCs w:val="20"/>
              </w:rPr>
              <w:t>s</w:t>
            </w:r>
            <w:r w:rsidRPr="00C67D5B">
              <w:rPr>
                <w:rFonts w:ascii="Roboto Light" w:hAnsi="Roboto Light"/>
                <w:b/>
                <w:bCs/>
                <w:i/>
                <w:iCs/>
                <w:sz w:val="20"/>
                <w:szCs w:val="20"/>
              </w:rPr>
              <w:t xml:space="preserve"> sont perçu.e.s par le personnel comme engagé.es en faveur de l’égalité des sexes sur le lieu de travail au cours des 12 derniers mois.</w:t>
            </w:r>
            <w:r w:rsidR="002A5678" w:rsidRPr="00C67D5B">
              <w:rPr>
                <w:rFonts w:ascii="Roboto Light" w:hAnsi="Roboto Light"/>
                <w:b/>
                <w:bCs/>
                <w:i/>
                <w:iCs/>
                <w:sz w:val="20"/>
                <w:szCs w:val="20"/>
              </w:rPr>
              <w:t xml:space="preserve"> Atteint</w:t>
            </w:r>
          </w:p>
          <w:p w14:paraId="3C8F7938" w14:textId="52C98F47" w:rsidR="00366071" w:rsidRPr="00C67D5B" w:rsidRDefault="00F318E3" w:rsidP="00C67D5B">
            <w:pPr>
              <w:spacing w:before="120" w:line="276" w:lineRule="auto"/>
              <w:jc w:val="both"/>
              <w:rPr>
                <w:rFonts w:ascii="Roboto Light" w:hAnsi="Roboto Light"/>
                <w:sz w:val="20"/>
                <w:szCs w:val="20"/>
              </w:rPr>
            </w:pPr>
            <w:r w:rsidRPr="00C67D5B">
              <w:rPr>
                <w:rFonts w:ascii="Roboto Light" w:hAnsi="Roboto Light"/>
                <w:b/>
                <w:bCs/>
                <w:sz w:val="20"/>
                <w:szCs w:val="20"/>
              </w:rPr>
              <w:t xml:space="preserve">Le personnel reconnaît l’engagement des responsables d’agences en faveur de l’égalité des sexes sur le lieu de travail. </w:t>
            </w:r>
            <w:r w:rsidRPr="00C67D5B">
              <w:rPr>
                <w:rFonts w:ascii="Roboto Light" w:hAnsi="Roboto Light"/>
                <w:sz w:val="20"/>
                <w:szCs w:val="20"/>
              </w:rPr>
              <w:t xml:space="preserve">Les résultats de l'enquête sur le genre et la culture organisationnelle montrent que </w:t>
            </w:r>
            <w:r w:rsidR="00293DAB" w:rsidRPr="00C67D5B">
              <w:rPr>
                <w:rFonts w:ascii="Roboto Light" w:hAnsi="Roboto Light"/>
                <w:b/>
                <w:bCs/>
                <w:sz w:val="20"/>
                <w:szCs w:val="20"/>
              </w:rPr>
              <w:t>8</w:t>
            </w:r>
            <w:r w:rsidRPr="00C67D5B">
              <w:rPr>
                <w:rFonts w:ascii="Roboto Light" w:hAnsi="Roboto Light"/>
                <w:b/>
                <w:bCs/>
                <w:sz w:val="20"/>
                <w:szCs w:val="20"/>
              </w:rPr>
              <w:t>9</w:t>
            </w:r>
            <w:r w:rsidR="00293DAB" w:rsidRPr="00C67D5B">
              <w:rPr>
                <w:rFonts w:ascii="Roboto Light" w:hAnsi="Roboto Light"/>
                <w:b/>
                <w:bCs/>
                <w:sz w:val="20"/>
                <w:szCs w:val="20"/>
              </w:rPr>
              <w:t>,7</w:t>
            </w:r>
            <w:r w:rsidRPr="00C67D5B">
              <w:rPr>
                <w:rFonts w:ascii="Roboto Light" w:hAnsi="Roboto Light"/>
                <w:b/>
                <w:bCs/>
                <w:sz w:val="20"/>
                <w:szCs w:val="20"/>
              </w:rPr>
              <w:t>%</w:t>
            </w:r>
            <w:r w:rsidRPr="00C67D5B">
              <w:rPr>
                <w:rFonts w:ascii="Roboto Light" w:hAnsi="Roboto Light"/>
                <w:sz w:val="20"/>
                <w:szCs w:val="20"/>
              </w:rPr>
              <w:t xml:space="preserve"> </w:t>
            </w:r>
            <w:r w:rsidR="00293DAB" w:rsidRPr="00C67D5B">
              <w:rPr>
                <w:rFonts w:ascii="Roboto Light" w:hAnsi="Roboto Light"/>
                <w:sz w:val="20"/>
                <w:szCs w:val="20"/>
              </w:rPr>
              <w:t>(</w:t>
            </w:r>
            <w:r w:rsidR="00293DAB" w:rsidRPr="00C67D5B">
              <w:rPr>
                <w:rFonts w:ascii="Roboto Light" w:hAnsi="Roboto Light"/>
                <w:b/>
                <w:bCs/>
                <w:sz w:val="20"/>
                <w:szCs w:val="20"/>
              </w:rPr>
              <w:t>46,4%</w:t>
            </w:r>
            <w:r w:rsidR="00293DAB" w:rsidRPr="00C67D5B">
              <w:rPr>
                <w:rFonts w:ascii="Roboto Light" w:hAnsi="Roboto Light"/>
                <w:sz w:val="20"/>
                <w:szCs w:val="20"/>
              </w:rPr>
              <w:t xml:space="preserve"> tout à fait d’accord et </w:t>
            </w:r>
            <w:r w:rsidR="00293DAB" w:rsidRPr="00C67D5B">
              <w:rPr>
                <w:rFonts w:ascii="Roboto Light" w:hAnsi="Roboto Light"/>
                <w:b/>
                <w:bCs/>
                <w:sz w:val="20"/>
                <w:szCs w:val="20"/>
              </w:rPr>
              <w:t>43,3%</w:t>
            </w:r>
            <w:r w:rsidR="00293DAB" w:rsidRPr="00C67D5B">
              <w:rPr>
                <w:rFonts w:ascii="Roboto Light" w:hAnsi="Roboto Light"/>
                <w:sz w:val="20"/>
                <w:szCs w:val="20"/>
              </w:rPr>
              <w:t xml:space="preserve"> d’accord) </w:t>
            </w:r>
            <w:r w:rsidRPr="00C67D5B">
              <w:rPr>
                <w:rFonts w:ascii="Roboto Light" w:hAnsi="Roboto Light"/>
                <w:sz w:val="20"/>
                <w:szCs w:val="20"/>
              </w:rPr>
              <w:t xml:space="preserve">du personnel estiment que les chefs d’agence sont engagés pour l'égalité des sexes sur le lieu de travail, </w:t>
            </w:r>
            <w:r w:rsidRPr="00C67D5B">
              <w:rPr>
                <w:rFonts w:ascii="Roboto Light" w:hAnsi="Roboto Light"/>
                <w:b/>
                <w:bCs/>
                <w:sz w:val="20"/>
                <w:szCs w:val="20"/>
              </w:rPr>
              <w:t>9</w:t>
            </w:r>
            <w:r w:rsidR="00293DAB" w:rsidRPr="00C67D5B">
              <w:rPr>
                <w:rFonts w:ascii="Roboto Light" w:hAnsi="Roboto Light"/>
                <w:b/>
                <w:bCs/>
                <w:sz w:val="20"/>
                <w:szCs w:val="20"/>
              </w:rPr>
              <w:t>,1</w:t>
            </w:r>
            <w:r w:rsidRPr="00C67D5B">
              <w:rPr>
                <w:rFonts w:ascii="Roboto Light" w:hAnsi="Roboto Light"/>
                <w:b/>
                <w:bCs/>
                <w:sz w:val="20"/>
                <w:szCs w:val="20"/>
              </w:rPr>
              <w:t xml:space="preserve"> %</w:t>
            </w:r>
            <w:r w:rsidRPr="00C67D5B">
              <w:rPr>
                <w:rFonts w:ascii="Roboto Light" w:hAnsi="Roboto Light"/>
                <w:sz w:val="20"/>
                <w:szCs w:val="20"/>
              </w:rPr>
              <w:t xml:space="preserve"> des répondants étaient neutres, et seulement </w:t>
            </w:r>
            <w:r w:rsidRPr="00C67D5B">
              <w:rPr>
                <w:rFonts w:ascii="Roboto Light" w:hAnsi="Roboto Light"/>
                <w:b/>
                <w:bCs/>
                <w:sz w:val="20"/>
                <w:szCs w:val="20"/>
              </w:rPr>
              <w:t>1</w:t>
            </w:r>
            <w:r w:rsidR="00293DAB" w:rsidRPr="00C67D5B">
              <w:rPr>
                <w:rFonts w:ascii="Roboto Light" w:hAnsi="Roboto Light"/>
                <w:b/>
                <w:bCs/>
                <w:sz w:val="20"/>
                <w:szCs w:val="20"/>
              </w:rPr>
              <w:t>,2</w:t>
            </w:r>
            <w:r w:rsidRPr="00C67D5B">
              <w:rPr>
                <w:rFonts w:ascii="Roboto Light" w:hAnsi="Roboto Light"/>
                <w:b/>
                <w:bCs/>
                <w:sz w:val="20"/>
                <w:szCs w:val="20"/>
              </w:rPr>
              <w:t>%</w:t>
            </w:r>
            <w:r w:rsidRPr="00C67D5B">
              <w:rPr>
                <w:rFonts w:ascii="Roboto Light" w:hAnsi="Roboto Light"/>
                <w:sz w:val="20"/>
                <w:szCs w:val="20"/>
              </w:rPr>
              <w:t xml:space="preserve"> ont répondu négativement.</w:t>
            </w:r>
            <w:r w:rsidR="00212847" w:rsidRPr="00C67D5B">
              <w:rPr>
                <w:rFonts w:ascii="Roboto Light" w:hAnsi="Roboto Light"/>
                <w:sz w:val="20"/>
                <w:szCs w:val="20"/>
              </w:rPr>
              <w:t xml:space="preserve"> </w:t>
            </w:r>
          </w:p>
        </w:tc>
      </w:tr>
      <w:tr w:rsidR="00366071" w:rsidRPr="00C67D5B" w14:paraId="0B42F91E" w14:textId="77777777" w:rsidTr="00D75E35">
        <w:tc>
          <w:tcPr>
            <w:tcW w:w="9288" w:type="dxa"/>
            <w:gridSpan w:val="2"/>
          </w:tcPr>
          <w:p w14:paraId="579BB386" w14:textId="6F5ECE49" w:rsidR="00366071" w:rsidRPr="00C67D5B" w:rsidRDefault="00366071" w:rsidP="00C67D5B">
            <w:pPr>
              <w:spacing w:line="276" w:lineRule="auto"/>
              <w:rPr>
                <w:rFonts w:ascii="Roboto Light" w:hAnsi="Roboto Light"/>
                <w:b/>
                <w:bCs/>
                <w:sz w:val="20"/>
                <w:szCs w:val="20"/>
              </w:rPr>
            </w:pPr>
            <w:r w:rsidRPr="00C67D5B">
              <w:rPr>
                <w:rFonts w:ascii="Roboto Light" w:hAnsi="Roboto Light"/>
                <w:b/>
                <w:bCs/>
                <w:sz w:val="20"/>
                <w:szCs w:val="20"/>
              </w:rPr>
              <w:t>Moyen de vérification</w:t>
            </w:r>
          </w:p>
        </w:tc>
      </w:tr>
      <w:tr w:rsidR="00366071" w:rsidRPr="00C67D5B" w14:paraId="11195E0E" w14:textId="77777777" w:rsidTr="00D75E35">
        <w:tc>
          <w:tcPr>
            <w:tcW w:w="9288" w:type="dxa"/>
            <w:gridSpan w:val="2"/>
          </w:tcPr>
          <w:p w14:paraId="7429506D" w14:textId="61117F6A" w:rsidR="00D10438" w:rsidRPr="00D863BA" w:rsidRDefault="00D10438" w:rsidP="00C67D5B">
            <w:pPr>
              <w:pStyle w:val="Paragraphedeliste"/>
              <w:numPr>
                <w:ilvl w:val="0"/>
                <w:numId w:val="5"/>
              </w:numPr>
              <w:spacing w:line="276" w:lineRule="auto"/>
              <w:rPr>
                <w:rFonts w:ascii="Roboto Light" w:hAnsi="Roboto Light"/>
                <w:sz w:val="20"/>
                <w:szCs w:val="20"/>
              </w:rPr>
            </w:pPr>
            <w:r w:rsidRPr="00D863BA">
              <w:rPr>
                <w:rFonts w:ascii="Roboto Light" w:hAnsi="Roboto Light"/>
                <w:sz w:val="20"/>
                <w:szCs w:val="20"/>
              </w:rPr>
              <w:t>8 compte rendu</w:t>
            </w:r>
            <w:r w:rsidR="00C25655">
              <w:rPr>
                <w:rFonts w:ascii="Roboto Light" w:hAnsi="Roboto Light"/>
                <w:sz w:val="20"/>
                <w:szCs w:val="20"/>
              </w:rPr>
              <w:t>s</w:t>
            </w:r>
            <w:r w:rsidRPr="00D863BA">
              <w:rPr>
                <w:rFonts w:ascii="Roboto Light" w:hAnsi="Roboto Light"/>
                <w:sz w:val="20"/>
                <w:szCs w:val="20"/>
              </w:rPr>
              <w:t xml:space="preserve"> des réunions UNCT</w:t>
            </w:r>
          </w:p>
          <w:p w14:paraId="430EB955" w14:textId="70ABF74A" w:rsidR="002831BE" w:rsidRPr="00D863BA" w:rsidRDefault="00D10438" w:rsidP="00C67D5B">
            <w:pPr>
              <w:pStyle w:val="Paragraphedeliste"/>
              <w:numPr>
                <w:ilvl w:val="0"/>
                <w:numId w:val="5"/>
              </w:numPr>
              <w:spacing w:line="276" w:lineRule="auto"/>
              <w:rPr>
                <w:rFonts w:ascii="Roboto Light" w:hAnsi="Roboto Light"/>
                <w:sz w:val="20"/>
                <w:szCs w:val="20"/>
              </w:rPr>
            </w:pPr>
            <w:r w:rsidRPr="00D863BA">
              <w:rPr>
                <w:rFonts w:ascii="Roboto Light" w:hAnsi="Roboto Light"/>
                <w:sz w:val="20"/>
                <w:szCs w:val="20"/>
              </w:rPr>
              <w:t xml:space="preserve">8 </w:t>
            </w:r>
            <w:r w:rsidR="002831BE" w:rsidRPr="00D863BA">
              <w:rPr>
                <w:rFonts w:ascii="Roboto Light" w:hAnsi="Roboto Light"/>
                <w:sz w:val="20"/>
                <w:szCs w:val="20"/>
              </w:rPr>
              <w:t>Ordre</w:t>
            </w:r>
            <w:r w:rsidR="00D75E35" w:rsidRPr="00D863BA">
              <w:rPr>
                <w:rFonts w:ascii="Roboto Light" w:hAnsi="Roboto Light"/>
                <w:sz w:val="20"/>
                <w:szCs w:val="20"/>
              </w:rPr>
              <w:t>s</w:t>
            </w:r>
            <w:r w:rsidR="002831BE" w:rsidRPr="00D863BA">
              <w:rPr>
                <w:rFonts w:ascii="Roboto Light" w:hAnsi="Roboto Light"/>
                <w:sz w:val="20"/>
                <w:szCs w:val="20"/>
              </w:rPr>
              <w:t xml:space="preserve"> du jour de UNCT </w:t>
            </w:r>
          </w:p>
          <w:p w14:paraId="1A4AE61C" w14:textId="57164BDE" w:rsidR="00AA3212" w:rsidRPr="00D863BA" w:rsidRDefault="00D863BA" w:rsidP="00C67D5B">
            <w:pPr>
              <w:pStyle w:val="Paragraphedeliste"/>
              <w:numPr>
                <w:ilvl w:val="0"/>
                <w:numId w:val="5"/>
              </w:numPr>
              <w:spacing w:after="160" w:line="276" w:lineRule="auto"/>
              <w:rPr>
                <w:rFonts w:ascii="Roboto Light" w:hAnsi="Roboto Light"/>
                <w:sz w:val="20"/>
                <w:szCs w:val="20"/>
              </w:rPr>
            </w:pPr>
            <w:r>
              <w:rPr>
                <w:rFonts w:ascii="Roboto Light" w:hAnsi="Roboto Light"/>
                <w:sz w:val="20"/>
                <w:szCs w:val="20"/>
              </w:rPr>
              <w:t xml:space="preserve">15 </w:t>
            </w:r>
            <w:r w:rsidR="00AA3212" w:rsidRPr="00D863BA">
              <w:rPr>
                <w:rFonts w:ascii="Roboto Light" w:hAnsi="Roboto Light"/>
                <w:sz w:val="20"/>
                <w:szCs w:val="20"/>
              </w:rPr>
              <w:t>Allocution</w:t>
            </w:r>
            <w:r>
              <w:rPr>
                <w:rFonts w:ascii="Roboto Light" w:hAnsi="Roboto Light"/>
                <w:sz w:val="20"/>
                <w:szCs w:val="20"/>
              </w:rPr>
              <w:t>s</w:t>
            </w:r>
            <w:r w:rsidR="00AA3212" w:rsidRPr="00D863BA">
              <w:rPr>
                <w:rFonts w:ascii="Roboto Light" w:hAnsi="Roboto Light"/>
                <w:sz w:val="20"/>
                <w:szCs w:val="20"/>
              </w:rPr>
              <w:t xml:space="preserve"> </w:t>
            </w:r>
            <w:r w:rsidR="00DA370B" w:rsidRPr="00D863BA">
              <w:rPr>
                <w:rFonts w:ascii="Roboto Light" w:hAnsi="Roboto Light"/>
                <w:sz w:val="20"/>
                <w:szCs w:val="20"/>
              </w:rPr>
              <w:t>et discours de la RC</w:t>
            </w:r>
          </w:p>
          <w:p w14:paraId="45526DA3" w14:textId="77777777" w:rsidR="00362FF9" w:rsidRPr="00C67D5B" w:rsidRDefault="00362FF9" w:rsidP="00C67D5B">
            <w:pPr>
              <w:pStyle w:val="Paragraphedeliste"/>
              <w:numPr>
                <w:ilvl w:val="0"/>
                <w:numId w:val="5"/>
              </w:numPr>
              <w:spacing w:line="276" w:lineRule="auto"/>
              <w:rPr>
                <w:rFonts w:ascii="Roboto Light" w:hAnsi="Roboto Light"/>
                <w:sz w:val="20"/>
                <w:szCs w:val="20"/>
              </w:rPr>
            </w:pPr>
            <w:r w:rsidRPr="00C67D5B">
              <w:rPr>
                <w:rFonts w:ascii="Roboto Light" w:hAnsi="Roboto Light"/>
                <w:sz w:val="20"/>
                <w:szCs w:val="20"/>
              </w:rPr>
              <w:t xml:space="preserve">Résultats de l’enquête mené auprès du personnel sur la culture organisationnelle et l’égalité genre dans le SNU </w:t>
            </w:r>
          </w:p>
          <w:p w14:paraId="235BBAC8" w14:textId="4A8EA84C" w:rsidR="00D75E35" w:rsidRPr="00C67D5B" w:rsidRDefault="00A23D7C" w:rsidP="00C67D5B">
            <w:pPr>
              <w:pStyle w:val="Paragraphedeliste"/>
              <w:spacing w:line="276" w:lineRule="auto"/>
              <w:ind w:left="360"/>
              <w:rPr>
                <w:rFonts w:ascii="Roboto Light" w:hAnsi="Roboto Light"/>
                <w:sz w:val="20"/>
                <w:szCs w:val="20"/>
              </w:rPr>
            </w:pPr>
            <w:hyperlink r:id="rId33" w:history="1">
              <w:r w:rsidRPr="00C67D5B">
                <w:rPr>
                  <w:rStyle w:val="Lienhypertexte"/>
                  <w:rFonts w:ascii="Roboto Light" w:hAnsi="Roboto Light"/>
                  <w:sz w:val="20"/>
                  <w:szCs w:val="20"/>
                </w:rPr>
                <w:t>https://forms.office.com/Pages/DesignPageV2.aspx?origin=NeoPortalPage&amp;subpage=design&amp;id=2zWeD09UYE-9zF6kFubccC130djGo35Bl8ljhTbq2nhUQU5YRUlVUExTVkFUMFY5R1gzMzIxVlRDVS4u&amp;analysis=true</w:t>
              </w:r>
            </w:hyperlink>
            <w:r w:rsidRPr="00C67D5B">
              <w:rPr>
                <w:rFonts w:ascii="Roboto Light" w:hAnsi="Roboto Light"/>
                <w:sz w:val="20"/>
                <w:szCs w:val="20"/>
              </w:rPr>
              <w:t xml:space="preserve"> </w:t>
            </w:r>
          </w:p>
        </w:tc>
      </w:tr>
    </w:tbl>
    <w:p w14:paraId="164DAEC5" w14:textId="77777777" w:rsidR="00B10591" w:rsidRPr="00C67D5B" w:rsidRDefault="00B10591" w:rsidP="00C67D5B">
      <w:pPr>
        <w:pStyle w:val="Paragraphedeliste"/>
        <w:spacing w:before="160" w:line="276" w:lineRule="auto"/>
        <w:ind w:left="714" w:right="-425"/>
        <w:jc w:val="both"/>
        <w:rPr>
          <w:rFonts w:ascii="Roboto Light" w:hAnsi="Roboto Light"/>
          <w:sz w:val="20"/>
          <w:szCs w:val="20"/>
        </w:rPr>
      </w:pPr>
    </w:p>
    <w:p w14:paraId="64889F12" w14:textId="40940C31" w:rsidR="00FF038F" w:rsidRPr="00C67D5B" w:rsidRDefault="00FF038F" w:rsidP="00810FF4">
      <w:pPr>
        <w:pStyle w:val="Paragraphedeliste"/>
        <w:numPr>
          <w:ilvl w:val="0"/>
          <w:numId w:val="11"/>
        </w:numPr>
        <w:spacing w:before="120" w:after="120" w:line="276" w:lineRule="auto"/>
        <w:ind w:left="357" w:right="-425" w:firstLine="357"/>
        <w:jc w:val="both"/>
        <w:rPr>
          <w:rFonts w:ascii="Roboto Light" w:hAnsi="Roboto Light"/>
          <w:sz w:val="20"/>
          <w:szCs w:val="20"/>
        </w:rPr>
      </w:pPr>
      <w:r w:rsidRPr="00720344">
        <w:rPr>
          <w:rFonts w:ascii="Roboto Light" w:hAnsi="Roboto Light"/>
          <w:sz w:val="20"/>
          <w:szCs w:val="20"/>
        </w:rPr>
        <w:t>L’enquête a montré que la culture organisationnelle soutient totalement la promotion de l'égalité de genre et l'autonomisation des femmes et pour cet indicateur</w:t>
      </w:r>
      <w:r w:rsidRPr="00C67D5B">
        <w:rPr>
          <w:rFonts w:ascii="Roboto Light" w:hAnsi="Roboto Light"/>
          <w:b/>
          <w:bCs/>
          <w:sz w:val="20"/>
          <w:szCs w:val="20"/>
        </w:rPr>
        <w:t xml:space="preserve"> le Bénin </w:t>
      </w:r>
      <w:r w:rsidR="004A4F19" w:rsidRPr="00C67D5B">
        <w:rPr>
          <w:rFonts w:ascii="Roboto Light" w:hAnsi="Roboto Light"/>
          <w:b/>
          <w:bCs/>
          <w:sz w:val="20"/>
          <w:szCs w:val="20"/>
        </w:rPr>
        <w:t xml:space="preserve">dépasse </w:t>
      </w:r>
      <w:r w:rsidRPr="00C67D5B">
        <w:rPr>
          <w:rFonts w:ascii="Roboto Light" w:hAnsi="Roboto Light"/>
          <w:b/>
          <w:bCs/>
          <w:sz w:val="20"/>
          <w:szCs w:val="20"/>
        </w:rPr>
        <w:t xml:space="preserve">les </w:t>
      </w:r>
      <w:r w:rsidR="00720344">
        <w:rPr>
          <w:rFonts w:ascii="Roboto Light" w:hAnsi="Roboto Light"/>
          <w:b/>
          <w:bCs/>
          <w:sz w:val="20"/>
          <w:szCs w:val="20"/>
        </w:rPr>
        <w:t xml:space="preserve">exigences </w:t>
      </w:r>
      <w:r w:rsidRPr="00C67D5B">
        <w:rPr>
          <w:rFonts w:ascii="Roboto Light" w:hAnsi="Roboto Light"/>
          <w:b/>
          <w:bCs/>
          <w:sz w:val="20"/>
          <w:szCs w:val="20"/>
        </w:rPr>
        <w:t>minimales requises (tableau 11).</w:t>
      </w:r>
      <w:r w:rsidRPr="00C67D5B">
        <w:rPr>
          <w:rFonts w:ascii="Roboto Light" w:hAnsi="Roboto Light"/>
          <w:sz w:val="20"/>
          <w:szCs w:val="20"/>
        </w:rPr>
        <w:t xml:space="preserve"> En effet, les résultats de l'enquête sur le genre et la culture organisationnelle ont montré une note globale positive </w:t>
      </w:r>
      <w:r w:rsidR="00D173F0" w:rsidRPr="00C67D5B">
        <w:rPr>
          <w:rFonts w:ascii="Roboto Light" w:hAnsi="Roboto Light"/>
          <w:sz w:val="20"/>
          <w:szCs w:val="20"/>
        </w:rPr>
        <w:t xml:space="preserve">de </w:t>
      </w:r>
      <w:r w:rsidR="0078196A" w:rsidRPr="00C67D5B">
        <w:rPr>
          <w:rFonts w:ascii="Roboto Light" w:hAnsi="Roboto Light" w:cstheme="minorHAnsi"/>
          <w:sz w:val="20"/>
          <w:szCs w:val="20"/>
        </w:rPr>
        <w:t>8</w:t>
      </w:r>
      <w:r w:rsidR="00720344">
        <w:rPr>
          <w:rFonts w:ascii="Roboto Light" w:hAnsi="Roboto Light" w:cstheme="minorHAnsi"/>
          <w:sz w:val="20"/>
          <w:szCs w:val="20"/>
        </w:rPr>
        <w:t>3</w:t>
      </w:r>
      <w:r w:rsidR="0078196A" w:rsidRPr="00C67D5B">
        <w:rPr>
          <w:rFonts w:ascii="Roboto Light" w:hAnsi="Roboto Light" w:cstheme="minorHAnsi"/>
          <w:sz w:val="20"/>
          <w:szCs w:val="20"/>
        </w:rPr>
        <w:t>% (</w:t>
      </w:r>
      <w:r w:rsidR="00720344">
        <w:rPr>
          <w:rFonts w:ascii="Roboto Light" w:hAnsi="Roboto Light" w:cstheme="minorHAnsi"/>
          <w:sz w:val="20"/>
          <w:szCs w:val="20"/>
        </w:rPr>
        <w:t>4</w:t>
      </w:r>
      <w:r w:rsidR="0078196A" w:rsidRPr="00C67D5B">
        <w:rPr>
          <w:rFonts w:ascii="Roboto Light" w:hAnsi="Roboto Light" w:cstheme="minorHAnsi"/>
          <w:sz w:val="20"/>
          <w:szCs w:val="20"/>
        </w:rPr>
        <w:t>% négatifs et 1</w:t>
      </w:r>
      <w:r w:rsidR="00720344">
        <w:rPr>
          <w:rFonts w:ascii="Roboto Light" w:hAnsi="Roboto Light" w:cstheme="minorHAnsi"/>
          <w:sz w:val="20"/>
          <w:szCs w:val="20"/>
        </w:rPr>
        <w:t>3</w:t>
      </w:r>
      <w:r w:rsidR="0078196A" w:rsidRPr="00C67D5B">
        <w:rPr>
          <w:rFonts w:ascii="Roboto Light" w:hAnsi="Roboto Light" w:cstheme="minorHAnsi"/>
          <w:sz w:val="20"/>
          <w:szCs w:val="20"/>
        </w:rPr>
        <w:t>% neutres</w:t>
      </w:r>
      <w:r w:rsidR="00D173F0" w:rsidRPr="00C67D5B">
        <w:rPr>
          <w:rFonts w:ascii="Roboto Light" w:hAnsi="Roboto Light"/>
          <w:sz w:val="20"/>
          <w:szCs w:val="20"/>
        </w:rPr>
        <w:t>)</w:t>
      </w:r>
      <w:r w:rsidRPr="00C67D5B">
        <w:rPr>
          <w:rFonts w:ascii="Roboto Light" w:hAnsi="Roboto Light"/>
          <w:sz w:val="20"/>
          <w:szCs w:val="20"/>
        </w:rPr>
        <w:t xml:space="preserve">. L'exigence minimale de (65%) est satisfaite sur les 10 questions qui traitent d'égalité des sexes, de discrimination et de vie professionnelle équilibrée. De plus, les exigences minimales sont dépassées (supérieur à 80%) au niveau de </w:t>
      </w:r>
      <w:r w:rsidR="00720344">
        <w:rPr>
          <w:rFonts w:ascii="Roboto Light" w:hAnsi="Roboto Light"/>
          <w:sz w:val="20"/>
          <w:szCs w:val="20"/>
        </w:rPr>
        <w:t>7</w:t>
      </w:r>
      <w:r w:rsidRPr="00C67D5B">
        <w:rPr>
          <w:rFonts w:ascii="Roboto Light" w:hAnsi="Roboto Light"/>
          <w:sz w:val="20"/>
          <w:szCs w:val="20"/>
        </w:rPr>
        <w:t xml:space="preserve"> questions et 8</w:t>
      </w:r>
      <w:r w:rsidR="00720344">
        <w:rPr>
          <w:rFonts w:ascii="Roboto Light" w:hAnsi="Roboto Light"/>
          <w:sz w:val="20"/>
          <w:szCs w:val="20"/>
        </w:rPr>
        <w:t>9,7</w:t>
      </w:r>
      <w:r w:rsidRPr="00C67D5B">
        <w:rPr>
          <w:rFonts w:ascii="Roboto Light" w:hAnsi="Roboto Light"/>
          <w:sz w:val="20"/>
          <w:szCs w:val="20"/>
        </w:rPr>
        <w:t xml:space="preserve">% du personnel estiment que les chefs d’agence sont engagés pour l'égalité des sexes sur le lieu de travail. </w:t>
      </w:r>
    </w:p>
    <w:p w14:paraId="5F5EA365" w14:textId="77777777" w:rsidR="00720344" w:rsidRDefault="00720344" w:rsidP="00C67D5B">
      <w:pPr>
        <w:pStyle w:val="Lgende"/>
        <w:spacing w:line="276" w:lineRule="auto"/>
        <w:rPr>
          <w:rFonts w:ascii="Roboto Light" w:hAnsi="Roboto Light"/>
          <w:sz w:val="20"/>
          <w:szCs w:val="20"/>
        </w:rPr>
      </w:pPr>
    </w:p>
    <w:p w14:paraId="086D7855" w14:textId="67D4877D" w:rsidR="00C927F6" w:rsidRPr="00C67D5B" w:rsidRDefault="009A5D7F" w:rsidP="00C67D5B">
      <w:pPr>
        <w:pStyle w:val="Lgende"/>
        <w:spacing w:line="276" w:lineRule="auto"/>
        <w:rPr>
          <w:rFonts w:ascii="Roboto Light" w:hAnsi="Roboto Light"/>
          <w:sz w:val="20"/>
          <w:szCs w:val="20"/>
        </w:rPr>
      </w:pPr>
      <w:bookmarkStart w:id="39" w:name="_Toc185516584"/>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11</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543BC2" w:rsidRPr="00C67D5B">
        <w:rPr>
          <w:rFonts w:ascii="Roboto Light" w:hAnsi="Roboto Light"/>
          <w:sz w:val="20"/>
          <w:szCs w:val="20"/>
        </w:rPr>
        <w:t>: résultat de l’analyse de l’indicateur 4.2</w:t>
      </w:r>
      <w:bookmarkEnd w:id="39"/>
      <w:r w:rsidR="00543BC2" w:rsidRPr="00C67D5B">
        <w:rPr>
          <w:rFonts w:ascii="Roboto Light" w:hAnsi="Roboto Light"/>
          <w:sz w:val="20"/>
          <w:szCs w:val="20"/>
        </w:rPr>
        <w:t xml:space="preserve">  </w:t>
      </w:r>
    </w:p>
    <w:tbl>
      <w:tblPr>
        <w:tblStyle w:val="Grilledutableau1"/>
        <w:tblW w:w="0" w:type="auto"/>
        <w:tblLook w:val="04A0" w:firstRow="1" w:lastRow="0" w:firstColumn="1" w:lastColumn="0" w:noHBand="0" w:noVBand="1"/>
      </w:tblPr>
      <w:tblGrid>
        <w:gridCol w:w="5719"/>
        <w:gridCol w:w="3569"/>
      </w:tblGrid>
      <w:tr w:rsidR="008B154B" w:rsidRPr="00C67D5B" w14:paraId="7DEFC604" w14:textId="77777777" w:rsidTr="00720344">
        <w:tc>
          <w:tcPr>
            <w:tcW w:w="5629" w:type="dxa"/>
          </w:tcPr>
          <w:p w14:paraId="2C69D842" w14:textId="3F54D248" w:rsidR="008B154B" w:rsidRPr="00C67D5B" w:rsidRDefault="008B154B" w:rsidP="00C67D5B">
            <w:pPr>
              <w:autoSpaceDE w:val="0"/>
              <w:autoSpaceDN w:val="0"/>
              <w:adjustRightInd w:val="0"/>
              <w:spacing w:line="276" w:lineRule="auto"/>
              <w:jc w:val="both"/>
              <w:rPr>
                <w:rFonts w:ascii="Roboto Light" w:hAnsi="Roboto Light"/>
                <w:sz w:val="20"/>
                <w:szCs w:val="20"/>
              </w:rPr>
            </w:pPr>
            <w:bookmarkStart w:id="40" w:name="_Hlk47637815"/>
            <w:r w:rsidRPr="00C67D5B">
              <w:rPr>
                <w:rFonts w:ascii="Roboto Light" w:hAnsi="Roboto Light" w:cstheme="minorHAnsi"/>
                <w:b/>
                <w:bCs/>
                <w:color w:val="000000"/>
                <w:sz w:val="20"/>
                <w:szCs w:val="20"/>
              </w:rPr>
              <w:t xml:space="preserve">Indicateur 4.2 : </w:t>
            </w:r>
            <w:r w:rsidRPr="00C67D5B">
              <w:rPr>
                <w:rFonts w:ascii="Roboto Light" w:hAnsi="Roboto Light" w:cstheme="minorHAnsi"/>
                <w:sz w:val="20"/>
                <w:szCs w:val="20"/>
              </w:rPr>
              <w:t xml:space="preserve">La </w:t>
            </w:r>
            <w:r w:rsidR="00A23D7C" w:rsidRPr="00C67D5B">
              <w:rPr>
                <w:rFonts w:ascii="Roboto Light" w:hAnsi="Roboto Light" w:cstheme="minorHAnsi"/>
                <w:sz w:val="20"/>
                <w:szCs w:val="20"/>
              </w:rPr>
              <w:t>culture organisationnelle appuie pleinement l’égalité des sexes et l’autonomisation des femmes</w:t>
            </w:r>
          </w:p>
        </w:tc>
        <w:tc>
          <w:tcPr>
            <w:tcW w:w="3659" w:type="dxa"/>
            <w:shd w:val="clear" w:color="auto" w:fill="00B0F0"/>
          </w:tcPr>
          <w:p w14:paraId="739A34FD" w14:textId="6F71E730" w:rsidR="008B154B" w:rsidRPr="00C67D5B" w:rsidRDefault="00CA7BED" w:rsidP="00C67D5B">
            <w:pPr>
              <w:autoSpaceDE w:val="0"/>
              <w:autoSpaceDN w:val="0"/>
              <w:adjustRightInd w:val="0"/>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Dépass</w:t>
            </w:r>
            <w:r w:rsidR="0075465F" w:rsidRPr="00C67D5B">
              <w:rPr>
                <w:rFonts w:ascii="Roboto Light" w:hAnsi="Roboto Light" w:cstheme="minorHAnsi"/>
                <w:b/>
                <w:bCs/>
                <w:sz w:val="20"/>
                <w:szCs w:val="20"/>
              </w:rPr>
              <w:t xml:space="preserve">e les </w:t>
            </w:r>
            <w:r w:rsidR="00EF2D1C" w:rsidRPr="00C67D5B">
              <w:rPr>
                <w:rFonts w:ascii="Roboto Light" w:hAnsi="Roboto Light" w:cstheme="minorHAnsi"/>
                <w:b/>
                <w:bCs/>
                <w:sz w:val="20"/>
                <w:szCs w:val="20"/>
              </w:rPr>
              <w:t>exigences</w:t>
            </w:r>
            <w:r w:rsidR="0075465F" w:rsidRPr="00C67D5B">
              <w:rPr>
                <w:rFonts w:ascii="Roboto Light" w:hAnsi="Roboto Light" w:cstheme="minorHAnsi"/>
                <w:b/>
                <w:bCs/>
                <w:sz w:val="20"/>
                <w:szCs w:val="20"/>
              </w:rPr>
              <w:t xml:space="preserve"> minimales</w:t>
            </w:r>
          </w:p>
        </w:tc>
      </w:tr>
      <w:tr w:rsidR="008B154B" w:rsidRPr="00C67D5B" w14:paraId="1539FE66" w14:textId="77777777" w:rsidTr="00720344">
        <w:tc>
          <w:tcPr>
            <w:tcW w:w="9288" w:type="dxa"/>
            <w:gridSpan w:val="2"/>
          </w:tcPr>
          <w:p w14:paraId="728C8E3F" w14:textId="77777777" w:rsidR="008B154B" w:rsidRPr="00C67D5B" w:rsidRDefault="008B154B"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8B154B" w:rsidRPr="00C67D5B" w14:paraId="13EE3AFD" w14:textId="77777777" w:rsidTr="00720344">
        <w:tblPrEx>
          <w:tblCellMar>
            <w:left w:w="70" w:type="dxa"/>
            <w:right w:w="70" w:type="dxa"/>
          </w:tblCellMar>
        </w:tblPrEx>
        <w:tc>
          <w:tcPr>
            <w:tcW w:w="9288" w:type="dxa"/>
            <w:gridSpan w:val="2"/>
          </w:tcPr>
          <w:p w14:paraId="7B414FA6" w14:textId="6D1F3534" w:rsidR="00930292" w:rsidRPr="00C67D5B" w:rsidRDefault="00836AFA"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Les résultats de l’enquête sur la perception du personnel de l’environnement organisationnel vis-à-vis de la promotion de l’égalité des sexes ont donné une note positive (de 83%) donc supérieure à 80%.</w:t>
            </w:r>
            <w:r w:rsidR="00206B73" w:rsidRPr="00C67D5B">
              <w:rPr>
                <w:rFonts w:ascii="Roboto Light" w:hAnsi="Roboto Light" w:cstheme="minorHAnsi"/>
                <w:b/>
                <w:bCs/>
                <w:i/>
                <w:iCs/>
                <w:sz w:val="20"/>
                <w:szCs w:val="20"/>
              </w:rPr>
              <w:t xml:space="preserve"> Atteint </w:t>
            </w:r>
          </w:p>
          <w:p w14:paraId="6BBF5DC9" w14:textId="1FA80367" w:rsidR="0012351D" w:rsidRPr="00C67D5B" w:rsidRDefault="00C573AE"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L’enquête </w:t>
            </w:r>
            <w:r w:rsidR="00236162" w:rsidRPr="00C67D5B">
              <w:rPr>
                <w:rFonts w:ascii="Roboto Light" w:hAnsi="Roboto Light" w:cstheme="minorHAnsi"/>
                <w:sz w:val="20"/>
                <w:szCs w:val="20"/>
              </w:rPr>
              <w:t xml:space="preserve">sur la culture organisationnelle </w:t>
            </w:r>
            <w:r w:rsidRPr="00C67D5B">
              <w:rPr>
                <w:rFonts w:ascii="Roboto Light" w:hAnsi="Roboto Light" w:cstheme="minorHAnsi"/>
                <w:sz w:val="20"/>
                <w:szCs w:val="20"/>
              </w:rPr>
              <w:t>a été lancé</w:t>
            </w:r>
            <w:r w:rsidR="00236162" w:rsidRPr="00C67D5B">
              <w:rPr>
                <w:rFonts w:ascii="Roboto Light" w:hAnsi="Roboto Light" w:cstheme="minorHAnsi"/>
                <w:sz w:val="20"/>
                <w:szCs w:val="20"/>
              </w:rPr>
              <w:t>e</w:t>
            </w:r>
            <w:r w:rsidRPr="00C67D5B">
              <w:rPr>
                <w:rFonts w:ascii="Roboto Light" w:hAnsi="Roboto Light" w:cstheme="minorHAnsi"/>
                <w:sz w:val="20"/>
                <w:szCs w:val="20"/>
              </w:rPr>
              <w:t xml:space="preserve"> par l’UNCT et le lien de l’enquête a été partagé par la Coordonnatrice Résidente à la fois aux responsables d’agences et à tout le personnel. Des rappels ont été faits par la RC et les chefs d’agences.</w:t>
            </w:r>
            <w:r w:rsidR="005357B3" w:rsidRPr="00C67D5B">
              <w:rPr>
                <w:rFonts w:ascii="Roboto Light" w:hAnsi="Roboto Light" w:cstheme="minorHAnsi"/>
                <w:sz w:val="20"/>
                <w:szCs w:val="20"/>
              </w:rPr>
              <w:t xml:space="preserve"> La RC a également envoyé un mail aux responsables des ressources humaines pour la collecte des informations sur l’effectif du personnel par genre et par grade. </w:t>
            </w:r>
          </w:p>
          <w:p w14:paraId="59A9E3F3" w14:textId="2BD77897" w:rsidR="0012351D" w:rsidRPr="00C67D5B" w:rsidRDefault="0012351D"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L’effectif du personnel des Nations Unies relevé en novembre 2024 s’établit à </w:t>
            </w:r>
            <w:r w:rsidRPr="00C67D5B">
              <w:rPr>
                <w:rFonts w:ascii="Roboto Light" w:hAnsi="Roboto Light" w:cstheme="minorHAnsi"/>
                <w:b/>
                <w:bCs/>
                <w:sz w:val="20"/>
                <w:szCs w:val="20"/>
              </w:rPr>
              <w:t>41</w:t>
            </w:r>
            <w:r w:rsidR="00EF2D1C" w:rsidRPr="00C67D5B">
              <w:rPr>
                <w:rFonts w:ascii="Roboto Light" w:hAnsi="Roboto Light" w:cstheme="minorHAnsi"/>
                <w:b/>
                <w:bCs/>
                <w:sz w:val="20"/>
                <w:szCs w:val="20"/>
              </w:rPr>
              <w:t>5</w:t>
            </w:r>
            <w:r w:rsidRPr="00C67D5B">
              <w:rPr>
                <w:rFonts w:ascii="Roboto Light" w:hAnsi="Roboto Light" w:cstheme="minorHAnsi"/>
                <w:b/>
                <w:bCs/>
                <w:sz w:val="20"/>
                <w:szCs w:val="20"/>
              </w:rPr>
              <w:t xml:space="preserve"> </w:t>
            </w:r>
            <w:r w:rsidRPr="00C67D5B">
              <w:rPr>
                <w:rFonts w:ascii="Roboto Light" w:hAnsi="Roboto Light" w:cstheme="minorHAnsi"/>
                <w:sz w:val="20"/>
                <w:szCs w:val="20"/>
              </w:rPr>
              <w:t xml:space="preserve">dont </w:t>
            </w:r>
            <w:r w:rsidRPr="00C67D5B">
              <w:rPr>
                <w:rFonts w:ascii="Roboto Light" w:hAnsi="Roboto Light" w:cstheme="minorHAnsi"/>
                <w:b/>
                <w:bCs/>
                <w:sz w:val="20"/>
                <w:szCs w:val="20"/>
              </w:rPr>
              <w:t>1</w:t>
            </w:r>
            <w:r w:rsidR="001A17B6" w:rsidRPr="00C67D5B">
              <w:rPr>
                <w:rFonts w:ascii="Roboto Light" w:hAnsi="Roboto Light" w:cstheme="minorHAnsi"/>
                <w:b/>
                <w:bCs/>
                <w:sz w:val="20"/>
                <w:szCs w:val="20"/>
              </w:rPr>
              <w:t>7</w:t>
            </w:r>
            <w:r w:rsidR="00EF2D1C" w:rsidRPr="00C67D5B">
              <w:rPr>
                <w:rFonts w:ascii="Roboto Light" w:hAnsi="Roboto Light" w:cstheme="minorHAnsi"/>
                <w:b/>
                <w:bCs/>
                <w:sz w:val="20"/>
                <w:szCs w:val="20"/>
              </w:rPr>
              <w:t>5</w:t>
            </w:r>
            <w:r w:rsidRPr="00C67D5B">
              <w:rPr>
                <w:rFonts w:ascii="Roboto Light" w:hAnsi="Roboto Light" w:cstheme="minorHAnsi"/>
                <w:sz w:val="20"/>
                <w:szCs w:val="20"/>
              </w:rPr>
              <w:t xml:space="preserve"> femmes (soit </w:t>
            </w:r>
            <w:r w:rsidR="001A17B6" w:rsidRPr="00C67D5B">
              <w:rPr>
                <w:rFonts w:ascii="Roboto Light" w:hAnsi="Roboto Light" w:cstheme="minorHAnsi"/>
                <w:sz w:val="20"/>
                <w:szCs w:val="20"/>
              </w:rPr>
              <w:t xml:space="preserve">42,2% contre </w:t>
            </w:r>
            <w:r w:rsidRPr="00C67D5B">
              <w:rPr>
                <w:rFonts w:ascii="Roboto Light" w:hAnsi="Roboto Light" w:cstheme="minorHAnsi"/>
                <w:sz w:val="20"/>
                <w:szCs w:val="20"/>
              </w:rPr>
              <w:t>38,49%</w:t>
            </w:r>
            <w:r w:rsidR="001A17B6" w:rsidRPr="00C67D5B">
              <w:rPr>
                <w:rFonts w:ascii="Roboto Light" w:hAnsi="Roboto Light" w:cstheme="minorHAnsi"/>
                <w:sz w:val="20"/>
                <w:szCs w:val="20"/>
              </w:rPr>
              <w:t xml:space="preserve"> en 2023</w:t>
            </w:r>
            <w:r w:rsidRPr="00C67D5B">
              <w:rPr>
                <w:rFonts w:ascii="Roboto Light" w:hAnsi="Roboto Light" w:cstheme="minorHAnsi"/>
                <w:sz w:val="20"/>
                <w:szCs w:val="20"/>
              </w:rPr>
              <w:t xml:space="preserve">) et </w:t>
            </w:r>
            <w:r w:rsidR="00E315AA" w:rsidRPr="00C67D5B">
              <w:rPr>
                <w:rFonts w:ascii="Roboto Light" w:hAnsi="Roboto Light" w:cstheme="minorHAnsi"/>
                <w:sz w:val="20"/>
                <w:szCs w:val="20"/>
              </w:rPr>
              <w:t>2</w:t>
            </w:r>
            <w:r w:rsidR="00EF2D1C" w:rsidRPr="00C67D5B">
              <w:rPr>
                <w:rFonts w:ascii="Roboto Light" w:hAnsi="Roboto Light" w:cstheme="minorHAnsi"/>
                <w:sz w:val="20"/>
                <w:szCs w:val="20"/>
              </w:rPr>
              <w:t>40</w:t>
            </w:r>
            <w:r w:rsidRPr="00C67D5B">
              <w:rPr>
                <w:rFonts w:ascii="Roboto Light" w:hAnsi="Roboto Light" w:cstheme="minorHAnsi"/>
                <w:sz w:val="20"/>
                <w:szCs w:val="20"/>
              </w:rPr>
              <w:t xml:space="preserve"> hommes (</w:t>
            </w:r>
            <w:r w:rsidR="00E315AA" w:rsidRPr="00C67D5B">
              <w:rPr>
                <w:rFonts w:ascii="Roboto Light" w:hAnsi="Roboto Light" w:cstheme="minorHAnsi"/>
                <w:sz w:val="20"/>
                <w:szCs w:val="20"/>
              </w:rPr>
              <w:t xml:space="preserve">57,8% contre </w:t>
            </w:r>
            <w:r w:rsidRPr="00C67D5B">
              <w:rPr>
                <w:rFonts w:ascii="Roboto Light" w:hAnsi="Roboto Light" w:cstheme="minorHAnsi"/>
                <w:sz w:val="20"/>
                <w:szCs w:val="20"/>
              </w:rPr>
              <w:t>61,51%</w:t>
            </w:r>
            <w:r w:rsidR="00E315AA" w:rsidRPr="00C67D5B">
              <w:rPr>
                <w:rFonts w:ascii="Roboto Light" w:hAnsi="Roboto Light" w:cstheme="minorHAnsi"/>
                <w:sz w:val="20"/>
                <w:szCs w:val="20"/>
              </w:rPr>
              <w:t xml:space="preserve"> en 2023</w:t>
            </w:r>
            <w:r w:rsidRPr="00C67D5B">
              <w:rPr>
                <w:rFonts w:ascii="Roboto Light" w:hAnsi="Roboto Light" w:cstheme="minorHAnsi"/>
                <w:sz w:val="20"/>
                <w:szCs w:val="20"/>
              </w:rPr>
              <w:t xml:space="preserve">). Le nombre total de réponse est </w:t>
            </w:r>
            <w:r w:rsidR="005357B3" w:rsidRPr="00C67D5B">
              <w:rPr>
                <w:rFonts w:ascii="Roboto Light" w:hAnsi="Roboto Light" w:cstheme="minorHAnsi"/>
                <w:b/>
                <w:bCs/>
                <w:sz w:val="20"/>
                <w:szCs w:val="20"/>
              </w:rPr>
              <w:t>252</w:t>
            </w:r>
            <w:r w:rsidR="005357B3" w:rsidRPr="00C67D5B">
              <w:rPr>
                <w:rFonts w:ascii="Roboto Light" w:hAnsi="Roboto Light" w:cstheme="minorHAnsi"/>
                <w:sz w:val="20"/>
                <w:szCs w:val="20"/>
              </w:rPr>
              <w:t xml:space="preserve"> en 202</w:t>
            </w:r>
            <w:r w:rsidR="00EF2D1C" w:rsidRPr="00C67D5B">
              <w:rPr>
                <w:rFonts w:ascii="Roboto Light" w:hAnsi="Roboto Light" w:cstheme="minorHAnsi"/>
                <w:sz w:val="20"/>
                <w:szCs w:val="20"/>
              </w:rPr>
              <w:t>4</w:t>
            </w:r>
            <w:r w:rsidR="005357B3"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ce qui représente </w:t>
            </w:r>
            <w:r w:rsidR="005357B3" w:rsidRPr="00C67D5B">
              <w:rPr>
                <w:rFonts w:ascii="Roboto Light" w:hAnsi="Roboto Light" w:cstheme="minorHAnsi"/>
                <w:b/>
                <w:bCs/>
                <w:sz w:val="20"/>
                <w:szCs w:val="20"/>
              </w:rPr>
              <w:t>6</w:t>
            </w:r>
            <w:r w:rsidR="00EF2D1C" w:rsidRPr="00C67D5B">
              <w:rPr>
                <w:rFonts w:ascii="Roboto Light" w:hAnsi="Roboto Light" w:cstheme="minorHAnsi"/>
                <w:b/>
                <w:bCs/>
                <w:sz w:val="20"/>
                <w:szCs w:val="20"/>
              </w:rPr>
              <w:t>0</w:t>
            </w:r>
            <w:r w:rsidR="005357B3" w:rsidRPr="00C67D5B">
              <w:rPr>
                <w:rFonts w:ascii="Roboto Light" w:hAnsi="Roboto Light" w:cstheme="minorHAnsi"/>
                <w:b/>
                <w:bCs/>
                <w:sz w:val="20"/>
                <w:szCs w:val="20"/>
              </w:rPr>
              <w:t xml:space="preserve">, </w:t>
            </w:r>
            <w:r w:rsidR="00EF2D1C" w:rsidRPr="00C67D5B">
              <w:rPr>
                <w:rFonts w:ascii="Roboto Light" w:hAnsi="Roboto Light" w:cstheme="minorHAnsi"/>
                <w:b/>
                <w:bCs/>
                <w:sz w:val="20"/>
                <w:szCs w:val="20"/>
              </w:rPr>
              <w:t>7</w:t>
            </w:r>
            <w:r w:rsidR="005357B3" w:rsidRPr="00C67D5B">
              <w:rPr>
                <w:rFonts w:ascii="Roboto Light" w:hAnsi="Roboto Light" w:cstheme="minorHAnsi"/>
                <w:b/>
                <w:bCs/>
                <w:sz w:val="20"/>
                <w:szCs w:val="20"/>
              </w:rPr>
              <w:t>%</w:t>
            </w:r>
            <w:r w:rsidR="005357B3" w:rsidRPr="00C67D5B">
              <w:rPr>
                <w:rFonts w:ascii="Roboto Light" w:hAnsi="Roboto Light" w:cstheme="minorHAnsi"/>
                <w:sz w:val="20"/>
                <w:szCs w:val="20"/>
              </w:rPr>
              <w:t xml:space="preserve"> </w:t>
            </w:r>
            <w:r w:rsidR="00EF2D1C" w:rsidRPr="00C67D5B">
              <w:rPr>
                <w:rFonts w:ascii="Roboto Light" w:hAnsi="Roboto Light" w:cstheme="minorHAnsi"/>
                <w:sz w:val="20"/>
                <w:szCs w:val="20"/>
              </w:rPr>
              <w:t xml:space="preserve">du personnel total </w:t>
            </w:r>
            <w:r w:rsidR="005357B3" w:rsidRPr="00C67D5B">
              <w:rPr>
                <w:rFonts w:ascii="Roboto Light" w:hAnsi="Roboto Light" w:cstheme="minorHAnsi"/>
                <w:sz w:val="20"/>
                <w:szCs w:val="20"/>
              </w:rPr>
              <w:t xml:space="preserve">(contre </w:t>
            </w:r>
            <w:r w:rsidRPr="00C67D5B">
              <w:rPr>
                <w:rFonts w:ascii="Roboto Light" w:hAnsi="Roboto Light" w:cstheme="minorHAnsi"/>
                <w:sz w:val="20"/>
                <w:szCs w:val="20"/>
              </w:rPr>
              <w:t xml:space="preserve">44,68% </w:t>
            </w:r>
            <w:r w:rsidR="005357B3" w:rsidRPr="00C67D5B">
              <w:rPr>
                <w:rFonts w:ascii="Roboto Light" w:hAnsi="Roboto Light" w:cstheme="minorHAnsi"/>
                <w:sz w:val="20"/>
                <w:szCs w:val="20"/>
              </w:rPr>
              <w:t>en 2023)</w:t>
            </w:r>
            <w:r w:rsidRPr="00C67D5B">
              <w:rPr>
                <w:rFonts w:ascii="Roboto Light" w:hAnsi="Roboto Light" w:cstheme="minorHAnsi"/>
                <w:sz w:val="20"/>
                <w:szCs w:val="20"/>
              </w:rPr>
              <w:t xml:space="preserve">. </w:t>
            </w:r>
            <w:r w:rsidR="00EF2D1C" w:rsidRPr="00C67D5B">
              <w:rPr>
                <w:rFonts w:ascii="Roboto Light" w:hAnsi="Roboto Light" w:cstheme="minorHAnsi"/>
                <w:sz w:val="20"/>
                <w:szCs w:val="20"/>
              </w:rPr>
              <w:t>Ce qui montre l’évolution de l’</w:t>
            </w:r>
            <w:r w:rsidR="00BD4BB0" w:rsidRPr="00C67D5B">
              <w:rPr>
                <w:rFonts w:ascii="Roboto Light" w:hAnsi="Roboto Light" w:cstheme="minorHAnsi"/>
                <w:sz w:val="20"/>
                <w:szCs w:val="20"/>
              </w:rPr>
              <w:t>intérêt</w:t>
            </w:r>
            <w:r w:rsidR="00EF2D1C" w:rsidRPr="00C67D5B">
              <w:rPr>
                <w:rFonts w:ascii="Roboto Light" w:hAnsi="Roboto Light" w:cstheme="minorHAnsi"/>
                <w:sz w:val="20"/>
                <w:szCs w:val="20"/>
              </w:rPr>
              <w:t xml:space="preserve"> du personnel aux questions liées au genre et le bien-être au travail. </w:t>
            </w:r>
          </w:p>
          <w:p w14:paraId="659ACC6C" w14:textId="77777777" w:rsidR="0012351D" w:rsidRPr="00C67D5B" w:rsidRDefault="0012351D"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Au total parmi les participants à l’enquête on a :</w:t>
            </w:r>
          </w:p>
          <w:p w14:paraId="7EA141B1" w14:textId="3053372D" w:rsidR="0012351D" w:rsidRPr="00C67D5B" w:rsidRDefault="0012351D"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Femme</w:t>
            </w:r>
            <w:r w:rsidRPr="00C67D5B">
              <w:rPr>
                <w:rFonts w:ascii="Roboto Light" w:hAnsi="Roboto Light" w:cstheme="minorHAnsi"/>
                <w:sz w:val="20"/>
                <w:szCs w:val="20"/>
              </w:rPr>
              <w:tab/>
            </w:r>
            <w:r w:rsidR="0001698C" w:rsidRPr="00C67D5B">
              <w:rPr>
                <w:rFonts w:ascii="Roboto Light" w:hAnsi="Roboto Light" w:cstheme="minorHAnsi"/>
                <w:sz w:val="20"/>
                <w:szCs w:val="20"/>
              </w:rPr>
              <w:t>49</w:t>
            </w:r>
            <w:r w:rsidRPr="00C67D5B">
              <w:rPr>
                <w:rFonts w:ascii="Roboto Light" w:hAnsi="Roboto Light" w:cstheme="minorHAnsi"/>
                <w:sz w:val="20"/>
                <w:szCs w:val="20"/>
              </w:rPr>
              <w:t>%</w:t>
            </w:r>
          </w:p>
          <w:p w14:paraId="0B622A2D" w14:textId="77777777" w:rsidR="0012351D" w:rsidRPr="00C67D5B" w:rsidRDefault="0012351D"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Homme</w:t>
            </w:r>
            <w:r w:rsidRPr="00C67D5B">
              <w:rPr>
                <w:rFonts w:ascii="Roboto Light" w:hAnsi="Roboto Light" w:cstheme="minorHAnsi"/>
                <w:sz w:val="20"/>
                <w:szCs w:val="20"/>
              </w:rPr>
              <w:tab/>
              <w:t>50%</w:t>
            </w:r>
          </w:p>
          <w:p w14:paraId="40D94AF5" w14:textId="72F2B6B7" w:rsidR="0001698C" w:rsidRPr="00C67D5B" w:rsidRDefault="0001698C"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Autre             01%</w:t>
            </w:r>
          </w:p>
          <w:p w14:paraId="4FF8B206" w14:textId="5AD2FEF6" w:rsidR="0012351D" w:rsidRPr="00C67D5B" w:rsidRDefault="0001698C"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Membre du </w:t>
            </w:r>
            <w:r w:rsidR="0012351D" w:rsidRPr="00C67D5B">
              <w:rPr>
                <w:rFonts w:ascii="Roboto Light" w:hAnsi="Roboto Light" w:cstheme="minorHAnsi"/>
                <w:sz w:val="20"/>
                <w:szCs w:val="20"/>
              </w:rPr>
              <w:t>Personnel international</w:t>
            </w:r>
            <w:r w:rsidRPr="00C67D5B">
              <w:rPr>
                <w:rFonts w:ascii="Roboto Light" w:hAnsi="Roboto Light" w:cstheme="minorHAnsi"/>
                <w:sz w:val="20"/>
                <w:szCs w:val="20"/>
              </w:rPr>
              <w:t xml:space="preserve"> : </w:t>
            </w:r>
            <w:r w:rsidR="0012351D" w:rsidRPr="00C67D5B">
              <w:rPr>
                <w:rFonts w:ascii="Roboto Light" w:hAnsi="Roboto Light" w:cstheme="minorHAnsi"/>
                <w:sz w:val="20"/>
                <w:szCs w:val="20"/>
              </w:rPr>
              <w:t>1</w:t>
            </w:r>
            <w:r w:rsidRPr="00C67D5B">
              <w:rPr>
                <w:rFonts w:ascii="Roboto Light" w:hAnsi="Roboto Light" w:cstheme="minorHAnsi"/>
                <w:sz w:val="20"/>
                <w:szCs w:val="20"/>
              </w:rPr>
              <w:t>7</w:t>
            </w:r>
            <w:r w:rsidR="0012351D" w:rsidRPr="00C67D5B">
              <w:rPr>
                <w:rFonts w:ascii="Roboto Light" w:hAnsi="Roboto Light" w:cstheme="minorHAnsi"/>
                <w:sz w:val="20"/>
                <w:szCs w:val="20"/>
              </w:rPr>
              <w:t>%</w:t>
            </w:r>
          </w:p>
          <w:p w14:paraId="12D27A6E" w14:textId="4DAA25F2" w:rsidR="0012351D" w:rsidRPr="00C67D5B" w:rsidRDefault="0001698C"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Membre du </w:t>
            </w:r>
            <w:r w:rsidR="0012351D" w:rsidRPr="00C67D5B">
              <w:rPr>
                <w:rFonts w:ascii="Roboto Light" w:hAnsi="Roboto Light" w:cstheme="minorHAnsi"/>
                <w:sz w:val="20"/>
                <w:szCs w:val="20"/>
              </w:rPr>
              <w:t>Personnel national</w:t>
            </w:r>
            <w:r w:rsidRPr="00C67D5B">
              <w:rPr>
                <w:rFonts w:ascii="Roboto Light" w:hAnsi="Roboto Light" w:cstheme="minorHAnsi"/>
                <w:sz w:val="20"/>
                <w:szCs w:val="20"/>
              </w:rPr>
              <w:t xml:space="preserve"> : </w:t>
            </w:r>
            <w:r w:rsidR="0012351D" w:rsidRPr="00C67D5B">
              <w:rPr>
                <w:rFonts w:ascii="Roboto Light" w:hAnsi="Roboto Light" w:cstheme="minorHAnsi"/>
                <w:sz w:val="20"/>
                <w:szCs w:val="20"/>
              </w:rPr>
              <w:t>8</w:t>
            </w:r>
            <w:r w:rsidRPr="00C67D5B">
              <w:rPr>
                <w:rFonts w:ascii="Roboto Light" w:hAnsi="Roboto Light" w:cstheme="minorHAnsi"/>
                <w:sz w:val="20"/>
                <w:szCs w:val="20"/>
              </w:rPr>
              <w:t>3</w:t>
            </w:r>
            <w:r w:rsidR="0012351D" w:rsidRPr="00C67D5B">
              <w:rPr>
                <w:rFonts w:ascii="Roboto Light" w:hAnsi="Roboto Light" w:cstheme="minorHAnsi"/>
                <w:sz w:val="20"/>
                <w:szCs w:val="20"/>
              </w:rPr>
              <w:t>%</w:t>
            </w:r>
          </w:p>
          <w:p w14:paraId="11D69B2C" w14:textId="06DF59A2" w:rsidR="00345110" w:rsidRPr="00C67D5B" w:rsidRDefault="00345110"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Sur la base de l'effectif </w:t>
            </w:r>
            <w:r w:rsidR="00036FDB" w:rsidRPr="00C67D5B">
              <w:rPr>
                <w:rFonts w:ascii="Roboto Light" w:hAnsi="Roboto Light" w:cstheme="minorHAnsi"/>
                <w:sz w:val="20"/>
                <w:szCs w:val="20"/>
              </w:rPr>
              <w:t xml:space="preserve">total </w:t>
            </w:r>
            <w:r w:rsidRPr="00C67D5B">
              <w:rPr>
                <w:rFonts w:ascii="Roboto Light" w:hAnsi="Roboto Light" w:cstheme="minorHAnsi"/>
                <w:sz w:val="20"/>
                <w:szCs w:val="20"/>
              </w:rPr>
              <w:t xml:space="preserve">de </w:t>
            </w:r>
            <w:r w:rsidR="00A52587" w:rsidRPr="00C67D5B">
              <w:rPr>
                <w:rFonts w:ascii="Roboto Light" w:hAnsi="Roboto Light" w:cstheme="minorHAnsi"/>
                <w:sz w:val="20"/>
                <w:szCs w:val="20"/>
              </w:rPr>
              <w:t>41</w:t>
            </w:r>
            <w:r w:rsidR="00EF2D1C" w:rsidRPr="00C67D5B">
              <w:rPr>
                <w:rFonts w:ascii="Roboto Light" w:hAnsi="Roboto Light" w:cstheme="minorHAnsi"/>
                <w:sz w:val="20"/>
                <w:szCs w:val="20"/>
              </w:rPr>
              <w:t>5</w:t>
            </w:r>
            <w:r w:rsidRPr="00C67D5B">
              <w:rPr>
                <w:rFonts w:ascii="Roboto Light" w:hAnsi="Roboto Light" w:cstheme="minorHAnsi"/>
                <w:color w:val="FF0000"/>
                <w:sz w:val="20"/>
                <w:szCs w:val="20"/>
              </w:rPr>
              <w:t xml:space="preserve"> </w:t>
            </w:r>
            <w:r w:rsidRPr="00C67D5B">
              <w:rPr>
                <w:rFonts w:ascii="Roboto Light" w:hAnsi="Roboto Light" w:cstheme="minorHAnsi"/>
                <w:sz w:val="20"/>
                <w:szCs w:val="20"/>
              </w:rPr>
              <w:t xml:space="preserve">personnes, un total </w:t>
            </w:r>
            <w:r w:rsidRPr="00C67D5B">
              <w:rPr>
                <w:rFonts w:ascii="Roboto Light" w:hAnsi="Roboto Light" w:cstheme="minorHAnsi"/>
                <w:b/>
                <w:bCs/>
                <w:sz w:val="20"/>
                <w:szCs w:val="20"/>
              </w:rPr>
              <w:t xml:space="preserve">de </w:t>
            </w:r>
            <w:r w:rsidR="00036FDB" w:rsidRPr="00C67D5B">
              <w:rPr>
                <w:rFonts w:ascii="Roboto Light" w:hAnsi="Roboto Light" w:cstheme="minorHAnsi"/>
                <w:b/>
                <w:bCs/>
                <w:sz w:val="20"/>
                <w:szCs w:val="20"/>
              </w:rPr>
              <w:t>2</w:t>
            </w:r>
            <w:r w:rsidR="00A52587" w:rsidRPr="00C67D5B">
              <w:rPr>
                <w:rFonts w:ascii="Roboto Light" w:hAnsi="Roboto Light" w:cstheme="minorHAnsi"/>
                <w:b/>
                <w:bCs/>
                <w:sz w:val="20"/>
                <w:szCs w:val="20"/>
              </w:rPr>
              <w:t>52</w:t>
            </w:r>
            <w:r w:rsidRPr="00C67D5B">
              <w:rPr>
                <w:rFonts w:ascii="Roboto Light" w:hAnsi="Roboto Light" w:cstheme="minorHAnsi"/>
                <w:b/>
                <w:bCs/>
                <w:sz w:val="20"/>
                <w:szCs w:val="20"/>
              </w:rPr>
              <w:t xml:space="preserve"> réponses</w:t>
            </w:r>
            <w:r w:rsidRPr="00C67D5B">
              <w:rPr>
                <w:rFonts w:ascii="Roboto Light" w:hAnsi="Roboto Light" w:cstheme="minorHAnsi"/>
                <w:sz w:val="20"/>
                <w:szCs w:val="20"/>
              </w:rPr>
              <w:t xml:space="preserve"> a donné un intervalle de confiance </w:t>
            </w:r>
            <w:r w:rsidRPr="00C67D5B">
              <w:rPr>
                <w:rFonts w:ascii="Roboto Light" w:hAnsi="Roboto Light" w:cstheme="minorHAnsi"/>
                <w:b/>
                <w:bCs/>
                <w:sz w:val="20"/>
                <w:szCs w:val="20"/>
              </w:rPr>
              <w:t xml:space="preserve">de </w:t>
            </w:r>
            <w:r w:rsidR="00A52587" w:rsidRPr="00C67D5B">
              <w:rPr>
                <w:rFonts w:ascii="Roboto Light" w:hAnsi="Roboto Light" w:cstheme="minorHAnsi"/>
                <w:b/>
                <w:bCs/>
                <w:sz w:val="20"/>
                <w:szCs w:val="20"/>
              </w:rPr>
              <w:t>3</w:t>
            </w:r>
            <w:r w:rsidR="00763B02" w:rsidRPr="00C67D5B">
              <w:rPr>
                <w:rFonts w:ascii="Roboto Light" w:hAnsi="Roboto Light" w:cstheme="minorHAnsi"/>
                <w:b/>
                <w:bCs/>
                <w:sz w:val="20"/>
                <w:szCs w:val="20"/>
              </w:rPr>
              <w:t>.</w:t>
            </w:r>
            <w:r w:rsidR="00BD4BB0" w:rsidRPr="00C67D5B">
              <w:rPr>
                <w:rFonts w:ascii="Roboto Light" w:hAnsi="Roboto Light" w:cstheme="minorHAnsi"/>
                <w:b/>
                <w:bCs/>
                <w:sz w:val="20"/>
                <w:szCs w:val="20"/>
              </w:rPr>
              <w:t>9</w:t>
            </w:r>
            <w:r w:rsidR="00A52587" w:rsidRPr="00C67D5B">
              <w:rPr>
                <w:rFonts w:ascii="Roboto Light" w:hAnsi="Roboto Light" w:cstheme="minorHAnsi"/>
                <w:b/>
                <w:bCs/>
                <w:sz w:val="20"/>
                <w:szCs w:val="20"/>
              </w:rPr>
              <w:t xml:space="preserve"> </w:t>
            </w:r>
            <w:r w:rsidR="00A52587" w:rsidRPr="00C67D5B">
              <w:rPr>
                <w:rFonts w:ascii="Roboto Light" w:hAnsi="Roboto Light" w:cstheme="minorHAnsi"/>
                <w:sz w:val="20"/>
                <w:szCs w:val="20"/>
              </w:rPr>
              <w:t>avec un niveau de confiance de</w:t>
            </w:r>
            <w:r w:rsidR="00A52587" w:rsidRPr="00C67D5B">
              <w:rPr>
                <w:rFonts w:ascii="Roboto Light" w:hAnsi="Roboto Light" w:cstheme="minorHAnsi"/>
                <w:b/>
                <w:bCs/>
                <w:sz w:val="20"/>
                <w:szCs w:val="20"/>
              </w:rPr>
              <w:t xml:space="preserve"> 95%</w:t>
            </w:r>
            <w:r w:rsidRPr="00C67D5B">
              <w:rPr>
                <w:rFonts w:ascii="Roboto Light" w:hAnsi="Roboto Light" w:cstheme="minorHAnsi"/>
                <w:sz w:val="20"/>
                <w:szCs w:val="20"/>
              </w:rPr>
              <w:t xml:space="preserve">. Par conséquent, nous pouvons être sûrs que les réponses sont représentatives de l'ensemble du personnel à plus ou moins </w:t>
            </w:r>
            <w:r w:rsidR="00A52587" w:rsidRPr="00C67D5B">
              <w:rPr>
                <w:rFonts w:ascii="Roboto Light" w:hAnsi="Roboto Light" w:cstheme="minorHAnsi"/>
                <w:sz w:val="20"/>
                <w:szCs w:val="20"/>
              </w:rPr>
              <w:t>3</w:t>
            </w:r>
            <w:r w:rsidR="00763B02" w:rsidRPr="00C67D5B">
              <w:rPr>
                <w:rFonts w:ascii="Roboto Light" w:hAnsi="Roboto Light" w:cstheme="minorHAnsi"/>
                <w:sz w:val="20"/>
                <w:szCs w:val="20"/>
              </w:rPr>
              <w:t>.</w:t>
            </w:r>
            <w:r w:rsidR="00BD4BB0" w:rsidRPr="00C67D5B">
              <w:rPr>
                <w:rFonts w:ascii="Roboto Light" w:hAnsi="Roboto Light" w:cstheme="minorHAnsi"/>
                <w:sz w:val="20"/>
                <w:szCs w:val="20"/>
              </w:rPr>
              <w:t>9</w:t>
            </w:r>
            <w:r w:rsidR="002B4BA9" w:rsidRPr="00C67D5B">
              <w:rPr>
                <w:rFonts w:ascii="Roboto Light" w:hAnsi="Roboto Light" w:cstheme="minorHAnsi"/>
                <w:sz w:val="20"/>
                <w:szCs w:val="20"/>
              </w:rPr>
              <w:t xml:space="preserve"> </w:t>
            </w:r>
            <w:r w:rsidRPr="00C67D5B">
              <w:rPr>
                <w:rFonts w:ascii="Roboto Light" w:hAnsi="Roboto Light" w:cstheme="minorHAnsi"/>
                <w:sz w:val="20"/>
                <w:szCs w:val="20"/>
              </w:rPr>
              <w:t>points de pourcentage</w:t>
            </w:r>
            <w:r w:rsidR="00763B02" w:rsidRPr="00C67D5B">
              <w:rPr>
                <w:rFonts w:ascii="Roboto Light" w:hAnsi="Roboto Light" w:cstheme="minorHAnsi"/>
                <w:sz w:val="20"/>
                <w:szCs w:val="20"/>
              </w:rPr>
              <w:t xml:space="preserve"> (</w:t>
            </w:r>
            <w:hyperlink r:id="rId34" w:history="1">
              <w:r w:rsidR="00763B02" w:rsidRPr="00C67D5B">
                <w:rPr>
                  <w:rStyle w:val="Lienhypertexte"/>
                  <w:rFonts w:ascii="Roboto Light" w:hAnsi="Roboto Light" w:cstheme="minorHAnsi"/>
                  <w:sz w:val="20"/>
                  <w:szCs w:val="20"/>
                </w:rPr>
                <w:t>https://www.surveysystem.com/sscalc.htm</w:t>
              </w:r>
            </w:hyperlink>
            <w:r w:rsidR="00763B02" w:rsidRPr="00C67D5B">
              <w:rPr>
                <w:rFonts w:ascii="Roboto Light" w:hAnsi="Roboto Light" w:cstheme="minorHAnsi"/>
                <w:sz w:val="20"/>
                <w:szCs w:val="20"/>
              </w:rPr>
              <w:t xml:space="preserve"> )</w:t>
            </w:r>
            <w:r w:rsidRPr="00C67D5B">
              <w:rPr>
                <w:rFonts w:ascii="Roboto Light" w:hAnsi="Roboto Light" w:cstheme="minorHAnsi"/>
                <w:sz w:val="20"/>
                <w:szCs w:val="20"/>
              </w:rPr>
              <w:t>.</w:t>
            </w:r>
          </w:p>
          <w:p w14:paraId="7E2329B0" w14:textId="78DC8CFA" w:rsidR="00FE7F2A" w:rsidRPr="00C67D5B" w:rsidRDefault="008B7869"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Les résultats ont </w:t>
            </w:r>
            <w:r w:rsidR="00A17006" w:rsidRPr="00C67D5B">
              <w:rPr>
                <w:rFonts w:ascii="Roboto Light" w:hAnsi="Roboto Light" w:cstheme="minorHAnsi"/>
                <w:sz w:val="20"/>
                <w:szCs w:val="20"/>
              </w:rPr>
              <w:t>montré</w:t>
            </w:r>
            <w:r w:rsidRPr="00C67D5B">
              <w:rPr>
                <w:rFonts w:ascii="Roboto Light" w:hAnsi="Roboto Light" w:cstheme="minorHAnsi"/>
                <w:sz w:val="20"/>
                <w:szCs w:val="20"/>
              </w:rPr>
              <w:t xml:space="preserve"> une note globale positive </w:t>
            </w:r>
            <w:r w:rsidRPr="00C67D5B">
              <w:rPr>
                <w:rFonts w:ascii="Roboto Light" w:hAnsi="Roboto Light" w:cstheme="minorHAnsi"/>
                <w:b/>
                <w:bCs/>
                <w:sz w:val="20"/>
                <w:szCs w:val="20"/>
              </w:rPr>
              <w:t>de</w:t>
            </w:r>
            <w:r w:rsidR="00A17006" w:rsidRPr="00C67D5B">
              <w:rPr>
                <w:rFonts w:ascii="Roboto Light" w:hAnsi="Roboto Light" w:cstheme="minorHAnsi"/>
                <w:b/>
                <w:bCs/>
                <w:sz w:val="20"/>
                <w:szCs w:val="20"/>
              </w:rPr>
              <w:t xml:space="preserve"> 8</w:t>
            </w:r>
            <w:r w:rsidR="00A52587" w:rsidRPr="00C67D5B">
              <w:rPr>
                <w:rFonts w:ascii="Roboto Light" w:hAnsi="Roboto Light" w:cstheme="minorHAnsi"/>
                <w:b/>
                <w:bCs/>
                <w:sz w:val="20"/>
                <w:szCs w:val="20"/>
              </w:rPr>
              <w:t>3</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w:t>
            </w:r>
            <w:r w:rsidR="00A52587" w:rsidRPr="00C67D5B">
              <w:rPr>
                <w:rFonts w:ascii="Roboto Light" w:hAnsi="Roboto Light" w:cstheme="minorHAnsi"/>
                <w:sz w:val="20"/>
                <w:szCs w:val="20"/>
              </w:rPr>
              <w:t>4</w:t>
            </w:r>
            <w:r w:rsidRPr="00C67D5B">
              <w:rPr>
                <w:rFonts w:ascii="Roboto Light" w:hAnsi="Roboto Light" w:cstheme="minorHAnsi"/>
                <w:sz w:val="20"/>
                <w:szCs w:val="20"/>
              </w:rPr>
              <w:t>% négati</w:t>
            </w:r>
            <w:r w:rsidR="00A52587" w:rsidRPr="00C67D5B">
              <w:rPr>
                <w:rFonts w:ascii="Roboto Light" w:hAnsi="Roboto Light" w:cstheme="minorHAnsi"/>
                <w:sz w:val="20"/>
                <w:szCs w:val="20"/>
              </w:rPr>
              <w:t>ve</w:t>
            </w:r>
            <w:r w:rsidRPr="00C67D5B">
              <w:rPr>
                <w:rFonts w:ascii="Roboto Light" w:hAnsi="Roboto Light" w:cstheme="minorHAnsi"/>
                <w:sz w:val="20"/>
                <w:szCs w:val="20"/>
              </w:rPr>
              <w:t xml:space="preserve"> et </w:t>
            </w:r>
            <w:r w:rsidR="00A17006" w:rsidRPr="00C67D5B">
              <w:rPr>
                <w:rFonts w:ascii="Roboto Light" w:hAnsi="Roboto Light" w:cstheme="minorHAnsi"/>
                <w:sz w:val="20"/>
                <w:szCs w:val="20"/>
              </w:rPr>
              <w:t>1</w:t>
            </w:r>
            <w:r w:rsidR="00A52587" w:rsidRPr="00C67D5B">
              <w:rPr>
                <w:rFonts w:ascii="Roboto Light" w:hAnsi="Roboto Light" w:cstheme="minorHAnsi"/>
                <w:sz w:val="20"/>
                <w:szCs w:val="20"/>
              </w:rPr>
              <w:t>3</w:t>
            </w:r>
            <w:r w:rsidRPr="00C67D5B">
              <w:rPr>
                <w:rFonts w:ascii="Roboto Light" w:hAnsi="Roboto Light" w:cstheme="minorHAnsi"/>
                <w:sz w:val="20"/>
                <w:szCs w:val="20"/>
              </w:rPr>
              <w:t>% neutre). L'exigence</w:t>
            </w:r>
            <w:r w:rsidR="00D60A11" w:rsidRPr="00C67D5B">
              <w:rPr>
                <w:rFonts w:ascii="Roboto Light" w:hAnsi="Roboto Light" w:cstheme="minorHAnsi"/>
                <w:sz w:val="20"/>
                <w:szCs w:val="20"/>
              </w:rPr>
              <w:t xml:space="preserve"> de réponse positive</w:t>
            </w:r>
            <w:r w:rsidR="00A17006" w:rsidRPr="00C67D5B">
              <w:rPr>
                <w:rFonts w:ascii="Roboto Light" w:hAnsi="Roboto Light" w:cstheme="minorHAnsi"/>
                <w:sz w:val="20"/>
                <w:szCs w:val="20"/>
              </w:rPr>
              <w:t xml:space="preserve"> de </w:t>
            </w:r>
            <w:r w:rsidRPr="00C67D5B">
              <w:rPr>
                <w:rFonts w:ascii="Roboto Light" w:hAnsi="Roboto Light" w:cstheme="minorHAnsi"/>
                <w:sz w:val="20"/>
                <w:szCs w:val="20"/>
              </w:rPr>
              <w:t>(</w:t>
            </w:r>
            <w:r w:rsidR="00D60A11" w:rsidRPr="00C67D5B">
              <w:rPr>
                <w:rFonts w:ascii="Roboto Light" w:hAnsi="Roboto Light" w:cstheme="minorHAnsi"/>
                <w:sz w:val="20"/>
                <w:szCs w:val="20"/>
              </w:rPr>
              <w:t>80</w:t>
            </w:r>
            <w:r w:rsidRPr="00C67D5B">
              <w:rPr>
                <w:rFonts w:ascii="Roboto Light" w:hAnsi="Roboto Light" w:cstheme="minorHAnsi"/>
                <w:sz w:val="20"/>
                <w:szCs w:val="20"/>
              </w:rPr>
              <w:t>%) est satisfaite sur les 10 questions qui traitent</w:t>
            </w:r>
            <w:r w:rsidR="00A17006" w:rsidRPr="00C67D5B">
              <w:rPr>
                <w:rFonts w:ascii="Roboto Light" w:hAnsi="Roboto Light" w:cstheme="minorHAnsi"/>
                <w:sz w:val="20"/>
                <w:szCs w:val="20"/>
              </w:rPr>
              <w:t xml:space="preserve"> </w:t>
            </w:r>
            <w:r w:rsidRPr="00C67D5B">
              <w:rPr>
                <w:rFonts w:ascii="Roboto Light" w:hAnsi="Roboto Light" w:cstheme="minorHAnsi"/>
                <w:b/>
                <w:bCs/>
                <w:sz w:val="20"/>
                <w:szCs w:val="20"/>
              </w:rPr>
              <w:t>d'égalité des sexes</w:t>
            </w:r>
            <w:r w:rsidRPr="00C67D5B">
              <w:rPr>
                <w:rFonts w:ascii="Roboto Light" w:hAnsi="Roboto Light" w:cstheme="minorHAnsi"/>
                <w:sz w:val="20"/>
                <w:szCs w:val="20"/>
              </w:rPr>
              <w:t xml:space="preserve">, </w:t>
            </w:r>
            <w:r w:rsidR="00D60A11" w:rsidRPr="00C67D5B">
              <w:rPr>
                <w:rFonts w:ascii="Roboto Light" w:hAnsi="Roboto Light" w:cstheme="minorHAnsi"/>
                <w:sz w:val="20"/>
                <w:szCs w:val="20"/>
              </w:rPr>
              <w:t>la</w:t>
            </w:r>
            <w:r w:rsidRPr="00C67D5B">
              <w:rPr>
                <w:rFonts w:ascii="Roboto Light" w:hAnsi="Roboto Light" w:cstheme="minorHAnsi"/>
                <w:sz w:val="20"/>
                <w:szCs w:val="20"/>
              </w:rPr>
              <w:t xml:space="preserve"> </w:t>
            </w:r>
            <w:r w:rsidRPr="00C67D5B">
              <w:rPr>
                <w:rFonts w:ascii="Roboto Light" w:hAnsi="Roboto Light" w:cstheme="minorHAnsi"/>
                <w:b/>
                <w:bCs/>
                <w:sz w:val="20"/>
                <w:szCs w:val="20"/>
              </w:rPr>
              <w:t>discrimination</w:t>
            </w:r>
            <w:r w:rsidRPr="00C67D5B">
              <w:rPr>
                <w:rFonts w:ascii="Roboto Light" w:hAnsi="Roboto Light" w:cstheme="minorHAnsi"/>
                <w:sz w:val="20"/>
                <w:szCs w:val="20"/>
              </w:rPr>
              <w:t xml:space="preserve"> et </w:t>
            </w:r>
            <w:r w:rsidR="00D60A11" w:rsidRPr="00C67D5B">
              <w:rPr>
                <w:rFonts w:ascii="Roboto Light" w:hAnsi="Roboto Light" w:cstheme="minorHAnsi"/>
                <w:b/>
                <w:bCs/>
                <w:sz w:val="20"/>
                <w:szCs w:val="20"/>
              </w:rPr>
              <w:t xml:space="preserve">l’équilibre entre vie privée et </w:t>
            </w:r>
            <w:r w:rsidRPr="00C67D5B">
              <w:rPr>
                <w:rFonts w:ascii="Roboto Light" w:hAnsi="Roboto Light" w:cstheme="minorHAnsi"/>
                <w:b/>
                <w:bCs/>
                <w:sz w:val="20"/>
                <w:szCs w:val="20"/>
              </w:rPr>
              <w:t>vie professionnelle</w:t>
            </w:r>
            <w:r w:rsidRPr="00C67D5B">
              <w:rPr>
                <w:rFonts w:ascii="Roboto Light" w:hAnsi="Roboto Light" w:cstheme="minorHAnsi"/>
                <w:sz w:val="20"/>
                <w:szCs w:val="20"/>
              </w:rPr>
              <w:t xml:space="preserve">. De plus, les exigences minimales </w:t>
            </w:r>
            <w:r w:rsidR="00BB7913" w:rsidRPr="00C67D5B">
              <w:rPr>
                <w:rFonts w:ascii="Roboto Light" w:hAnsi="Roboto Light" w:cstheme="minorHAnsi"/>
                <w:sz w:val="20"/>
                <w:szCs w:val="20"/>
              </w:rPr>
              <w:t xml:space="preserve">sont dépassées (supérieur à 80%) au niveau de </w:t>
            </w:r>
            <w:r w:rsidR="00FE7F2A" w:rsidRPr="00C67D5B">
              <w:rPr>
                <w:rFonts w:ascii="Roboto Light" w:hAnsi="Roboto Light" w:cstheme="minorHAnsi"/>
                <w:sz w:val="20"/>
                <w:szCs w:val="20"/>
              </w:rPr>
              <w:t>7</w:t>
            </w:r>
            <w:r w:rsidR="00BB7913" w:rsidRPr="00C67D5B">
              <w:rPr>
                <w:rFonts w:ascii="Roboto Light" w:hAnsi="Roboto Light" w:cstheme="minorHAnsi"/>
                <w:sz w:val="20"/>
                <w:szCs w:val="20"/>
              </w:rPr>
              <w:t xml:space="preserve"> questions. </w:t>
            </w:r>
          </w:p>
          <w:p w14:paraId="744CDC59" w14:textId="48C84700" w:rsidR="003E1F4D" w:rsidRPr="00C67D5B" w:rsidRDefault="00FE7F2A"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sz w:val="20"/>
                <w:szCs w:val="20"/>
              </w:rPr>
              <w:t>Comme en 2023, l</w:t>
            </w:r>
            <w:r w:rsidR="00225A1D" w:rsidRPr="00C67D5B">
              <w:rPr>
                <w:rFonts w:ascii="Roboto Light" w:hAnsi="Roboto Light" w:cstheme="minorHAnsi"/>
                <w:sz w:val="20"/>
                <w:szCs w:val="20"/>
              </w:rPr>
              <w:t>e score pour</w:t>
            </w:r>
            <w:r w:rsidRPr="00C67D5B">
              <w:rPr>
                <w:rFonts w:ascii="Roboto Light" w:hAnsi="Roboto Light" w:cstheme="minorHAnsi"/>
                <w:sz w:val="20"/>
                <w:szCs w:val="20"/>
              </w:rPr>
              <w:t xml:space="preserve"> « </w:t>
            </w:r>
            <w:r w:rsidRPr="00C67D5B">
              <w:rPr>
                <w:rFonts w:ascii="Roboto Light" w:hAnsi="Roboto Light" w:cstheme="minorHAnsi"/>
                <w:b/>
                <w:bCs/>
                <w:i/>
                <w:iCs/>
                <w:sz w:val="20"/>
                <w:szCs w:val="20"/>
              </w:rPr>
              <w:t>Le système des Nations Unies au Bénin dispose de procédures adéquates pour prévenir les actes de harcèlement sexuel et d’exploitation et l’abus d’autorité, et pour y remédier</w:t>
            </w:r>
            <w:r w:rsidRPr="00C67D5B">
              <w:rPr>
                <w:rFonts w:ascii="Roboto Light" w:hAnsi="Roboto Light" w:cstheme="minorHAnsi"/>
                <w:sz w:val="20"/>
                <w:szCs w:val="20"/>
              </w:rPr>
              <w:t xml:space="preserve"> » </w:t>
            </w:r>
            <w:r w:rsidR="00225A1D" w:rsidRPr="00C67D5B">
              <w:rPr>
                <w:rFonts w:ascii="Roboto Light" w:hAnsi="Roboto Light" w:cstheme="minorHAnsi"/>
                <w:sz w:val="20"/>
                <w:szCs w:val="20"/>
              </w:rPr>
              <w:t>est le plus élevé avec 9</w:t>
            </w:r>
            <w:r w:rsidRPr="00C67D5B">
              <w:rPr>
                <w:rFonts w:ascii="Roboto Light" w:hAnsi="Roboto Light" w:cstheme="minorHAnsi"/>
                <w:sz w:val="20"/>
                <w:szCs w:val="20"/>
              </w:rPr>
              <w:t>0,5</w:t>
            </w:r>
            <w:r w:rsidR="00225A1D" w:rsidRPr="00C67D5B">
              <w:rPr>
                <w:rFonts w:ascii="Roboto Light" w:hAnsi="Roboto Light" w:cstheme="minorHAnsi"/>
                <w:sz w:val="20"/>
                <w:szCs w:val="20"/>
              </w:rPr>
              <w:t>%. Ce qui dénote de l’efficacité du travail enclenché par l’Equipe pays dans ce domaine. Cependant</w:t>
            </w:r>
            <w:r w:rsidR="004A4F19" w:rsidRPr="00C67D5B">
              <w:rPr>
                <w:rFonts w:ascii="Roboto Light" w:hAnsi="Roboto Light" w:cstheme="minorHAnsi"/>
                <w:sz w:val="20"/>
                <w:szCs w:val="20"/>
              </w:rPr>
              <w:t xml:space="preserve"> certaines</w:t>
            </w:r>
            <w:r w:rsidR="00225A1D" w:rsidRPr="00C67D5B">
              <w:rPr>
                <w:rFonts w:ascii="Roboto Light" w:hAnsi="Roboto Light" w:cstheme="minorHAnsi"/>
                <w:sz w:val="20"/>
                <w:szCs w:val="20"/>
              </w:rPr>
              <w:t xml:space="preserve"> </w:t>
            </w:r>
            <w:r w:rsidR="00632E13" w:rsidRPr="00C67D5B">
              <w:rPr>
                <w:rFonts w:ascii="Roboto Light" w:hAnsi="Roboto Light" w:cstheme="minorHAnsi"/>
                <w:sz w:val="20"/>
                <w:szCs w:val="20"/>
              </w:rPr>
              <w:t xml:space="preserve">questions </w:t>
            </w:r>
            <w:r w:rsidR="004A4F19" w:rsidRPr="00C67D5B">
              <w:rPr>
                <w:rFonts w:ascii="Roboto Light" w:hAnsi="Roboto Light" w:cstheme="minorHAnsi"/>
                <w:sz w:val="20"/>
                <w:szCs w:val="20"/>
              </w:rPr>
              <w:t>ont obtenu</w:t>
            </w:r>
            <w:r w:rsidR="00632E13" w:rsidRPr="00C67D5B">
              <w:rPr>
                <w:rFonts w:ascii="Roboto Light" w:hAnsi="Roboto Light" w:cstheme="minorHAnsi"/>
                <w:sz w:val="20"/>
                <w:szCs w:val="20"/>
              </w:rPr>
              <w:t xml:space="preserve"> un score en dessous de 80% : </w:t>
            </w:r>
            <w:r w:rsidR="00225A1D" w:rsidRPr="00C67D5B">
              <w:rPr>
                <w:rFonts w:ascii="Roboto Light" w:hAnsi="Roboto Light" w:cstheme="minorHAnsi"/>
                <w:sz w:val="20"/>
                <w:szCs w:val="20"/>
              </w:rPr>
              <w:t xml:space="preserve">le score pour </w:t>
            </w:r>
            <w:r w:rsidR="003E1F4D" w:rsidRPr="00C67D5B">
              <w:rPr>
                <w:rFonts w:ascii="Roboto Light" w:hAnsi="Roboto Light" w:cstheme="minorHAnsi"/>
                <w:sz w:val="20"/>
                <w:szCs w:val="20"/>
              </w:rPr>
              <w:t>« </w:t>
            </w:r>
            <w:r w:rsidR="003E1F4D" w:rsidRPr="00C67D5B">
              <w:rPr>
                <w:rFonts w:ascii="Roboto Light" w:hAnsi="Roboto Light" w:cstheme="minorHAnsi"/>
                <w:b/>
                <w:bCs/>
                <w:i/>
                <w:iCs/>
                <w:sz w:val="20"/>
                <w:szCs w:val="20"/>
              </w:rPr>
              <w:t>Mon/ma responsable d’agence (et d’autres responsables d’agences au sein de l’équipe de pays des Nations Unies, s’ils sont connus) soutient le personnel dans l’établissement de relations  adéquates entre leur vie professionnelle et leur vie personnelle</w:t>
            </w:r>
            <w:r w:rsidR="003E1F4D" w:rsidRPr="00C67D5B">
              <w:rPr>
                <w:rFonts w:ascii="Roboto Light" w:hAnsi="Roboto Light" w:cstheme="minorHAnsi"/>
                <w:sz w:val="20"/>
                <w:szCs w:val="20"/>
              </w:rPr>
              <w:t xml:space="preserve"> »  et </w:t>
            </w:r>
            <w:r w:rsidR="007D3742" w:rsidRPr="00C67D5B">
              <w:rPr>
                <w:rFonts w:ascii="Roboto Light" w:hAnsi="Roboto Light" w:cstheme="minorHAnsi"/>
                <w:sz w:val="20"/>
                <w:szCs w:val="20"/>
              </w:rPr>
              <w:t>« l</w:t>
            </w:r>
            <w:r w:rsidR="007D3742" w:rsidRPr="00C67D5B">
              <w:rPr>
                <w:rFonts w:ascii="Roboto Light" w:hAnsi="Roboto Light" w:cstheme="minorHAnsi"/>
                <w:b/>
                <w:bCs/>
                <w:i/>
                <w:iCs/>
                <w:sz w:val="20"/>
                <w:szCs w:val="20"/>
              </w:rPr>
              <w:t xml:space="preserve">’ensemble de modalités de travail flexibles (par exemple, télétravail, horaires décalés, horaires comprimés) soutient les effectifs dans le maintien d’un équilibre entre leur vie professionnelle et personnelle » ont les plus faibles scores avec respectivement 72,6% (67%) et 66,7% (77%). </w:t>
            </w:r>
          </w:p>
          <w:p w14:paraId="66448071" w14:textId="6C3E0E3B" w:rsidR="00206B73" w:rsidRPr="00C67D5B" w:rsidRDefault="00206B73"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Par ailleurs, cette année, une possibilité est offerte d’ajouter quatre questions qui nous montre que même si  73% des personnes qui ont répondu reconnaissent que « les responsables d’agences ou les supérieurs ont parlé de façon positive des modalités de travail flexibles et/ou les a promues au cours des 12 derniers mois » ; il n’y a que 46% qui y ont bénéficié. Il faut aussi noter que 1% </w:t>
            </w:r>
            <w:r w:rsidR="00C25655">
              <w:rPr>
                <w:rFonts w:ascii="Roboto Light" w:hAnsi="Roboto Light" w:cstheme="minorHAnsi"/>
                <w:sz w:val="20"/>
                <w:szCs w:val="20"/>
              </w:rPr>
              <w:t xml:space="preserve">du personnel </w:t>
            </w:r>
            <w:r w:rsidRPr="00C67D5B">
              <w:rPr>
                <w:rFonts w:ascii="Roboto Light" w:hAnsi="Roboto Light" w:cstheme="minorHAnsi"/>
                <w:sz w:val="20"/>
                <w:szCs w:val="20"/>
              </w:rPr>
              <w:t xml:space="preserve">ont reconnu avoir subi un acte de harcèlement sexuel sur le lieu de travail ou en ont été témoin au cours des 12 derniers mois. </w:t>
            </w:r>
          </w:p>
          <w:p w14:paraId="2F8E6877" w14:textId="6D00595F" w:rsidR="00536622" w:rsidRPr="00C67D5B" w:rsidRDefault="0075465F" w:rsidP="00C67D5B">
            <w:pPr>
              <w:autoSpaceDE w:val="0"/>
              <w:autoSpaceDN w:val="0"/>
              <w:adjustRightInd w:val="0"/>
              <w:spacing w:after="120" w:line="276" w:lineRule="auto"/>
              <w:jc w:val="both"/>
              <w:rPr>
                <w:rFonts w:ascii="Roboto Light" w:hAnsi="Roboto Light" w:cstheme="minorHAnsi"/>
                <w:sz w:val="20"/>
                <w:szCs w:val="20"/>
              </w:rPr>
            </w:pPr>
            <w:r w:rsidRPr="00720344">
              <w:rPr>
                <w:rFonts w:ascii="Roboto Light" w:hAnsi="Roboto Light" w:cstheme="minorHAnsi"/>
                <w:sz w:val="20"/>
                <w:szCs w:val="20"/>
              </w:rPr>
              <w:t xml:space="preserve">Voir </w:t>
            </w:r>
            <w:r w:rsidRPr="00720344">
              <w:rPr>
                <w:rFonts w:ascii="Roboto Light" w:hAnsi="Roboto Light" w:cstheme="minorHAnsi"/>
                <w:b/>
                <w:bCs/>
                <w:sz w:val="20"/>
                <w:szCs w:val="20"/>
              </w:rPr>
              <w:t>annexe</w:t>
            </w:r>
            <w:r w:rsidR="007D5155" w:rsidRPr="00720344">
              <w:rPr>
                <w:rFonts w:ascii="Roboto Light" w:hAnsi="Roboto Light" w:cstheme="minorHAnsi"/>
                <w:b/>
                <w:bCs/>
                <w:sz w:val="20"/>
                <w:szCs w:val="20"/>
              </w:rPr>
              <w:t xml:space="preserve"> </w:t>
            </w:r>
            <w:r w:rsidR="0013563F" w:rsidRPr="00720344">
              <w:rPr>
                <w:rFonts w:ascii="Roboto Light" w:hAnsi="Roboto Light" w:cstheme="minorHAnsi"/>
                <w:b/>
                <w:bCs/>
                <w:sz w:val="20"/>
                <w:szCs w:val="20"/>
              </w:rPr>
              <w:t>4</w:t>
            </w:r>
            <w:r w:rsidRPr="00720344">
              <w:rPr>
                <w:rFonts w:ascii="Roboto Light" w:hAnsi="Roboto Light" w:cstheme="minorHAnsi"/>
                <w:sz w:val="20"/>
                <w:szCs w:val="20"/>
              </w:rPr>
              <w:t xml:space="preserve"> pour le détail des résultats</w:t>
            </w:r>
            <w:r w:rsidR="007D5155" w:rsidRPr="00720344">
              <w:rPr>
                <w:rFonts w:ascii="Roboto Light" w:hAnsi="Roboto Light" w:cstheme="minorHAnsi"/>
                <w:sz w:val="20"/>
                <w:szCs w:val="20"/>
              </w:rPr>
              <w:t>.</w:t>
            </w:r>
          </w:p>
          <w:p w14:paraId="1EEAF10D" w14:textId="7E31E147" w:rsidR="00536622" w:rsidRPr="00C67D5B" w:rsidRDefault="00536622"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Recommandations</w:t>
            </w:r>
            <w:r w:rsidR="00720344">
              <w:rPr>
                <w:rFonts w:ascii="Roboto Light" w:hAnsi="Roboto Light" w:cstheme="minorHAnsi"/>
                <w:sz w:val="20"/>
                <w:szCs w:val="20"/>
              </w:rPr>
              <w:t> :</w:t>
            </w:r>
          </w:p>
          <w:p w14:paraId="362E3F0A" w14:textId="27815C9E" w:rsidR="00536622" w:rsidRPr="00720344" w:rsidRDefault="00536622" w:rsidP="00720344">
            <w:pPr>
              <w:pStyle w:val="Paragraphedeliste"/>
              <w:numPr>
                <w:ilvl w:val="0"/>
                <w:numId w:val="55"/>
              </w:numPr>
              <w:autoSpaceDE w:val="0"/>
              <w:autoSpaceDN w:val="0"/>
              <w:adjustRightInd w:val="0"/>
              <w:spacing w:after="120" w:line="276" w:lineRule="auto"/>
              <w:jc w:val="both"/>
              <w:rPr>
                <w:rFonts w:ascii="Roboto Light" w:hAnsi="Roboto Light" w:cstheme="minorHAnsi"/>
                <w:sz w:val="20"/>
                <w:szCs w:val="20"/>
              </w:rPr>
            </w:pPr>
            <w:r w:rsidRPr="00720344">
              <w:rPr>
                <w:rFonts w:ascii="Roboto Light" w:hAnsi="Roboto Light" w:cstheme="minorHAnsi"/>
                <w:sz w:val="20"/>
                <w:szCs w:val="20"/>
              </w:rPr>
              <w:t xml:space="preserve">Organiser </w:t>
            </w:r>
            <w:r w:rsidR="00425659" w:rsidRPr="00720344">
              <w:rPr>
                <w:rFonts w:ascii="Roboto Light" w:hAnsi="Roboto Light" w:cstheme="minorHAnsi"/>
                <w:sz w:val="20"/>
                <w:szCs w:val="20"/>
              </w:rPr>
              <w:t>à travers le</w:t>
            </w:r>
            <w:r w:rsidRPr="00720344">
              <w:rPr>
                <w:rFonts w:ascii="Roboto Light" w:hAnsi="Roboto Light" w:cstheme="minorHAnsi"/>
                <w:sz w:val="20"/>
                <w:szCs w:val="20"/>
              </w:rPr>
              <w:t xml:space="preserve"> </w:t>
            </w:r>
            <w:r w:rsidR="0054146E" w:rsidRPr="00720344">
              <w:rPr>
                <w:rFonts w:ascii="Roboto Light" w:hAnsi="Roboto Light" w:cstheme="minorHAnsi"/>
                <w:sz w:val="20"/>
                <w:szCs w:val="20"/>
              </w:rPr>
              <w:t xml:space="preserve">GTIA GIDD </w:t>
            </w:r>
            <w:r w:rsidR="00425659" w:rsidRPr="00720344">
              <w:rPr>
                <w:rFonts w:ascii="Roboto Light" w:hAnsi="Roboto Light" w:cstheme="minorHAnsi"/>
                <w:sz w:val="20"/>
                <w:szCs w:val="20"/>
              </w:rPr>
              <w:t>le</w:t>
            </w:r>
            <w:r w:rsidRPr="00720344">
              <w:rPr>
                <w:rFonts w:ascii="Roboto Light" w:hAnsi="Roboto Light" w:cstheme="minorHAnsi"/>
                <w:sz w:val="20"/>
                <w:szCs w:val="20"/>
              </w:rPr>
              <w:t xml:space="preserve"> développement des capacités du personnel </w:t>
            </w:r>
            <w:r w:rsidR="00425659" w:rsidRPr="00720344">
              <w:rPr>
                <w:rFonts w:ascii="Roboto Light" w:hAnsi="Roboto Light" w:cstheme="minorHAnsi"/>
                <w:sz w:val="20"/>
                <w:szCs w:val="20"/>
              </w:rPr>
              <w:t xml:space="preserve">sur les </w:t>
            </w:r>
            <w:r w:rsidRPr="00720344">
              <w:rPr>
                <w:rFonts w:ascii="Roboto Light" w:hAnsi="Roboto Light" w:cstheme="minorHAnsi"/>
                <w:sz w:val="20"/>
                <w:szCs w:val="20"/>
              </w:rPr>
              <w:t>questions de l’égalité des sexes</w:t>
            </w:r>
            <w:r w:rsidR="00720344">
              <w:rPr>
                <w:rFonts w:ascii="Roboto Light" w:hAnsi="Roboto Light" w:cstheme="minorHAnsi"/>
                <w:sz w:val="20"/>
                <w:szCs w:val="20"/>
              </w:rPr>
              <w:t xml:space="preserve"> et l’autonomisation des femmes</w:t>
            </w:r>
            <w:r w:rsidRPr="00720344">
              <w:rPr>
                <w:rFonts w:ascii="Roboto Light" w:hAnsi="Roboto Light" w:cstheme="minorHAnsi"/>
                <w:sz w:val="20"/>
                <w:szCs w:val="20"/>
              </w:rPr>
              <w:t xml:space="preserve">. </w:t>
            </w:r>
          </w:p>
          <w:p w14:paraId="429CC995" w14:textId="77A84E0C" w:rsidR="00930292" w:rsidRPr="00720344" w:rsidRDefault="00BD4BB0" w:rsidP="00720344">
            <w:pPr>
              <w:pStyle w:val="Paragraphedeliste"/>
              <w:numPr>
                <w:ilvl w:val="0"/>
                <w:numId w:val="55"/>
              </w:numPr>
              <w:autoSpaceDE w:val="0"/>
              <w:autoSpaceDN w:val="0"/>
              <w:adjustRightInd w:val="0"/>
              <w:spacing w:after="120" w:line="276" w:lineRule="auto"/>
              <w:jc w:val="both"/>
              <w:rPr>
                <w:rFonts w:ascii="Roboto Light" w:hAnsi="Roboto Light" w:cstheme="minorHAnsi"/>
                <w:sz w:val="20"/>
                <w:szCs w:val="20"/>
              </w:rPr>
            </w:pPr>
            <w:r w:rsidRPr="00720344">
              <w:rPr>
                <w:rFonts w:ascii="Roboto Light" w:hAnsi="Roboto Light" w:cstheme="minorHAnsi"/>
                <w:sz w:val="20"/>
                <w:szCs w:val="20"/>
              </w:rPr>
              <w:t xml:space="preserve">Un travail est nécessaire sur l’équilibre vie professionnelle vie privée avec le personnel, une sensibilisation du personnel sur les modalités de travail flexibles existants et comment y accéder permettrait d’améliorer cette perception. </w:t>
            </w:r>
          </w:p>
        </w:tc>
      </w:tr>
      <w:tr w:rsidR="008B154B" w:rsidRPr="00C67D5B" w14:paraId="4DF1EBE5" w14:textId="77777777" w:rsidTr="00720344">
        <w:tc>
          <w:tcPr>
            <w:tcW w:w="9288" w:type="dxa"/>
            <w:gridSpan w:val="2"/>
          </w:tcPr>
          <w:p w14:paraId="3559B7EE" w14:textId="77777777" w:rsidR="008B154B" w:rsidRPr="00C67D5B" w:rsidRDefault="008B154B"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Moyen de vérification </w:t>
            </w:r>
          </w:p>
        </w:tc>
      </w:tr>
      <w:tr w:rsidR="008B154B" w:rsidRPr="00C67D5B" w14:paraId="1D9D3B97" w14:textId="77777777" w:rsidTr="00720344">
        <w:tc>
          <w:tcPr>
            <w:tcW w:w="9288" w:type="dxa"/>
            <w:gridSpan w:val="2"/>
          </w:tcPr>
          <w:p w14:paraId="136DAE6B" w14:textId="77777777" w:rsidR="008B154B" w:rsidRDefault="00086BC4" w:rsidP="00C67D5B">
            <w:pPr>
              <w:pStyle w:val="Default"/>
              <w:spacing w:line="276" w:lineRule="auto"/>
              <w:jc w:val="both"/>
              <w:rPr>
                <w:rFonts w:ascii="Roboto Light" w:hAnsi="Roboto Light"/>
                <w:sz w:val="20"/>
                <w:szCs w:val="20"/>
              </w:rPr>
            </w:pPr>
            <w:r w:rsidRPr="00C67D5B">
              <w:rPr>
                <w:rFonts w:ascii="Roboto Light" w:hAnsi="Roboto Light"/>
                <w:sz w:val="20"/>
                <w:szCs w:val="20"/>
              </w:rPr>
              <w:t xml:space="preserve">Résultats de l’enquête mené auprès du personnel sur la culture organisationnelle et l’égalité genre dans le SNU </w:t>
            </w:r>
          </w:p>
          <w:p w14:paraId="1C87B7A7" w14:textId="36B747B9" w:rsidR="0054146E" w:rsidRPr="00C67D5B" w:rsidRDefault="00720344" w:rsidP="00C67D5B">
            <w:pPr>
              <w:pStyle w:val="Default"/>
              <w:spacing w:line="276" w:lineRule="auto"/>
              <w:jc w:val="both"/>
              <w:rPr>
                <w:rFonts w:ascii="Roboto Light" w:hAnsi="Roboto Light"/>
                <w:sz w:val="20"/>
                <w:szCs w:val="20"/>
              </w:rPr>
            </w:pPr>
            <w:hyperlink r:id="rId35" w:history="1">
              <w:r w:rsidRPr="00C67D5B">
                <w:rPr>
                  <w:rStyle w:val="Lienhypertexte"/>
                  <w:rFonts w:ascii="Roboto Light" w:hAnsi="Roboto Light"/>
                  <w:sz w:val="20"/>
                  <w:szCs w:val="20"/>
                </w:rPr>
                <w:t>https://forms.office.com/Pages/DesignPageV2.aspx?origin=NeoPortalPage&amp;subpage=design&amp;id=2zWeD09UYE-9zF6kFubccC130djGo35Bl8ljhTbq2nhUQU5YRUlVUExTVkFUMFY5R1gzMzIxVlRDVS4u&amp;analysis=true</w:t>
              </w:r>
            </w:hyperlink>
          </w:p>
        </w:tc>
      </w:tr>
      <w:bookmarkEnd w:id="40"/>
    </w:tbl>
    <w:p w14:paraId="0BAAB3F7" w14:textId="21D2E212" w:rsidR="008B154B" w:rsidRPr="00C67D5B" w:rsidRDefault="008B154B" w:rsidP="00C67D5B">
      <w:pPr>
        <w:spacing w:line="276" w:lineRule="auto"/>
        <w:jc w:val="both"/>
        <w:rPr>
          <w:rFonts w:ascii="Roboto Light" w:hAnsi="Roboto Light" w:cstheme="minorHAnsi"/>
          <w:sz w:val="20"/>
          <w:szCs w:val="20"/>
        </w:rPr>
      </w:pPr>
    </w:p>
    <w:p w14:paraId="7894FDF1" w14:textId="06C4AFD1" w:rsidR="00FF038F" w:rsidRPr="00C67D5B" w:rsidRDefault="00FF038F"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720344">
        <w:rPr>
          <w:rFonts w:ascii="Roboto Light" w:hAnsi="Roboto Light" w:cstheme="minorHAnsi"/>
          <w:sz w:val="20"/>
          <w:szCs w:val="20"/>
          <w:shd w:val="clear" w:color="auto" w:fill="FFFFFF" w:themeFill="background1"/>
        </w:rPr>
        <w:t>S’agissant de la parité genre au sein du personnel</w:t>
      </w:r>
      <w:r w:rsidRPr="00C67D5B">
        <w:rPr>
          <w:rFonts w:ascii="Roboto Light" w:hAnsi="Roboto Light" w:cstheme="minorHAnsi"/>
          <w:b/>
          <w:bCs/>
          <w:sz w:val="20"/>
          <w:szCs w:val="20"/>
          <w:shd w:val="clear" w:color="auto" w:fill="FFFFFF" w:themeFill="background1"/>
        </w:rPr>
        <w:t xml:space="preserve">, le </w:t>
      </w:r>
      <w:r w:rsidR="00720344">
        <w:rPr>
          <w:rFonts w:ascii="Roboto Light" w:hAnsi="Roboto Light" w:cstheme="minorHAnsi"/>
          <w:b/>
          <w:bCs/>
          <w:sz w:val="20"/>
          <w:szCs w:val="20"/>
          <w:shd w:val="clear" w:color="auto" w:fill="FFFFFF" w:themeFill="background1"/>
        </w:rPr>
        <w:t xml:space="preserve">SNU </w:t>
      </w:r>
      <w:r w:rsidRPr="00C67D5B">
        <w:rPr>
          <w:rFonts w:ascii="Roboto Light" w:hAnsi="Roboto Light" w:cstheme="minorHAnsi"/>
          <w:b/>
          <w:bCs/>
          <w:sz w:val="20"/>
          <w:szCs w:val="20"/>
          <w:shd w:val="clear" w:color="auto" w:fill="FFFFFF" w:themeFill="background1"/>
        </w:rPr>
        <w:t xml:space="preserve">Bénin </w:t>
      </w:r>
      <w:r w:rsidR="00720344">
        <w:rPr>
          <w:rFonts w:ascii="Roboto Light" w:hAnsi="Roboto Light" w:cstheme="minorHAnsi"/>
          <w:b/>
          <w:bCs/>
          <w:sz w:val="20"/>
          <w:szCs w:val="20"/>
          <w:shd w:val="clear" w:color="auto" w:fill="FFFFFF" w:themeFill="background1"/>
        </w:rPr>
        <w:t>ne satisfait pas aux exigences</w:t>
      </w:r>
      <w:r w:rsidRPr="00C67D5B">
        <w:rPr>
          <w:rFonts w:ascii="Roboto Light" w:hAnsi="Roboto Light" w:cstheme="minorHAnsi"/>
          <w:b/>
          <w:bCs/>
          <w:sz w:val="20"/>
          <w:szCs w:val="20"/>
          <w:shd w:val="clear" w:color="auto" w:fill="FFFFFF" w:themeFill="background1"/>
        </w:rPr>
        <w:t xml:space="preserve"> minimales</w:t>
      </w:r>
      <w:r w:rsidRPr="00C67D5B">
        <w:rPr>
          <w:rFonts w:ascii="Roboto Light" w:hAnsi="Roboto Light" w:cstheme="minorHAnsi"/>
          <w:b/>
          <w:bCs/>
          <w:sz w:val="20"/>
          <w:szCs w:val="20"/>
        </w:rPr>
        <w:t xml:space="preserve"> requises (tableau 1</w:t>
      </w:r>
      <w:r w:rsidR="000F77DE" w:rsidRPr="00C67D5B">
        <w:rPr>
          <w:rFonts w:ascii="Roboto Light" w:hAnsi="Roboto Light" w:cstheme="minorHAnsi"/>
          <w:b/>
          <w:bCs/>
          <w:sz w:val="20"/>
          <w:szCs w:val="20"/>
        </w:rPr>
        <w:t>2</w:t>
      </w:r>
      <w:r w:rsidRPr="00C67D5B">
        <w:rPr>
          <w:rFonts w:ascii="Roboto Light" w:hAnsi="Roboto Light" w:cstheme="minorHAnsi"/>
          <w:b/>
          <w:bCs/>
          <w:sz w:val="20"/>
          <w:szCs w:val="20"/>
        </w:rPr>
        <w:t>).</w:t>
      </w:r>
      <w:r w:rsidRPr="00C67D5B">
        <w:rPr>
          <w:rFonts w:ascii="Roboto Light" w:hAnsi="Roboto Light" w:cstheme="minorHAnsi"/>
          <w:sz w:val="20"/>
          <w:szCs w:val="20"/>
        </w:rPr>
        <w:t xml:space="preserve"> </w:t>
      </w:r>
      <w:r w:rsidR="000F77DE" w:rsidRPr="00C67D5B">
        <w:rPr>
          <w:rFonts w:ascii="Roboto Light" w:hAnsi="Roboto Light" w:cstheme="minorHAnsi"/>
          <w:sz w:val="20"/>
          <w:szCs w:val="20"/>
        </w:rPr>
        <w:t>En effet,</w:t>
      </w:r>
      <w:r w:rsidRPr="00C67D5B">
        <w:rPr>
          <w:rFonts w:ascii="Roboto Light" w:hAnsi="Roboto Light" w:cstheme="minorHAnsi"/>
          <w:sz w:val="20"/>
          <w:szCs w:val="20"/>
        </w:rPr>
        <w:t xml:space="preserve"> </w:t>
      </w:r>
      <w:r w:rsidR="0078196A" w:rsidRPr="00C67D5B">
        <w:rPr>
          <w:rFonts w:ascii="Roboto Light" w:hAnsi="Roboto Light" w:cstheme="minorHAnsi"/>
          <w:sz w:val="20"/>
          <w:szCs w:val="20"/>
        </w:rPr>
        <w:t>l’UNCT a mis en place le groupe inter agences sur genre, inclusion, diversité et droits GTIA GIDD qui est chargé de le conseill</w:t>
      </w:r>
      <w:r w:rsidR="00425659" w:rsidRPr="00C67D5B">
        <w:rPr>
          <w:rFonts w:ascii="Roboto Light" w:hAnsi="Roboto Light" w:cstheme="minorHAnsi"/>
          <w:sz w:val="20"/>
          <w:szCs w:val="20"/>
        </w:rPr>
        <w:t>er</w:t>
      </w:r>
      <w:r w:rsidR="0078196A" w:rsidRPr="00C67D5B">
        <w:rPr>
          <w:rFonts w:ascii="Roboto Light" w:hAnsi="Roboto Light" w:cstheme="minorHAnsi"/>
          <w:sz w:val="20"/>
          <w:szCs w:val="20"/>
        </w:rPr>
        <w:t xml:space="preserve"> sur les questions liées au genre et la parité entre les sexes au niveau du SNU Bénin.</w:t>
      </w:r>
      <w:r w:rsidR="00720344">
        <w:rPr>
          <w:rFonts w:ascii="Roboto Light" w:hAnsi="Roboto Light" w:cstheme="minorHAnsi"/>
          <w:sz w:val="20"/>
          <w:szCs w:val="20"/>
        </w:rPr>
        <w:t xml:space="preserve"> Mais la représentativité au niveau des grades des membres de ce groupe ne satisfait pas aux exigences.</w:t>
      </w:r>
      <w:r w:rsidR="00074AF0"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De plus, </w:t>
      </w:r>
      <w:r w:rsidR="00720344">
        <w:rPr>
          <w:rFonts w:ascii="Roboto Light" w:hAnsi="Roboto Light" w:cstheme="minorHAnsi"/>
          <w:sz w:val="20"/>
          <w:szCs w:val="20"/>
        </w:rPr>
        <w:t>l</w:t>
      </w:r>
      <w:r w:rsidR="00720344" w:rsidRPr="00720344">
        <w:rPr>
          <w:rFonts w:ascii="Roboto Light" w:hAnsi="Roboto Light" w:cstheme="minorHAnsi"/>
          <w:sz w:val="20"/>
          <w:szCs w:val="20"/>
        </w:rPr>
        <w:t>’effectif du personnel des Nations Unies relevé en novembre 2024 s’établit à 287 dont 122 femmes (soit 42,5% contre 40,53% en 2023). En prenant en compte le personnel extérieur (VNU et stagiaires…) l’effectif est de 415 dont 175 femmes (soit 42,2% contre 38,49% en 2023) et 240 hommes (57,8% contre 61,51% en 2023).</w:t>
      </w:r>
      <w:r w:rsidR="0025146E" w:rsidRPr="00C67D5B">
        <w:rPr>
          <w:rFonts w:ascii="Roboto Light" w:hAnsi="Roboto Light" w:cstheme="minorHAnsi"/>
          <w:sz w:val="20"/>
          <w:szCs w:val="20"/>
        </w:rPr>
        <w:t xml:space="preserve"> </w:t>
      </w:r>
      <w:r w:rsidRPr="00C67D5B">
        <w:rPr>
          <w:rFonts w:ascii="Roboto Light" w:hAnsi="Roboto Light" w:cstheme="minorHAnsi"/>
          <w:sz w:val="20"/>
          <w:szCs w:val="20"/>
        </w:rPr>
        <w:t>En se basant sur le fait que la parité est établie seulement si le taux est compris entre 47% et 53%, il n'y a pas de parité genre au sein du personnel SNU au Bénin. Par ailleurs, aucune action ou indicateur sexospécifique n’est spécifiquement inscrit dans le BOS.</w:t>
      </w:r>
    </w:p>
    <w:p w14:paraId="6C509C7F" w14:textId="77777777" w:rsidR="00A014E6" w:rsidRPr="00C67D5B" w:rsidRDefault="009A5D7F" w:rsidP="00C67D5B">
      <w:pPr>
        <w:pStyle w:val="Lgende"/>
        <w:spacing w:line="276" w:lineRule="auto"/>
        <w:rPr>
          <w:rFonts w:ascii="Roboto Light" w:hAnsi="Roboto Light"/>
          <w:sz w:val="20"/>
          <w:szCs w:val="20"/>
        </w:rPr>
      </w:pPr>
      <w:bookmarkStart w:id="41" w:name="_Toc185516585"/>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12</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543BC2" w:rsidRPr="00C67D5B">
        <w:rPr>
          <w:rFonts w:ascii="Roboto Light" w:hAnsi="Roboto Light"/>
          <w:sz w:val="20"/>
          <w:szCs w:val="20"/>
        </w:rPr>
        <w:t>: résultat de l’analyse de l’indicateur 4.3</w:t>
      </w:r>
      <w:bookmarkEnd w:id="41"/>
    </w:p>
    <w:tbl>
      <w:tblPr>
        <w:tblStyle w:val="Grilledutableau1"/>
        <w:tblW w:w="0" w:type="auto"/>
        <w:tblLook w:val="04A0" w:firstRow="1" w:lastRow="0" w:firstColumn="1" w:lastColumn="0" w:noHBand="0" w:noVBand="1"/>
      </w:tblPr>
      <w:tblGrid>
        <w:gridCol w:w="5382"/>
        <w:gridCol w:w="3544"/>
      </w:tblGrid>
      <w:tr w:rsidR="008B154B" w:rsidRPr="00C67D5B" w14:paraId="3AE8F3D4" w14:textId="77777777" w:rsidTr="00A1254C">
        <w:trPr>
          <w:trHeight w:val="535"/>
        </w:trPr>
        <w:tc>
          <w:tcPr>
            <w:tcW w:w="5382" w:type="dxa"/>
          </w:tcPr>
          <w:p w14:paraId="4AFF5FE3" w14:textId="1687C31C" w:rsidR="008B154B" w:rsidRPr="00C67D5B" w:rsidRDefault="008B154B" w:rsidP="00C67D5B">
            <w:pPr>
              <w:autoSpaceDE w:val="0"/>
              <w:autoSpaceDN w:val="0"/>
              <w:adjustRightInd w:val="0"/>
              <w:spacing w:line="276" w:lineRule="auto"/>
              <w:jc w:val="both"/>
              <w:rPr>
                <w:rFonts w:ascii="Roboto Light" w:hAnsi="Roboto Light" w:cstheme="minorHAnsi"/>
                <w:color w:val="000000"/>
                <w:sz w:val="20"/>
                <w:szCs w:val="20"/>
              </w:rPr>
            </w:pPr>
            <w:bookmarkStart w:id="42" w:name="_Hlk47638071"/>
            <w:r w:rsidRPr="00C67D5B">
              <w:rPr>
                <w:rFonts w:ascii="Roboto Light" w:hAnsi="Roboto Light" w:cstheme="minorHAnsi"/>
                <w:b/>
                <w:bCs/>
                <w:color w:val="000000"/>
                <w:sz w:val="20"/>
                <w:szCs w:val="20"/>
              </w:rPr>
              <w:t>Indicateur 4.3:</w:t>
            </w:r>
            <w:r w:rsidRPr="00C67D5B">
              <w:rPr>
                <w:rFonts w:ascii="Roboto Light" w:hAnsi="Roboto Light" w:cstheme="minorHAnsi"/>
                <w:sz w:val="20"/>
                <w:szCs w:val="20"/>
              </w:rPr>
              <w:t xml:space="preserve"> </w:t>
            </w:r>
            <w:r w:rsidRPr="00C67D5B">
              <w:rPr>
                <w:rFonts w:ascii="Roboto Light" w:hAnsi="Roboto Light" w:cstheme="minorHAnsi"/>
                <w:color w:val="000000"/>
                <w:sz w:val="20"/>
                <w:szCs w:val="20"/>
              </w:rPr>
              <w:t xml:space="preserve">La parité </w:t>
            </w:r>
            <w:r w:rsidR="00A1254C" w:rsidRPr="00C67D5B">
              <w:rPr>
                <w:rFonts w:ascii="Roboto Light" w:hAnsi="Roboto Light" w:cstheme="minorHAnsi"/>
                <w:color w:val="000000"/>
                <w:sz w:val="20"/>
                <w:szCs w:val="20"/>
              </w:rPr>
              <w:t>des sexes au sein du</w:t>
            </w:r>
            <w:r w:rsidRPr="00C67D5B">
              <w:rPr>
                <w:rFonts w:ascii="Roboto Light" w:hAnsi="Roboto Light" w:cstheme="minorHAnsi"/>
                <w:color w:val="000000"/>
                <w:sz w:val="20"/>
                <w:szCs w:val="20"/>
              </w:rPr>
              <w:t xml:space="preserve"> personnel est atteinte</w:t>
            </w:r>
            <w:r w:rsidR="00A1254C" w:rsidRPr="00C67D5B">
              <w:rPr>
                <w:rFonts w:ascii="Roboto Light" w:hAnsi="Roboto Light" w:cstheme="minorHAnsi"/>
                <w:color w:val="000000"/>
                <w:sz w:val="20"/>
                <w:szCs w:val="20"/>
              </w:rPr>
              <w:t xml:space="preserve"> </w:t>
            </w:r>
          </w:p>
        </w:tc>
        <w:tc>
          <w:tcPr>
            <w:tcW w:w="3544" w:type="dxa"/>
            <w:shd w:val="clear" w:color="auto" w:fill="FF0000"/>
          </w:tcPr>
          <w:p w14:paraId="420E553E" w14:textId="28F1A3EF" w:rsidR="008B154B" w:rsidRPr="00C67D5B" w:rsidRDefault="00DD765C" w:rsidP="00C67D5B">
            <w:pPr>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Ne satisfait pas aux exigences minimales</w:t>
            </w:r>
          </w:p>
        </w:tc>
      </w:tr>
      <w:tr w:rsidR="008B154B" w:rsidRPr="00C67D5B" w14:paraId="24C5A17B" w14:textId="77777777" w:rsidTr="00D673F4">
        <w:tc>
          <w:tcPr>
            <w:tcW w:w="8926" w:type="dxa"/>
            <w:gridSpan w:val="2"/>
          </w:tcPr>
          <w:p w14:paraId="15DEF0B9" w14:textId="77777777" w:rsidR="008B154B" w:rsidRPr="00C67D5B" w:rsidRDefault="008B154B"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8B154B" w:rsidRPr="00C67D5B" w14:paraId="7CD53E46" w14:textId="77777777" w:rsidTr="00D673F4">
        <w:tc>
          <w:tcPr>
            <w:tcW w:w="8926" w:type="dxa"/>
            <w:gridSpan w:val="2"/>
            <w:shd w:val="clear" w:color="auto" w:fill="FFFFFF" w:themeFill="background1"/>
          </w:tcPr>
          <w:p w14:paraId="7AC50FD6" w14:textId="705C8172" w:rsidR="00A1254C" w:rsidRPr="00C67D5B" w:rsidRDefault="00525D43"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a) </w:t>
            </w:r>
            <w:r w:rsidR="00A1254C" w:rsidRPr="00C67D5B">
              <w:rPr>
                <w:rFonts w:ascii="Roboto Light" w:hAnsi="Roboto Light" w:cstheme="minorHAnsi"/>
                <w:b/>
                <w:bCs/>
                <w:i/>
                <w:iCs/>
                <w:sz w:val="20"/>
                <w:szCs w:val="20"/>
              </w:rPr>
              <w:t>L’équipe de pays des Nations Unies dispose d’un plan à l’échelle du système pour atteindre la parité</w:t>
            </w:r>
          </w:p>
          <w:p w14:paraId="0C2A5859" w14:textId="259341E9" w:rsidR="00525D43" w:rsidRPr="00C67D5B" w:rsidRDefault="00A1254C"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des sexes. Non atteint </w:t>
            </w:r>
          </w:p>
          <w:p w14:paraId="4F8BFB37" w14:textId="637937F9" w:rsidR="00525D43" w:rsidRPr="00C67D5B" w:rsidRDefault="005D29C1"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L’UNCT a mis e</w:t>
            </w:r>
            <w:r w:rsidR="0078196A" w:rsidRPr="00C67D5B">
              <w:rPr>
                <w:rFonts w:ascii="Roboto Light" w:hAnsi="Roboto Light" w:cstheme="minorHAnsi"/>
                <w:sz w:val="20"/>
                <w:szCs w:val="20"/>
              </w:rPr>
              <w:t>n</w:t>
            </w:r>
            <w:r w:rsidRPr="00C67D5B">
              <w:rPr>
                <w:rFonts w:ascii="Roboto Light" w:hAnsi="Roboto Light" w:cstheme="minorHAnsi"/>
                <w:sz w:val="20"/>
                <w:szCs w:val="20"/>
              </w:rPr>
              <w:t xml:space="preserve"> place</w:t>
            </w:r>
            <w:r w:rsidR="00D81035" w:rsidRPr="00C67D5B">
              <w:rPr>
                <w:rFonts w:ascii="Roboto Light" w:hAnsi="Roboto Light" w:cstheme="minorHAnsi"/>
                <w:sz w:val="20"/>
                <w:szCs w:val="20"/>
              </w:rPr>
              <w:t xml:space="preserve"> en 2023,</w:t>
            </w:r>
            <w:r w:rsidRPr="00C67D5B">
              <w:rPr>
                <w:rFonts w:ascii="Roboto Light" w:hAnsi="Roboto Light" w:cstheme="minorHAnsi"/>
                <w:sz w:val="20"/>
                <w:szCs w:val="20"/>
              </w:rPr>
              <w:t xml:space="preserve"> le groupe inter agences sur genre, inclusion, diversité et droits GTIA GIDD qui est chargé de le conseill</w:t>
            </w:r>
            <w:r w:rsidR="00425659" w:rsidRPr="00C67D5B">
              <w:rPr>
                <w:rFonts w:ascii="Roboto Light" w:hAnsi="Roboto Light" w:cstheme="minorHAnsi"/>
                <w:sz w:val="20"/>
                <w:szCs w:val="20"/>
              </w:rPr>
              <w:t>er</w:t>
            </w:r>
            <w:r w:rsidRPr="00C67D5B">
              <w:rPr>
                <w:rFonts w:ascii="Roboto Light" w:hAnsi="Roboto Light" w:cstheme="minorHAnsi"/>
                <w:sz w:val="20"/>
                <w:szCs w:val="20"/>
              </w:rPr>
              <w:t xml:space="preserve"> sur les questions liées au genre</w:t>
            </w:r>
            <w:r w:rsidR="0078196A" w:rsidRPr="00C67D5B">
              <w:rPr>
                <w:rFonts w:ascii="Roboto Light" w:hAnsi="Roboto Light" w:cstheme="minorHAnsi"/>
                <w:sz w:val="20"/>
                <w:szCs w:val="20"/>
              </w:rPr>
              <w:t xml:space="preserve"> et</w:t>
            </w:r>
            <w:r w:rsidRPr="00C67D5B">
              <w:rPr>
                <w:rFonts w:ascii="Roboto Light" w:hAnsi="Roboto Light" w:cstheme="minorHAnsi"/>
                <w:sz w:val="20"/>
                <w:szCs w:val="20"/>
              </w:rPr>
              <w:t xml:space="preserve"> </w:t>
            </w:r>
            <w:r w:rsidR="00525D43" w:rsidRPr="00C67D5B">
              <w:rPr>
                <w:rFonts w:ascii="Roboto Light" w:hAnsi="Roboto Light" w:cstheme="minorHAnsi"/>
                <w:sz w:val="20"/>
                <w:szCs w:val="20"/>
              </w:rPr>
              <w:t>la parité entre les sexes au niveau du SNU Bénin</w:t>
            </w:r>
            <w:r w:rsidR="0095490D" w:rsidRPr="00C67D5B">
              <w:rPr>
                <w:rFonts w:ascii="Roboto Light" w:hAnsi="Roboto Light" w:cstheme="minorHAnsi"/>
                <w:sz w:val="20"/>
                <w:szCs w:val="20"/>
              </w:rPr>
              <w:t>.</w:t>
            </w:r>
            <w:r w:rsidR="00525D43" w:rsidRPr="00C67D5B">
              <w:rPr>
                <w:rFonts w:ascii="Roboto Light" w:hAnsi="Roboto Light" w:cstheme="minorHAnsi"/>
                <w:sz w:val="20"/>
                <w:szCs w:val="20"/>
              </w:rPr>
              <w:t xml:space="preserve"> </w:t>
            </w:r>
            <w:r w:rsidR="00D81035" w:rsidRPr="00C67D5B">
              <w:rPr>
                <w:rFonts w:ascii="Roboto Light" w:hAnsi="Roboto Light" w:cstheme="minorHAnsi"/>
                <w:sz w:val="20"/>
                <w:szCs w:val="20"/>
              </w:rPr>
              <w:t xml:space="preserve">Ce groupe dispose d’un plan de travail annuel validé par l’UNCT mais une stratégie </w:t>
            </w:r>
            <w:r w:rsidR="006127CF" w:rsidRPr="00C67D5B">
              <w:rPr>
                <w:rFonts w:ascii="Roboto Light" w:hAnsi="Roboto Light" w:cstheme="minorHAnsi"/>
                <w:sz w:val="20"/>
                <w:szCs w:val="20"/>
              </w:rPr>
              <w:t xml:space="preserve">ou un plan de mise en œuvre sur la parité des sexes n’a pas été élaboré. </w:t>
            </w:r>
          </w:p>
          <w:p w14:paraId="7F322767" w14:textId="77777777" w:rsidR="006127CF" w:rsidRPr="00C67D5B" w:rsidRDefault="006127CF"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b) Au moins une personne référente pour les questions de genre est nommée (conformément à la</w:t>
            </w:r>
          </w:p>
          <w:p w14:paraId="421E9E5E" w14:textId="77777777" w:rsidR="006127CF" w:rsidRPr="00C67D5B" w:rsidRDefault="006127CF"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Circulaire SGB/2023/3). Atteint </w:t>
            </w:r>
          </w:p>
          <w:p w14:paraId="5037B0A7" w14:textId="7BE8A047" w:rsidR="006127CF" w:rsidRPr="00C67D5B" w:rsidRDefault="006168CD" w:rsidP="00C67D5B">
            <w:pPr>
              <w:autoSpaceDE w:val="0"/>
              <w:autoSpaceDN w:val="0"/>
              <w:adjustRightInd w:val="0"/>
              <w:spacing w:after="120" w:line="276" w:lineRule="auto"/>
              <w:jc w:val="both"/>
              <w:rPr>
                <w:rFonts w:ascii="Roboto Light" w:hAnsi="Roboto Light" w:cstheme="minorHAnsi"/>
                <w:sz w:val="20"/>
                <w:szCs w:val="20"/>
              </w:rPr>
            </w:pPr>
            <w:r w:rsidRPr="00C25655">
              <w:rPr>
                <w:rFonts w:ascii="Roboto Light" w:hAnsi="Roboto Light" w:cstheme="minorHAnsi"/>
                <w:sz w:val="20"/>
                <w:szCs w:val="20"/>
              </w:rPr>
              <w:t xml:space="preserve">L’UNCT a </w:t>
            </w:r>
            <w:r w:rsidR="00C25655" w:rsidRPr="00C25655">
              <w:rPr>
                <w:rFonts w:ascii="Roboto Light" w:hAnsi="Roboto Light" w:cstheme="minorHAnsi"/>
                <w:sz w:val="20"/>
                <w:szCs w:val="20"/>
              </w:rPr>
              <w:t>désigné</w:t>
            </w:r>
            <w:r w:rsidRPr="00C25655">
              <w:rPr>
                <w:rFonts w:ascii="Roboto Light" w:hAnsi="Roboto Light" w:cstheme="minorHAnsi"/>
                <w:sz w:val="20"/>
                <w:szCs w:val="20"/>
              </w:rPr>
              <w:t xml:space="preserve"> un</w:t>
            </w:r>
            <w:r w:rsidRPr="00C67D5B">
              <w:rPr>
                <w:rFonts w:ascii="Roboto Light" w:hAnsi="Roboto Light" w:cstheme="minorHAnsi"/>
                <w:sz w:val="20"/>
                <w:szCs w:val="20"/>
              </w:rPr>
              <w:t xml:space="preserve"> point focal pour l’inclusion du genre et du handicap et chaque agence, fonds et programme a également nommé officiellement un point focal qui est membre du groupe inter agences sur genre, inclusion, diversité et droits</w:t>
            </w:r>
            <w:r w:rsidR="00B40B6F">
              <w:rPr>
                <w:rFonts w:ascii="Roboto Light" w:hAnsi="Roboto Light" w:cstheme="minorHAnsi"/>
                <w:sz w:val="20"/>
                <w:szCs w:val="20"/>
              </w:rPr>
              <w:t xml:space="preserve"> GTIA GIDD</w:t>
            </w:r>
            <w:r w:rsidRPr="00C67D5B">
              <w:rPr>
                <w:rFonts w:ascii="Roboto Light" w:hAnsi="Roboto Light" w:cstheme="minorHAnsi"/>
                <w:sz w:val="20"/>
                <w:szCs w:val="20"/>
              </w:rPr>
              <w:t>.</w:t>
            </w:r>
            <w:r w:rsidR="00B40B6F" w:rsidRPr="00B40B6F">
              <w:rPr>
                <w:rFonts w:ascii="Roboto Light" w:hAnsi="Roboto Light" w:cstheme="minorHAnsi"/>
                <w:sz w:val="20"/>
                <w:szCs w:val="20"/>
              </w:rPr>
              <w:t xml:space="preserve"> Le GTIA GIDD a pour rôle de conseiller l’UNCT sur les questions d</w:t>
            </w:r>
            <w:r w:rsidR="00B40B6F">
              <w:rPr>
                <w:rFonts w:ascii="Roboto Light" w:hAnsi="Roboto Light" w:cstheme="minorHAnsi"/>
                <w:sz w:val="20"/>
                <w:szCs w:val="20"/>
              </w:rPr>
              <w:t xml:space="preserve">’égalité des sexes et d’autonomisation des femmes. </w:t>
            </w:r>
          </w:p>
          <w:p w14:paraId="234C0305" w14:textId="1A2B2FA7" w:rsidR="006168CD" w:rsidRPr="00C67D5B" w:rsidRDefault="006168CD"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c) L’équipe de pays des Nations Unies peut faire état de progrès dans la mise en œuvre du plan pour la parité des sexes à l’échelle du système. Non atteint </w:t>
            </w:r>
          </w:p>
          <w:p w14:paraId="7E16F08D" w14:textId="55973E82" w:rsidR="006127CF" w:rsidRPr="00C67D5B" w:rsidRDefault="006168CD"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Bien qu’un plan pour la parité ne soit défini, l’UNCT </w:t>
            </w:r>
            <w:r w:rsidR="00593B83" w:rsidRPr="00C67D5B">
              <w:rPr>
                <w:rFonts w:ascii="Roboto Light" w:hAnsi="Roboto Light" w:cstheme="minorHAnsi"/>
                <w:sz w:val="20"/>
                <w:szCs w:val="20"/>
              </w:rPr>
              <w:t>B</w:t>
            </w:r>
            <w:r w:rsidRPr="00C67D5B">
              <w:rPr>
                <w:rFonts w:ascii="Roboto Light" w:hAnsi="Roboto Light" w:cstheme="minorHAnsi"/>
                <w:sz w:val="20"/>
                <w:szCs w:val="20"/>
              </w:rPr>
              <w:t xml:space="preserve">énin </w:t>
            </w:r>
            <w:r w:rsidR="00C25655">
              <w:rPr>
                <w:rFonts w:ascii="Roboto Light" w:hAnsi="Roboto Light" w:cstheme="minorHAnsi"/>
                <w:sz w:val="20"/>
                <w:szCs w:val="20"/>
              </w:rPr>
              <w:t xml:space="preserve">réalise </w:t>
            </w:r>
            <w:r w:rsidRPr="00C67D5B">
              <w:rPr>
                <w:rFonts w:ascii="Roboto Light" w:hAnsi="Roboto Light" w:cstheme="minorHAnsi"/>
                <w:sz w:val="20"/>
                <w:szCs w:val="20"/>
              </w:rPr>
              <w:t xml:space="preserve">des progrès dans la parité des sexes au niveau du système. </w:t>
            </w:r>
          </w:p>
          <w:p w14:paraId="1204A6E1" w14:textId="616E1BD1" w:rsidR="00593B83" w:rsidRPr="00C67D5B" w:rsidRDefault="00593B83"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b/>
                <w:bCs/>
                <w:i/>
                <w:iCs/>
                <w:sz w:val="20"/>
                <w:szCs w:val="20"/>
              </w:rPr>
              <w:t>d) L’équipe de pays</w:t>
            </w:r>
            <w:r w:rsidRPr="00C67D5B">
              <w:rPr>
                <w:rFonts w:ascii="Roboto Light" w:hAnsi="Roboto Light" w:cstheme="minorHAnsi"/>
                <w:sz w:val="20"/>
                <w:szCs w:val="20"/>
              </w:rPr>
              <w:t xml:space="preserve"> des Nations Unies peut </w:t>
            </w:r>
            <w:r w:rsidRPr="00C67D5B">
              <w:rPr>
                <w:rFonts w:ascii="Roboto Light" w:hAnsi="Roboto Light" w:cstheme="minorHAnsi"/>
                <w:b/>
                <w:bCs/>
                <w:sz w:val="20"/>
                <w:szCs w:val="20"/>
              </w:rPr>
              <w:t xml:space="preserve">faire état d’une évolution positive </w:t>
            </w:r>
            <w:r w:rsidRPr="00C67D5B">
              <w:rPr>
                <w:rFonts w:ascii="Roboto Light" w:hAnsi="Roboto Light" w:cstheme="minorHAnsi"/>
                <w:sz w:val="20"/>
                <w:szCs w:val="20"/>
              </w:rPr>
              <w:t>vers la parité des sexes.</w:t>
            </w:r>
          </w:p>
          <w:p w14:paraId="48313F40" w14:textId="1883AFA1" w:rsidR="00525D43" w:rsidRPr="00C67D5B" w:rsidRDefault="00525D43"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L’effectif du personnel des N</w:t>
            </w:r>
            <w:r w:rsidR="00511807" w:rsidRPr="00C67D5B">
              <w:rPr>
                <w:rFonts w:ascii="Roboto Light" w:hAnsi="Roboto Light" w:cstheme="minorHAnsi"/>
                <w:sz w:val="20"/>
                <w:szCs w:val="20"/>
              </w:rPr>
              <w:t xml:space="preserve">ations </w:t>
            </w:r>
            <w:r w:rsidRPr="00C67D5B">
              <w:rPr>
                <w:rFonts w:ascii="Roboto Light" w:hAnsi="Roboto Light" w:cstheme="minorHAnsi"/>
                <w:sz w:val="20"/>
                <w:szCs w:val="20"/>
              </w:rPr>
              <w:t>U</w:t>
            </w:r>
            <w:r w:rsidR="00511807" w:rsidRPr="00C67D5B">
              <w:rPr>
                <w:rFonts w:ascii="Roboto Light" w:hAnsi="Roboto Light" w:cstheme="minorHAnsi"/>
                <w:sz w:val="20"/>
                <w:szCs w:val="20"/>
              </w:rPr>
              <w:t>nies</w:t>
            </w:r>
            <w:r w:rsidRPr="00C67D5B">
              <w:rPr>
                <w:rFonts w:ascii="Roboto Light" w:hAnsi="Roboto Light" w:cstheme="minorHAnsi"/>
                <w:sz w:val="20"/>
                <w:szCs w:val="20"/>
              </w:rPr>
              <w:t xml:space="preserve"> relevé en</w:t>
            </w:r>
            <w:r w:rsidR="0082495F" w:rsidRPr="00C67D5B">
              <w:rPr>
                <w:rFonts w:ascii="Roboto Light" w:hAnsi="Roboto Light" w:cstheme="minorHAnsi"/>
                <w:sz w:val="20"/>
                <w:szCs w:val="20"/>
              </w:rPr>
              <w:t xml:space="preserve"> nove</w:t>
            </w:r>
            <w:r w:rsidRPr="00C67D5B">
              <w:rPr>
                <w:rFonts w:ascii="Roboto Light" w:hAnsi="Roboto Light" w:cstheme="minorHAnsi"/>
                <w:sz w:val="20"/>
                <w:szCs w:val="20"/>
              </w:rPr>
              <w:t>mbre 202</w:t>
            </w:r>
            <w:r w:rsidR="006168CD" w:rsidRPr="00C67D5B">
              <w:rPr>
                <w:rFonts w:ascii="Roboto Light" w:hAnsi="Roboto Light" w:cstheme="minorHAnsi"/>
                <w:sz w:val="20"/>
                <w:szCs w:val="20"/>
              </w:rPr>
              <w:t>4</w:t>
            </w:r>
            <w:r w:rsidRPr="00C67D5B">
              <w:rPr>
                <w:rFonts w:ascii="Roboto Light" w:hAnsi="Roboto Light" w:cstheme="minorHAnsi"/>
                <w:sz w:val="20"/>
                <w:szCs w:val="20"/>
              </w:rPr>
              <w:t xml:space="preserve"> s’établit à </w:t>
            </w:r>
            <w:r w:rsidR="00535CDF" w:rsidRPr="00C67D5B">
              <w:rPr>
                <w:rFonts w:ascii="Roboto Light" w:hAnsi="Roboto Light" w:cstheme="minorHAnsi"/>
                <w:sz w:val="20"/>
                <w:szCs w:val="20"/>
              </w:rPr>
              <w:t>287</w:t>
            </w:r>
            <w:r w:rsidRPr="00C67D5B">
              <w:rPr>
                <w:rFonts w:ascii="Roboto Light" w:hAnsi="Roboto Light" w:cstheme="minorHAnsi"/>
                <w:sz w:val="20"/>
                <w:szCs w:val="20"/>
              </w:rPr>
              <w:t xml:space="preserve"> dont 1</w:t>
            </w:r>
            <w:r w:rsidR="004D2915" w:rsidRPr="00C67D5B">
              <w:rPr>
                <w:rFonts w:ascii="Roboto Light" w:hAnsi="Roboto Light" w:cstheme="minorHAnsi"/>
                <w:sz w:val="20"/>
                <w:szCs w:val="20"/>
              </w:rPr>
              <w:t>22</w:t>
            </w:r>
            <w:r w:rsidRPr="00C67D5B">
              <w:rPr>
                <w:rFonts w:ascii="Roboto Light" w:hAnsi="Roboto Light" w:cstheme="minorHAnsi"/>
                <w:sz w:val="20"/>
                <w:szCs w:val="20"/>
              </w:rPr>
              <w:t xml:space="preserve"> femmes (soit </w:t>
            </w:r>
            <w:r w:rsidR="00535CDF" w:rsidRPr="00C67D5B">
              <w:rPr>
                <w:rFonts w:ascii="Roboto Light" w:hAnsi="Roboto Light" w:cstheme="minorHAnsi"/>
                <w:sz w:val="20"/>
                <w:szCs w:val="20"/>
              </w:rPr>
              <w:t xml:space="preserve">42,5% contre </w:t>
            </w:r>
            <w:r w:rsidRPr="00C67D5B">
              <w:rPr>
                <w:rFonts w:ascii="Roboto Light" w:hAnsi="Roboto Light" w:cstheme="minorHAnsi"/>
                <w:sz w:val="20"/>
                <w:szCs w:val="20"/>
              </w:rPr>
              <w:t>4</w:t>
            </w:r>
            <w:r w:rsidR="004D2915" w:rsidRPr="00C67D5B">
              <w:rPr>
                <w:rFonts w:ascii="Roboto Light" w:hAnsi="Roboto Light" w:cstheme="minorHAnsi"/>
                <w:sz w:val="20"/>
                <w:szCs w:val="20"/>
              </w:rPr>
              <w:t>0</w:t>
            </w:r>
            <w:r w:rsidR="00FA75E3" w:rsidRPr="00C67D5B">
              <w:rPr>
                <w:rFonts w:ascii="Roboto Light" w:hAnsi="Roboto Light" w:cstheme="minorHAnsi"/>
                <w:sz w:val="20"/>
                <w:szCs w:val="20"/>
              </w:rPr>
              <w:t>,5</w:t>
            </w:r>
            <w:r w:rsidR="004D2915" w:rsidRPr="00C67D5B">
              <w:rPr>
                <w:rFonts w:ascii="Roboto Light" w:hAnsi="Roboto Light" w:cstheme="minorHAnsi"/>
                <w:sz w:val="20"/>
                <w:szCs w:val="20"/>
              </w:rPr>
              <w:t>3</w:t>
            </w:r>
            <w:r w:rsidRPr="00C67D5B">
              <w:rPr>
                <w:rFonts w:ascii="Roboto Light" w:hAnsi="Roboto Light" w:cstheme="minorHAnsi"/>
                <w:sz w:val="20"/>
                <w:szCs w:val="20"/>
              </w:rPr>
              <w:t>%</w:t>
            </w:r>
            <w:r w:rsidR="005D29C1" w:rsidRPr="00C67D5B">
              <w:rPr>
                <w:rFonts w:ascii="Roboto Light" w:hAnsi="Roboto Light" w:cstheme="minorHAnsi"/>
                <w:sz w:val="20"/>
                <w:szCs w:val="20"/>
              </w:rPr>
              <w:t xml:space="preserve"> en 202</w:t>
            </w:r>
            <w:r w:rsidR="00535CDF" w:rsidRPr="00C67D5B">
              <w:rPr>
                <w:rFonts w:ascii="Roboto Light" w:hAnsi="Roboto Light" w:cstheme="minorHAnsi"/>
                <w:sz w:val="20"/>
                <w:szCs w:val="20"/>
              </w:rPr>
              <w:t>3</w:t>
            </w:r>
            <w:r w:rsidR="00511807" w:rsidRPr="00C67D5B">
              <w:rPr>
                <w:rFonts w:ascii="Roboto Light" w:hAnsi="Roboto Light" w:cstheme="minorHAnsi"/>
                <w:sz w:val="20"/>
                <w:szCs w:val="20"/>
              </w:rPr>
              <w:t>)</w:t>
            </w:r>
            <w:r w:rsidRPr="00C67D5B">
              <w:rPr>
                <w:rFonts w:ascii="Roboto Light" w:hAnsi="Roboto Light" w:cstheme="minorHAnsi"/>
                <w:sz w:val="20"/>
                <w:szCs w:val="20"/>
              </w:rPr>
              <w:t>.</w:t>
            </w:r>
            <w:r w:rsidR="00EA32A5" w:rsidRPr="00C67D5B">
              <w:rPr>
                <w:rFonts w:ascii="Roboto Light" w:hAnsi="Roboto Light" w:cstheme="minorHAnsi"/>
                <w:sz w:val="20"/>
                <w:szCs w:val="20"/>
              </w:rPr>
              <w:t xml:space="preserve"> En prenant en compte </w:t>
            </w:r>
            <w:r w:rsidR="00535CDF" w:rsidRPr="00C67D5B">
              <w:rPr>
                <w:rFonts w:ascii="Roboto Light" w:hAnsi="Roboto Light" w:cstheme="minorHAnsi"/>
                <w:sz w:val="20"/>
                <w:szCs w:val="20"/>
              </w:rPr>
              <w:t>le personnel extérieur (</w:t>
            </w:r>
            <w:r w:rsidR="00EA32A5" w:rsidRPr="00C67D5B">
              <w:rPr>
                <w:rFonts w:ascii="Roboto Light" w:hAnsi="Roboto Light" w:cstheme="minorHAnsi"/>
                <w:sz w:val="20"/>
                <w:szCs w:val="20"/>
              </w:rPr>
              <w:t xml:space="preserve">VNU et </w:t>
            </w:r>
            <w:r w:rsidR="00535CDF" w:rsidRPr="00C67D5B">
              <w:rPr>
                <w:rFonts w:ascii="Roboto Light" w:hAnsi="Roboto Light" w:cstheme="minorHAnsi"/>
                <w:sz w:val="20"/>
                <w:szCs w:val="20"/>
              </w:rPr>
              <w:t>stagiaires…)</w:t>
            </w:r>
            <w:r w:rsidR="00EA32A5" w:rsidRPr="00C67D5B">
              <w:rPr>
                <w:rFonts w:ascii="Roboto Light" w:hAnsi="Roboto Light" w:cstheme="minorHAnsi"/>
                <w:sz w:val="20"/>
                <w:szCs w:val="20"/>
              </w:rPr>
              <w:t xml:space="preserve"> </w:t>
            </w:r>
            <w:r w:rsidR="00B00D43" w:rsidRPr="00C67D5B">
              <w:rPr>
                <w:rFonts w:ascii="Roboto Light" w:hAnsi="Roboto Light" w:cstheme="minorHAnsi"/>
                <w:sz w:val="20"/>
                <w:szCs w:val="20"/>
              </w:rPr>
              <w:t xml:space="preserve">l’effectif est de </w:t>
            </w:r>
            <w:r w:rsidR="00535CDF" w:rsidRPr="00C67D5B">
              <w:rPr>
                <w:rFonts w:ascii="Roboto Light" w:hAnsi="Roboto Light" w:cstheme="minorHAnsi"/>
                <w:sz w:val="20"/>
                <w:szCs w:val="20"/>
              </w:rPr>
              <w:t>415</w:t>
            </w:r>
            <w:r w:rsidR="00B00D43" w:rsidRPr="00C67D5B">
              <w:rPr>
                <w:rFonts w:ascii="Roboto Light" w:hAnsi="Roboto Light" w:cstheme="minorHAnsi"/>
                <w:sz w:val="20"/>
                <w:szCs w:val="20"/>
              </w:rPr>
              <w:t xml:space="preserve"> dont 1</w:t>
            </w:r>
            <w:r w:rsidR="00535CDF" w:rsidRPr="00C67D5B">
              <w:rPr>
                <w:rFonts w:ascii="Roboto Light" w:hAnsi="Roboto Light" w:cstheme="minorHAnsi"/>
                <w:sz w:val="20"/>
                <w:szCs w:val="20"/>
              </w:rPr>
              <w:t>75</w:t>
            </w:r>
            <w:r w:rsidR="00B00D43" w:rsidRPr="00C67D5B">
              <w:rPr>
                <w:rFonts w:ascii="Roboto Light" w:hAnsi="Roboto Light" w:cstheme="minorHAnsi"/>
                <w:sz w:val="20"/>
                <w:szCs w:val="20"/>
              </w:rPr>
              <w:t xml:space="preserve"> femmes (soit </w:t>
            </w:r>
            <w:r w:rsidR="00535CDF" w:rsidRPr="00C67D5B">
              <w:rPr>
                <w:rFonts w:ascii="Roboto Light" w:hAnsi="Roboto Light" w:cstheme="minorHAnsi"/>
                <w:sz w:val="20"/>
                <w:szCs w:val="20"/>
              </w:rPr>
              <w:t xml:space="preserve">42,2% contre </w:t>
            </w:r>
            <w:r w:rsidR="004D2915" w:rsidRPr="00C67D5B">
              <w:rPr>
                <w:rFonts w:ascii="Roboto Light" w:hAnsi="Roboto Light" w:cstheme="minorHAnsi"/>
                <w:sz w:val="20"/>
                <w:szCs w:val="20"/>
              </w:rPr>
              <w:t>38,49</w:t>
            </w:r>
            <w:r w:rsidR="00B00D43" w:rsidRPr="00C67D5B">
              <w:rPr>
                <w:rFonts w:ascii="Roboto Light" w:hAnsi="Roboto Light" w:cstheme="minorHAnsi"/>
                <w:sz w:val="20"/>
                <w:szCs w:val="20"/>
              </w:rPr>
              <w:t>%</w:t>
            </w:r>
            <w:r w:rsidR="005D29C1" w:rsidRPr="00C67D5B">
              <w:rPr>
                <w:rFonts w:ascii="Roboto Light" w:hAnsi="Roboto Light" w:cstheme="minorHAnsi"/>
                <w:sz w:val="20"/>
                <w:szCs w:val="20"/>
              </w:rPr>
              <w:t xml:space="preserve"> en 202</w:t>
            </w:r>
            <w:r w:rsidR="00535CDF" w:rsidRPr="00C67D5B">
              <w:rPr>
                <w:rFonts w:ascii="Roboto Light" w:hAnsi="Roboto Light" w:cstheme="minorHAnsi"/>
                <w:sz w:val="20"/>
                <w:szCs w:val="20"/>
              </w:rPr>
              <w:t>3</w:t>
            </w:r>
            <w:r w:rsidR="00B00D43" w:rsidRPr="00C67D5B">
              <w:rPr>
                <w:rFonts w:ascii="Roboto Light" w:hAnsi="Roboto Light" w:cstheme="minorHAnsi"/>
                <w:sz w:val="20"/>
                <w:szCs w:val="20"/>
              </w:rPr>
              <w:t xml:space="preserve">) et </w:t>
            </w:r>
            <w:r w:rsidR="00535CDF" w:rsidRPr="00C67D5B">
              <w:rPr>
                <w:rFonts w:ascii="Roboto Light" w:hAnsi="Roboto Light" w:cstheme="minorHAnsi"/>
                <w:sz w:val="20"/>
                <w:szCs w:val="20"/>
              </w:rPr>
              <w:t>240</w:t>
            </w:r>
            <w:r w:rsidR="00E03283" w:rsidRPr="00C67D5B">
              <w:rPr>
                <w:rFonts w:ascii="Roboto Light" w:hAnsi="Roboto Light" w:cstheme="minorHAnsi"/>
                <w:sz w:val="20"/>
                <w:szCs w:val="20"/>
              </w:rPr>
              <w:t xml:space="preserve"> hommes (</w:t>
            </w:r>
            <w:r w:rsidR="00535CDF" w:rsidRPr="00C67D5B">
              <w:rPr>
                <w:rFonts w:ascii="Roboto Light" w:hAnsi="Roboto Light" w:cstheme="minorHAnsi"/>
                <w:sz w:val="20"/>
                <w:szCs w:val="20"/>
              </w:rPr>
              <w:t xml:space="preserve">57,8% contre </w:t>
            </w:r>
            <w:r w:rsidR="000C571F" w:rsidRPr="00C67D5B">
              <w:rPr>
                <w:rFonts w:ascii="Roboto Light" w:hAnsi="Roboto Light" w:cstheme="minorHAnsi"/>
                <w:sz w:val="20"/>
                <w:szCs w:val="20"/>
              </w:rPr>
              <w:t>61</w:t>
            </w:r>
            <w:r w:rsidR="00E03283" w:rsidRPr="00C67D5B">
              <w:rPr>
                <w:rFonts w:ascii="Roboto Light" w:hAnsi="Roboto Light" w:cstheme="minorHAnsi"/>
                <w:sz w:val="20"/>
                <w:szCs w:val="20"/>
              </w:rPr>
              <w:t>,</w:t>
            </w:r>
            <w:r w:rsidR="000C571F" w:rsidRPr="00C67D5B">
              <w:rPr>
                <w:rFonts w:ascii="Roboto Light" w:hAnsi="Roboto Light" w:cstheme="minorHAnsi"/>
                <w:sz w:val="20"/>
                <w:szCs w:val="20"/>
              </w:rPr>
              <w:t>51</w:t>
            </w:r>
            <w:r w:rsidR="00E03283" w:rsidRPr="00C67D5B">
              <w:rPr>
                <w:rFonts w:ascii="Roboto Light" w:hAnsi="Roboto Light" w:cstheme="minorHAnsi"/>
                <w:sz w:val="20"/>
                <w:szCs w:val="20"/>
              </w:rPr>
              <w:t>%</w:t>
            </w:r>
            <w:r w:rsidR="00535CDF" w:rsidRPr="00C67D5B">
              <w:rPr>
                <w:rFonts w:ascii="Roboto Light" w:hAnsi="Roboto Light" w:cstheme="minorHAnsi"/>
                <w:sz w:val="20"/>
                <w:szCs w:val="20"/>
              </w:rPr>
              <w:t xml:space="preserve"> en 2023</w:t>
            </w:r>
            <w:r w:rsidR="00E03283" w:rsidRPr="00C67D5B">
              <w:rPr>
                <w:rFonts w:ascii="Roboto Light" w:hAnsi="Roboto Light" w:cstheme="minorHAnsi"/>
                <w:sz w:val="20"/>
                <w:szCs w:val="20"/>
              </w:rPr>
              <w:t>).</w:t>
            </w:r>
            <w:r w:rsidR="00D84C34" w:rsidRPr="00C67D5B">
              <w:rPr>
                <w:rFonts w:ascii="Roboto Light" w:hAnsi="Roboto Light" w:cstheme="minorHAnsi"/>
                <w:sz w:val="20"/>
                <w:szCs w:val="20"/>
              </w:rPr>
              <w:t xml:space="preserve"> </w:t>
            </w:r>
            <w:r w:rsidR="00535CDF" w:rsidRPr="00C67D5B">
              <w:rPr>
                <w:rFonts w:ascii="Roboto Light" w:hAnsi="Roboto Light" w:cstheme="minorHAnsi"/>
                <w:sz w:val="20"/>
                <w:szCs w:val="20"/>
              </w:rPr>
              <w:t>L’analyse montre que la situation au niveau du personnel s’est amélioré pour une parité des sexes par rapport à 2023.</w:t>
            </w:r>
          </w:p>
          <w:p w14:paraId="24546506" w14:textId="77777777" w:rsidR="00525D43" w:rsidRPr="00C67D5B" w:rsidRDefault="00525D43"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En prenant en compte les grades, les femmes représentent :</w:t>
            </w:r>
          </w:p>
          <w:p w14:paraId="7EAEB3B0" w14:textId="19A20E12" w:rsidR="001C3525" w:rsidRPr="00C67D5B" w:rsidRDefault="001C3525"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Pour le personnel international :</w:t>
            </w:r>
          </w:p>
          <w:p w14:paraId="2081D046" w14:textId="6C40695E" w:rsidR="004F051E" w:rsidRPr="00C67D5B" w:rsidRDefault="004F051E"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63,6% du personnel</w:t>
            </w:r>
            <w:r w:rsidR="006D1AF2" w:rsidRPr="00C67D5B">
              <w:rPr>
                <w:rFonts w:ascii="Roboto Light" w:hAnsi="Roboto Light" w:cstheme="minorHAnsi"/>
                <w:sz w:val="20"/>
                <w:szCs w:val="20"/>
              </w:rPr>
              <w:t xml:space="preserve"> </w:t>
            </w:r>
            <w:r w:rsidRPr="00C67D5B">
              <w:rPr>
                <w:rFonts w:ascii="Roboto Light" w:hAnsi="Roboto Light" w:cstheme="minorHAnsi"/>
                <w:sz w:val="20"/>
                <w:szCs w:val="20"/>
              </w:rPr>
              <w:t>P3</w:t>
            </w:r>
          </w:p>
          <w:p w14:paraId="2C3F5F69" w14:textId="4EB419F7" w:rsidR="006D1AF2" w:rsidRPr="00C67D5B" w:rsidRDefault="006D1AF2"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62,5% du personnel P2</w:t>
            </w:r>
          </w:p>
          <w:p w14:paraId="10971751" w14:textId="59AE3BD3"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41,2% du personnel P4</w:t>
            </w:r>
          </w:p>
          <w:p w14:paraId="30B1E14C" w14:textId="38002675"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33,3% du personnel D1/P6</w:t>
            </w:r>
          </w:p>
          <w:p w14:paraId="26B91FC3" w14:textId="700363C1"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16,7% du personnel P5</w:t>
            </w:r>
          </w:p>
          <w:p w14:paraId="20452839" w14:textId="0FCAA768" w:rsidR="006D1AF2" w:rsidRPr="00C67D5B" w:rsidRDefault="001C3525"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Pour le personnel national : </w:t>
            </w:r>
          </w:p>
          <w:p w14:paraId="18B141FF"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64,9% du personnel G6</w:t>
            </w:r>
          </w:p>
          <w:p w14:paraId="63BF5B7A"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58,3% du personnel G7</w:t>
            </w:r>
          </w:p>
          <w:p w14:paraId="3F255593"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55% du personnel G4</w:t>
            </w:r>
          </w:p>
          <w:p w14:paraId="1650C4B8"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54,8% du personnel G5</w:t>
            </w:r>
          </w:p>
          <w:p w14:paraId="339771EE"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44,9% du personnel NOB</w:t>
            </w:r>
          </w:p>
          <w:p w14:paraId="4B71CD81"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40% du personnel NOD</w:t>
            </w:r>
          </w:p>
          <w:p w14:paraId="67E5987D" w14:textId="77777777" w:rsidR="001C3525"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40% du personnel NOA</w:t>
            </w:r>
          </w:p>
          <w:p w14:paraId="130CFF82" w14:textId="4B5F9E3B" w:rsidR="004F051E" w:rsidRPr="00C67D5B" w:rsidRDefault="001C3525" w:rsidP="00C67D5B">
            <w:pPr>
              <w:pStyle w:val="Paragraphedeliste"/>
              <w:numPr>
                <w:ilvl w:val="0"/>
                <w:numId w:val="17"/>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31,3% du personnel NOC</w:t>
            </w:r>
          </w:p>
          <w:p w14:paraId="47F31A8B" w14:textId="625EFC6C" w:rsidR="00847FE8" w:rsidRPr="00C67D5B" w:rsidRDefault="00525D43"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En se basant sur le fait que la parité est établie seulement si le taux est compris entre 47% et 53%, il n'y a pas de parité genre au sein du personnel SNU au Bénin</w:t>
            </w:r>
            <w:r w:rsidR="007B684A" w:rsidRPr="00C67D5B">
              <w:rPr>
                <w:rFonts w:ascii="Roboto Light" w:hAnsi="Roboto Light" w:cstheme="minorHAnsi"/>
                <w:sz w:val="20"/>
                <w:szCs w:val="20"/>
              </w:rPr>
              <w:t xml:space="preserve"> comme déjà noté en 202</w:t>
            </w:r>
            <w:r w:rsidR="0008625F" w:rsidRPr="00C67D5B">
              <w:rPr>
                <w:rFonts w:ascii="Roboto Light" w:hAnsi="Roboto Light" w:cstheme="minorHAnsi"/>
                <w:sz w:val="20"/>
                <w:szCs w:val="20"/>
              </w:rPr>
              <w:t>2</w:t>
            </w:r>
            <w:r w:rsidR="001C3525" w:rsidRPr="00C67D5B">
              <w:rPr>
                <w:rFonts w:ascii="Roboto Light" w:hAnsi="Roboto Light" w:cstheme="minorHAnsi"/>
                <w:sz w:val="20"/>
                <w:szCs w:val="20"/>
              </w:rPr>
              <w:t xml:space="preserve"> et en 2023.</w:t>
            </w:r>
            <w:r w:rsidRPr="00C67D5B">
              <w:rPr>
                <w:rFonts w:ascii="Roboto Light" w:hAnsi="Roboto Light" w:cstheme="minorHAnsi"/>
                <w:sz w:val="20"/>
                <w:szCs w:val="20"/>
              </w:rPr>
              <w:t xml:space="preserve"> </w:t>
            </w:r>
            <w:r w:rsidR="005D29C1" w:rsidRPr="00C67D5B">
              <w:rPr>
                <w:rFonts w:ascii="Roboto Light" w:hAnsi="Roboto Light" w:cstheme="minorHAnsi"/>
                <w:sz w:val="20"/>
                <w:szCs w:val="20"/>
              </w:rPr>
              <w:t xml:space="preserve"> </w:t>
            </w:r>
          </w:p>
          <w:p w14:paraId="0199EB61" w14:textId="17BB58E4" w:rsidR="00A1254C" w:rsidRPr="00C67D5B" w:rsidRDefault="00525D43" w:rsidP="00C67D5B">
            <w:pPr>
              <w:autoSpaceDE w:val="0"/>
              <w:autoSpaceDN w:val="0"/>
              <w:adjustRightInd w:val="0"/>
              <w:spacing w:after="120" w:line="276" w:lineRule="auto"/>
              <w:jc w:val="both"/>
              <w:rPr>
                <w:rFonts w:ascii="Roboto Light" w:hAnsi="Roboto Light" w:cstheme="minorHAnsi"/>
                <w:sz w:val="20"/>
                <w:szCs w:val="20"/>
              </w:rPr>
            </w:pPr>
            <w:r w:rsidRPr="00BF62E0">
              <w:rPr>
                <w:rFonts w:ascii="Roboto Light" w:hAnsi="Roboto Light" w:cstheme="minorHAnsi"/>
                <w:sz w:val="20"/>
                <w:szCs w:val="20"/>
              </w:rPr>
              <w:t xml:space="preserve">Voir annexe </w:t>
            </w:r>
            <w:r w:rsidR="00F87E34" w:rsidRPr="00BF62E0">
              <w:rPr>
                <w:rFonts w:ascii="Roboto Light" w:hAnsi="Roboto Light" w:cstheme="minorHAnsi"/>
                <w:sz w:val="20"/>
                <w:szCs w:val="20"/>
              </w:rPr>
              <w:t>3</w:t>
            </w:r>
            <w:r w:rsidR="007D5155" w:rsidRPr="00BF62E0">
              <w:rPr>
                <w:rFonts w:ascii="Roboto Light" w:hAnsi="Roboto Light" w:cstheme="minorHAnsi"/>
                <w:sz w:val="20"/>
                <w:szCs w:val="20"/>
              </w:rPr>
              <w:t xml:space="preserve"> </w:t>
            </w:r>
            <w:r w:rsidRPr="00BF62E0">
              <w:rPr>
                <w:rFonts w:ascii="Roboto Light" w:hAnsi="Roboto Light" w:cstheme="minorHAnsi"/>
                <w:sz w:val="20"/>
                <w:szCs w:val="20"/>
              </w:rPr>
              <w:t>pour des données détaillées.</w:t>
            </w:r>
          </w:p>
          <w:p w14:paraId="4BC2252B" w14:textId="04ACA48A" w:rsidR="00A1254C" w:rsidRPr="00C67D5B" w:rsidRDefault="00A1254C"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e) </w:t>
            </w:r>
            <w:r w:rsidRPr="00C67D5B">
              <w:rPr>
                <w:rFonts w:ascii="Roboto Light" w:hAnsi="Roboto Light" w:cstheme="minorHAnsi"/>
                <w:sz w:val="20"/>
                <w:szCs w:val="20"/>
              </w:rPr>
              <w:t xml:space="preserve">La </w:t>
            </w:r>
            <w:r w:rsidRPr="00C67D5B">
              <w:rPr>
                <w:rFonts w:ascii="Roboto Light" w:hAnsi="Roboto Light" w:cstheme="minorHAnsi"/>
                <w:b/>
                <w:bCs/>
                <w:sz w:val="20"/>
                <w:szCs w:val="20"/>
              </w:rPr>
              <w:t xml:space="preserve">stratégie relative aux activités opérationnelles (BOS) </w:t>
            </w:r>
            <w:r w:rsidRPr="00C67D5B">
              <w:rPr>
                <w:rFonts w:ascii="Roboto Light" w:hAnsi="Roboto Light" w:cstheme="minorHAnsi"/>
                <w:sz w:val="20"/>
                <w:szCs w:val="20"/>
              </w:rPr>
              <w:t>comprend des actions et des indicateurs spécifiques au genre dans un moins un domaine d’activité opérationnelle pour favoriser l’égalité des sexes et l’autonomisation des femmes.</w:t>
            </w:r>
            <w:r w:rsidR="00593B83" w:rsidRPr="00C67D5B">
              <w:rPr>
                <w:rFonts w:ascii="Roboto Light" w:hAnsi="Roboto Light" w:cstheme="minorHAnsi"/>
                <w:sz w:val="20"/>
                <w:szCs w:val="20"/>
              </w:rPr>
              <w:t xml:space="preserve"> Non atteint</w:t>
            </w:r>
          </w:p>
          <w:p w14:paraId="3EF5EBD1" w14:textId="7218D2A3" w:rsidR="00525D43" w:rsidRPr="00C67D5B" w:rsidRDefault="00511807"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Aucune action ou indicateur sexospécifique n’est spécifiquement inscrit dans le BOS. </w:t>
            </w:r>
          </w:p>
          <w:p w14:paraId="5B1333DC" w14:textId="77777777" w:rsidR="00593B83" w:rsidRPr="00C67D5B" w:rsidRDefault="00B538BD"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L’évaluation recommande</w:t>
            </w:r>
            <w:r w:rsidR="00593B83" w:rsidRPr="00C67D5B">
              <w:rPr>
                <w:rFonts w:ascii="Roboto Light" w:hAnsi="Roboto Light" w:cstheme="minorHAnsi"/>
                <w:sz w:val="20"/>
                <w:szCs w:val="20"/>
              </w:rPr>
              <w:t> :</w:t>
            </w:r>
          </w:p>
          <w:p w14:paraId="66C4792F" w14:textId="77777777" w:rsidR="00593B83" w:rsidRPr="00C67D5B" w:rsidRDefault="00B538BD"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la prise en compte du genre au niveau du BOS</w:t>
            </w:r>
            <w:r w:rsidR="005D29C1" w:rsidRPr="00C67D5B">
              <w:rPr>
                <w:rFonts w:ascii="Roboto Light" w:hAnsi="Roboto Light" w:cstheme="minorHAnsi"/>
                <w:sz w:val="20"/>
                <w:szCs w:val="20"/>
              </w:rPr>
              <w:t xml:space="preserve"> et un meilleur suivi de la parité au niveau des agences. </w:t>
            </w:r>
          </w:p>
          <w:p w14:paraId="4CD0AEF8" w14:textId="6D96B993" w:rsidR="00DD765C" w:rsidRPr="00C67D5B" w:rsidRDefault="00593B83" w:rsidP="00C67D5B">
            <w:pPr>
              <w:pStyle w:val="Paragraphedeliste"/>
              <w:numPr>
                <w:ilvl w:val="0"/>
                <w:numId w:val="5"/>
              </w:num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l’é</w:t>
            </w:r>
            <w:r w:rsidR="00DD765C" w:rsidRPr="00C67D5B">
              <w:rPr>
                <w:rFonts w:ascii="Roboto Light" w:hAnsi="Roboto Light" w:cstheme="minorHAnsi"/>
                <w:sz w:val="20"/>
                <w:szCs w:val="20"/>
              </w:rPr>
              <w:t>labor</w:t>
            </w:r>
            <w:r w:rsidRPr="00C67D5B">
              <w:rPr>
                <w:rFonts w:ascii="Roboto Light" w:hAnsi="Roboto Light" w:cstheme="minorHAnsi"/>
                <w:sz w:val="20"/>
                <w:szCs w:val="20"/>
              </w:rPr>
              <w:t>ation</w:t>
            </w:r>
            <w:r w:rsidR="00DD765C" w:rsidRPr="00C67D5B">
              <w:rPr>
                <w:rFonts w:ascii="Roboto Light" w:hAnsi="Roboto Light" w:cstheme="minorHAnsi"/>
                <w:sz w:val="20"/>
                <w:szCs w:val="20"/>
              </w:rPr>
              <w:t xml:space="preserve"> </w:t>
            </w:r>
            <w:r w:rsidRPr="00C67D5B">
              <w:rPr>
                <w:rFonts w:ascii="Roboto Light" w:hAnsi="Roboto Light" w:cstheme="minorHAnsi"/>
                <w:sz w:val="20"/>
                <w:szCs w:val="20"/>
              </w:rPr>
              <w:t>d’u</w:t>
            </w:r>
            <w:r w:rsidR="00DD765C" w:rsidRPr="00C67D5B">
              <w:rPr>
                <w:rFonts w:ascii="Roboto Light" w:hAnsi="Roboto Light" w:cstheme="minorHAnsi"/>
                <w:sz w:val="20"/>
                <w:szCs w:val="20"/>
              </w:rPr>
              <w:t xml:space="preserve">n plan de mise en </w:t>
            </w:r>
            <w:r w:rsidR="006127CF" w:rsidRPr="00C67D5B">
              <w:rPr>
                <w:rFonts w:ascii="Roboto Light" w:hAnsi="Roboto Light" w:cstheme="minorHAnsi"/>
                <w:sz w:val="20"/>
                <w:szCs w:val="20"/>
              </w:rPr>
              <w:t>œuvre</w:t>
            </w:r>
            <w:r w:rsidR="00DD765C" w:rsidRPr="00C67D5B">
              <w:rPr>
                <w:rFonts w:ascii="Roboto Light" w:hAnsi="Roboto Light" w:cstheme="minorHAnsi"/>
                <w:sz w:val="20"/>
                <w:szCs w:val="20"/>
              </w:rPr>
              <w:t xml:space="preserve"> sur la parité des sexes</w:t>
            </w:r>
          </w:p>
        </w:tc>
      </w:tr>
      <w:tr w:rsidR="008B154B" w:rsidRPr="00C67D5B" w14:paraId="25497A30" w14:textId="77777777" w:rsidTr="00D673F4">
        <w:tc>
          <w:tcPr>
            <w:tcW w:w="8926" w:type="dxa"/>
            <w:gridSpan w:val="2"/>
          </w:tcPr>
          <w:p w14:paraId="1BC30FFF" w14:textId="2D55FC02" w:rsidR="008B154B" w:rsidRPr="00C67D5B" w:rsidRDefault="00D7540C"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Moyen de vérification</w:t>
            </w:r>
          </w:p>
        </w:tc>
      </w:tr>
      <w:tr w:rsidR="008B154B" w:rsidRPr="00C67D5B" w14:paraId="72888F38" w14:textId="77777777" w:rsidTr="00D673F4">
        <w:tc>
          <w:tcPr>
            <w:tcW w:w="8926" w:type="dxa"/>
            <w:gridSpan w:val="2"/>
          </w:tcPr>
          <w:p w14:paraId="7D4AC6F7" w14:textId="77777777" w:rsidR="008B154B" w:rsidRDefault="006613CD" w:rsidP="00C67D5B">
            <w:pPr>
              <w:pStyle w:val="Default"/>
              <w:spacing w:line="276" w:lineRule="auto"/>
              <w:jc w:val="both"/>
              <w:rPr>
                <w:rFonts w:ascii="Roboto Light" w:hAnsi="Roboto Light"/>
                <w:sz w:val="20"/>
                <w:szCs w:val="20"/>
              </w:rPr>
            </w:pPr>
            <w:r w:rsidRPr="00C67D5B">
              <w:rPr>
                <w:rFonts w:ascii="Roboto Light" w:hAnsi="Roboto Light"/>
                <w:sz w:val="20"/>
                <w:szCs w:val="20"/>
              </w:rPr>
              <w:t xml:space="preserve">Données consolidées pour le personnel du SNU au Bénin, désagrégées par </w:t>
            </w:r>
            <w:r w:rsidR="00511807" w:rsidRPr="00C67D5B">
              <w:rPr>
                <w:rFonts w:ascii="Roboto Light" w:hAnsi="Roboto Light"/>
                <w:sz w:val="20"/>
                <w:szCs w:val="20"/>
              </w:rPr>
              <w:t xml:space="preserve">agence, par </w:t>
            </w:r>
            <w:r w:rsidRPr="00C67D5B">
              <w:rPr>
                <w:rFonts w:ascii="Roboto Light" w:hAnsi="Roboto Light"/>
                <w:sz w:val="20"/>
                <w:szCs w:val="20"/>
              </w:rPr>
              <w:t>sexe</w:t>
            </w:r>
            <w:r w:rsidR="00511807" w:rsidRPr="00C67D5B">
              <w:rPr>
                <w:rFonts w:ascii="Roboto Light" w:hAnsi="Roboto Light"/>
                <w:sz w:val="20"/>
                <w:szCs w:val="20"/>
              </w:rPr>
              <w:t xml:space="preserve"> et par </w:t>
            </w:r>
            <w:r w:rsidRPr="00C67D5B">
              <w:rPr>
                <w:rFonts w:ascii="Roboto Light" w:hAnsi="Roboto Light"/>
                <w:sz w:val="20"/>
                <w:szCs w:val="20"/>
              </w:rPr>
              <w:t>grade</w:t>
            </w:r>
            <w:r w:rsidR="00593B83" w:rsidRPr="00C67D5B">
              <w:rPr>
                <w:rFonts w:ascii="Roboto Light" w:hAnsi="Roboto Light"/>
                <w:sz w:val="20"/>
                <w:szCs w:val="20"/>
              </w:rPr>
              <w:t xml:space="preserve"> en novembre 2024. </w:t>
            </w:r>
          </w:p>
          <w:p w14:paraId="0EE14108" w14:textId="384FC4D1" w:rsidR="00B40B6F" w:rsidRPr="00C67D5B" w:rsidRDefault="00B40B6F" w:rsidP="00C67D5B">
            <w:pPr>
              <w:pStyle w:val="Default"/>
              <w:spacing w:line="276" w:lineRule="auto"/>
              <w:jc w:val="both"/>
              <w:rPr>
                <w:rFonts w:ascii="Roboto Light" w:hAnsi="Roboto Light"/>
                <w:sz w:val="20"/>
                <w:szCs w:val="20"/>
              </w:rPr>
            </w:pPr>
            <w:r>
              <w:rPr>
                <w:rFonts w:ascii="Roboto Light" w:hAnsi="Roboto Light"/>
                <w:sz w:val="20"/>
                <w:szCs w:val="20"/>
              </w:rPr>
              <w:t>Lettres de nomination des membres du GTIA GIDD</w:t>
            </w:r>
          </w:p>
        </w:tc>
      </w:tr>
      <w:bookmarkEnd w:id="42"/>
    </w:tbl>
    <w:p w14:paraId="23389527" w14:textId="77777777" w:rsidR="00362FF9" w:rsidRPr="00C67D5B" w:rsidRDefault="00362FF9" w:rsidP="00C67D5B">
      <w:pPr>
        <w:pStyle w:val="Titre2"/>
        <w:spacing w:line="276" w:lineRule="auto"/>
        <w:rPr>
          <w:rFonts w:ascii="Roboto Light" w:hAnsi="Roboto Light"/>
          <w:b/>
          <w:bCs/>
          <w:sz w:val="20"/>
          <w:szCs w:val="20"/>
        </w:rPr>
      </w:pPr>
    </w:p>
    <w:p w14:paraId="7AC4F469" w14:textId="34058B3F" w:rsidR="0068016A" w:rsidRPr="00C67D5B" w:rsidRDefault="0068016A" w:rsidP="00C67D5B">
      <w:pPr>
        <w:pStyle w:val="Titre2"/>
        <w:numPr>
          <w:ilvl w:val="0"/>
          <w:numId w:val="13"/>
        </w:numPr>
        <w:spacing w:line="276" w:lineRule="auto"/>
        <w:rPr>
          <w:rFonts w:ascii="Roboto Light" w:hAnsi="Roboto Light" w:cstheme="minorHAnsi"/>
          <w:b/>
          <w:bCs/>
          <w:color w:val="auto"/>
          <w:sz w:val="20"/>
          <w:szCs w:val="20"/>
        </w:rPr>
      </w:pPr>
      <w:bookmarkStart w:id="43" w:name="_Toc185516553"/>
      <w:r w:rsidRPr="00C67D5B">
        <w:rPr>
          <w:rFonts w:ascii="Roboto Light" w:hAnsi="Roboto Light" w:cstheme="minorHAnsi"/>
          <w:b/>
          <w:bCs/>
          <w:color w:val="auto"/>
          <w:sz w:val="20"/>
          <w:szCs w:val="20"/>
        </w:rPr>
        <w:t>Domaine 5 : Architecture genre et capacités</w:t>
      </w:r>
      <w:bookmarkEnd w:id="43"/>
    </w:p>
    <w:p w14:paraId="76544C10" w14:textId="2BB8BB94" w:rsidR="00C76644" w:rsidRPr="00C67D5B" w:rsidRDefault="00393075" w:rsidP="00810FF4">
      <w:pPr>
        <w:pStyle w:val="Paragraphedeliste"/>
        <w:numPr>
          <w:ilvl w:val="0"/>
          <w:numId w:val="11"/>
        </w:numPr>
        <w:spacing w:before="120" w:after="120" w:line="276" w:lineRule="auto"/>
        <w:ind w:left="357" w:right="-425" w:firstLine="357"/>
        <w:jc w:val="both"/>
        <w:rPr>
          <w:rFonts w:ascii="Roboto Light" w:hAnsi="Roboto Light"/>
          <w:sz w:val="20"/>
          <w:szCs w:val="20"/>
        </w:rPr>
      </w:pPr>
      <w:r w:rsidRPr="00C67D5B">
        <w:rPr>
          <w:rFonts w:ascii="Roboto Light" w:hAnsi="Roboto Light"/>
          <w:b/>
          <w:bCs/>
          <w:sz w:val="20"/>
          <w:szCs w:val="20"/>
        </w:rPr>
        <w:t>Le domaine Architecture genre et capacités</w:t>
      </w:r>
      <w:r w:rsidRPr="00C67D5B">
        <w:rPr>
          <w:rFonts w:ascii="Roboto Light" w:hAnsi="Roboto Light" w:cstheme="minorHAnsi"/>
          <w:sz w:val="20"/>
          <w:szCs w:val="20"/>
        </w:rPr>
        <w:t xml:space="preserve"> est analysé à travers les deux indicateurs : </w:t>
      </w:r>
      <w:r w:rsidR="00BE1195" w:rsidRPr="00BE1195">
        <w:rPr>
          <w:rFonts w:ascii="Roboto Light" w:hAnsi="Roboto Light" w:cstheme="minorHAnsi"/>
          <w:sz w:val="20"/>
          <w:szCs w:val="20"/>
        </w:rPr>
        <w:t>Un mécanisme de coordination pour les questions de genre est habilité à influencer l’Equipe de pays en faveur de l'égalité des sexes et de l'autonomisation des femmes</w:t>
      </w:r>
      <w:r w:rsidRPr="00C67D5B">
        <w:rPr>
          <w:rFonts w:ascii="Roboto Light" w:hAnsi="Roboto Light" w:cstheme="minorHAnsi"/>
          <w:sz w:val="20"/>
          <w:szCs w:val="20"/>
        </w:rPr>
        <w:t xml:space="preserve"> ; et </w:t>
      </w:r>
      <w:r w:rsidR="00BE1195">
        <w:rPr>
          <w:rFonts w:ascii="Roboto Light" w:hAnsi="Roboto Light" w:cstheme="minorHAnsi"/>
          <w:sz w:val="20"/>
          <w:szCs w:val="20"/>
        </w:rPr>
        <w:t>l’é</w:t>
      </w:r>
      <w:r w:rsidR="00BE1195" w:rsidRPr="00BE1195">
        <w:rPr>
          <w:rFonts w:ascii="Roboto Light" w:hAnsi="Roboto Light" w:cstheme="minorHAnsi"/>
          <w:sz w:val="20"/>
          <w:szCs w:val="20"/>
        </w:rPr>
        <w:t>quipe pays des Nations Unies a développé les capacités requises pour intégrer les questions de genre</w:t>
      </w:r>
      <w:r w:rsidRPr="00C67D5B">
        <w:rPr>
          <w:rFonts w:ascii="Roboto Light" w:hAnsi="Roboto Light" w:cstheme="minorHAnsi"/>
          <w:sz w:val="20"/>
          <w:szCs w:val="20"/>
        </w:rPr>
        <w:t>.</w:t>
      </w:r>
    </w:p>
    <w:p w14:paraId="4B52B653" w14:textId="77166672" w:rsidR="00044702" w:rsidRPr="00C67D5B" w:rsidRDefault="00116041"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BE1195">
        <w:rPr>
          <w:rFonts w:ascii="Roboto Light" w:hAnsi="Roboto Light" w:cstheme="minorHAnsi"/>
          <w:sz w:val="20"/>
          <w:szCs w:val="20"/>
        </w:rPr>
        <w:t>En ce qui concerne l’indicateur : « </w:t>
      </w:r>
      <w:r w:rsidR="005326DF" w:rsidRPr="00BE1195">
        <w:rPr>
          <w:rFonts w:ascii="Roboto Light" w:hAnsi="Roboto Light" w:cstheme="minorHAnsi"/>
          <w:sz w:val="20"/>
          <w:szCs w:val="20"/>
        </w:rPr>
        <w:t>Un mécanisme de coordination pour les questions de genre est habilité à influencer l’Equipe de pays en faveur de l'égalité des sexes et de l'autonomisation des femmes</w:t>
      </w:r>
      <w:r w:rsidRPr="00BE1195">
        <w:rPr>
          <w:rFonts w:ascii="Roboto Light" w:hAnsi="Roboto Light" w:cstheme="minorHAnsi"/>
          <w:sz w:val="20"/>
          <w:szCs w:val="20"/>
        </w:rPr>
        <w:t>»,</w:t>
      </w:r>
      <w:r w:rsidRPr="00C67D5B">
        <w:rPr>
          <w:rFonts w:ascii="Roboto Light" w:hAnsi="Roboto Light" w:cstheme="minorHAnsi"/>
          <w:b/>
          <w:bCs/>
          <w:sz w:val="20"/>
          <w:szCs w:val="20"/>
        </w:rPr>
        <w:t xml:space="preserve"> l</w:t>
      </w:r>
      <w:r w:rsidR="00393075" w:rsidRPr="00C67D5B">
        <w:rPr>
          <w:rFonts w:ascii="Roboto Light" w:hAnsi="Roboto Light" w:cstheme="minorHAnsi"/>
          <w:b/>
          <w:bCs/>
          <w:sz w:val="20"/>
          <w:szCs w:val="20"/>
        </w:rPr>
        <w:t>’équipe pays des Nations Unies « </w:t>
      </w:r>
      <w:r w:rsidR="005326DF" w:rsidRPr="00C67D5B">
        <w:rPr>
          <w:rFonts w:ascii="Roboto Light" w:hAnsi="Roboto Light" w:cstheme="minorHAnsi"/>
          <w:b/>
          <w:bCs/>
          <w:sz w:val="20"/>
          <w:szCs w:val="20"/>
        </w:rPr>
        <w:t xml:space="preserve">Approche des exigences </w:t>
      </w:r>
      <w:r w:rsidR="00393075" w:rsidRPr="00C67D5B">
        <w:rPr>
          <w:rFonts w:ascii="Roboto Light" w:hAnsi="Roboto Light" w:cstheme="minorHAnsi"/>
          <w:b/>
          <w:bCs/>
          <w:sz w:val="20"/>
          <w:szCs w:val="20"/>
        </w:rPr>
        <w:t>minimales »</w:t>
      </w:r>
      <w:r w:rsidRPr="00C67D5B">
        <w:rPr>
          <w:rFonts w:ascii="Roboto Light" w:hAnsi="Roboto Light" w:cstheme="minorHAnsi"/>
          <w:b/>
          <w:bCs/>
          <w:sz w:val="20"/>
          <w:szCs w:val="20"/>
        </w:rPr>
        <w:t xml:space="preserve"> (Tableau 13)</w:t>
      </w:r>
      <w:r w:rsidR="00393075" w:rsidRPr="00C67D5B">
        <w:rPr>
          <w:rFonts w:ascii="Roboto Light" w:hAnsi="Roboto Light" w:cstheme="minorHAnsi"/>
          <w:b/>
          <w:bCs/>
          <w:sz w:val="20"/>
          <w:szCs w:val="20"/>
        </w:rPr>
        <w:t>.</w:t>
      </w:r>
      <w:r w:rsidR="00393075" w:rsidRPr="00C67D5B">
        <w:rPr>
          <w:rFonts w:ascii="Roboto Light" w:hAnsi="Roboto Light" w:cstheme="minorHAnsi"/>
          <w:sz w:val="20"/>
          <w:szCs w:val="20"/>
        </w:rPr>
        <w:t xml:space="preserve"> Au Bénin,</w:t>
      </w:r>
      <w:r w:rsidR="00BE1195">
        <w:rPr>
          <w:rFonts w:ascii="Roboto Light" w:hAnsi="Roboto Light" w:cstheme="minorHAnsi"/>
          <w:sz w:val="20"/>
          <w:szCs w:val="20"/>
        </w:rPr>
        <w:t xml:space="preserve"> l</w:t>
      </w:r>
      <w:r w:rsidR="00044702" w:rsidRPr="00C67D5B">
        <w:rPr>
          <w:rFonts w:ascii="Roboto Light" w:hAnsi="Roboto Light" w:cstheme="minorHAnsi"/>
          <w:sz w:val="20"/>
          <w:szCs w:val="20"/>
        </w:rPr>
        <w:t xml:space="preserve">’UNCT a </w:t>
      </w:r>
      <w:r w:rsidR="00057B43" w:rsidRPr="00C67D5B">
        <w:rPr>
          <w:rFonts w:ascii="Roboto Light" w:hAnsi="Roboto Light" w:cstheme="minorHAnsi"/>
          <w:sz w:val="20"/>
          <w:szCs w:val="20"/>
        </w:rPr>
        <w:t>mis</w:t>
      </w:r>
      <w:r w:rsidR="00044702" w:rsidRPr="00C67D5B">
        <w:rPr>
          <w:rFonts w:ascii="Roboto Light" w:hAnsi="Roboto Light" w:cstheme="minorHAnsi"/>
          <w:sz w:val="20"/>
          <w:szCs w:val="20"/>
        </w:rPr>
        <w:t xml:space="preserve"> en place un </w:t>
      </w:r>
      <w:r w:rsidR="00057B43" w:rsidRPr="00C67D5B">
        <w:rPr>
          <w:rFonts w:ascii="Roboto Light" w:hAnsi="Roboto Light" w:cstheme="minorHAnsi"/>
          <w:sz w:val="20"/>
          <w:szCs w:val="20"/>
        </w:rPr>
        <w:t>Groupe</w:t>
      </w:r>
      <w:r w:rsidR="00057B43" w:rsidRPr="00C67D5B">
        <w:rPr>
          <w:rFonts w:ascii="Roboto Light" w:hAnsi="Roboto Light"/>
          <w:sz w:val="20"/>
          <w:szCs w:val="20"/>
        </w:rPr>
        <w:t xml:space="preserve"> inter agences sur </w:t>
      </w:r>
      <w:r w:rsidR="00057B43" w:rsidRPr="00C67D5B">
        <w:rPr>
          <w:rFonts w:ascii="Roboto Light" w:hAnsi="Roboto Light"/>
          <w:b/>
          <w:bCs/>
          <w:sz w:val="20"/>
          <w:szCs w:val="20"/>
        </w:rPr>
        <w:t>genre, inclusion, diversité et droits GTIA GIDD</w:t>
      </w:r>
      <w:r w:rsidR="00BE1195">
        <w:rPr>
          <w:rFonts w:ascii="Roboto Light" w:hAnsi="Roboto Light"/>
          <w:b/>
          <w:bCs/>
          <w:sz w:val="20"/>
          <w:szCs w:val="20"/>
        </w:rPr>
        <w:t xml:space="preserve"> en 2023</w:t>
      </w:r>
      <w:r w:rsidR="00044702" w:rsidRPr="00C67D5B">
        <w:rPr>
          <w:rFonts w:ascii="Roboto Light" w:hAnsi="Roboto Light" w:cstheme="minorHAnsi"/>
          <w:sz w:val="20"/>
          <w:szCs w:val="20"/>
        </w:rPr>
        <w:t>.</w:t>
      </w:r>
    </w:p>
    <w:p w14:paraId="62160B9A" w14:textId="77777777" w:rsidR="00BE1195" w:rsidRDefault="00BE1195" w:rsidP="00C67D5B">
      <w:pPr>
        <w:pStyle w:val="Lgende"/>
        <w:spacing w:line="276" w:lineRule="auto"/>
        <w:rPr>
          <w:rFonts w:ascii="Roboto Light" w:hAnsi="Roboto Light"/>
          <w:sz w:val="20"/>
          <w:szCs w:val="20"/>
        </w:rPr>
      </w:pPr>
    </w:p>
    <w:p w14:paraId="23DD1891" w14:textId="6900E31F" w:rsidR="00A014E6" w:rsidRPr="00C67D5B" w:rsidRDefault="009A5D7F" w:rsidP="00C67D5B">
      <w:pPr>
        <w:pStyle w:val="Lgende"/>
        <w:spacing w:line="276" w:lineRule="auto"/>
        <w:rPr>
          <w:rFonts w:ascii="Roboto Light" w:hAnsi="Roboto Light"/>
          <w:sz w:val="20"/>
          <w:szCs w:val="20"/>
        </w:rPr>
      </w:pPr>
      <w:bookmarkStart w:id="44" w:name="_Toc185516586"/>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13</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543BC2" w:rsidRPr="00C67D5B">
        <w:rPr>
          <w:rFonts w:ascii="Roboto Light" w:hAnsi="Roboto Light"/>
          <w:sz w:val="20"/>
          <w:szCs w:val="20"/>
        </w:rPr>
        <w:t>: résultat de l’analyse de l’indicateur 5.1</w:t>
      </w:r>
      <w:bookmarkEnd w:id="44"/>
    </w:p>
    <w:tbl>
      <w:tblPr>
        <w:tblStyle w:val="Grilledutableau1"/>
        <w:tblW w:w="0" w:type="auto"/>
        <w:tblLook w:val="04A0" w:firstRow="1" w:lastRow="0" w:firstColumn="1" w:lastColumn="0" w:noHBand="0" w:noVBand="1"/>
      </w:tblPr>
      <w:tblGrid>
        <w:gridCol w:w="5382"/>
        <w:gridCol w:w="3680"/>
      </w:tblGrid>
      <w:tr w:rsidR="00511807" w:rsidRPr="00C67D5B" w14:paraId="589C37D4" w14:textId="77777777" w:rsidTr="00F721F1">
        <w:tc>
          <w:tcPr>
            <w:tcW w:w="5382" w:type="dxa"/>
          </w:tcPr>
          <w:p w14:paraId="476AF161" w14:textId="7C4693CA" w:rsidR="00511807" w:rsidRPr="00C67D5B" w:rsidRDefault="00511807" w:rsidP="00C67D5B">
            <w:pPr>
              <w:pStyle w:val="Default"/>
              <w:spacing w:line="276" w:lineRule="auto"/>
              <w:jc w:val="both"/>
              <w:rPr>
                <w:rFonts w:ascii="Roboto Light" w:hAnsi="Roboto Light" w:cstheme="minorHAnsi"/>
                <w:sz w:val="20"/>
                <w:szCs w:val="20"/>
              </w:rPr>
            </w:pPr>
            <w:bookmarkStart w:id="45" w:name="_Hlk53134552"/>
            <w:bookmarkStart w:id="46" w:name="_Hlk47639216"/>
            <w:r w:rsidRPr="00C67D5B">
              <w:rPr>
                <w:rFonts w:ascii="Roboto Light" w:hAnsi="Roboto Light" w:cstheme="minorHAnsi"/>
                <w:b/>
                <w:bCs/>
                <w:sz w:val="20"/>
                <w:szCs w:val="20"/>
              </w:rPr>
              <w:t>Indicateur 5.1:</w:t>
            </w:r>
            <w:r w:rsidRPr="00C67D5B">
              <w:rPr>
                <w:rFonts w:ascii="Roboto Light" w:hAnsi="Roboto Light" w:cstheme="minorHAnsi"/>
                <w:sz w:val="20"/>
                <w:szCs w:val="20"/>
              </w:rPr>
              <w:t xml:space="preserve"> Un mécanisme de coordination </w:t>
            </w:r>
            <w:r w:rsidR="008D594D" w:rsidRPr="00C67D5B">
              <w:rPr>
                <w:rFonts w:ascii="Roboto Light" w:hAnsi="Roboto Light" w:cstheme="minorHAnsi"/>
                <w:sz w:val="20"/>
                <w:szCs w:val="20"/>
              </w:rPr>
              <w:t xml:space="preserve">pour les questions de </w:t>
            </w:r>
            <w:r w:rsidRPr="00C67D5B">
              <w:rPr>
                <w:rFonts w:ascii="Roboto Light" w:hAnsi="Roboto Light" w:cstheme="minorHAnsi"/>
                <w:sz w:val="20"/>
                <w:szCs w:val="20"/>
              </w:rPr>
              <w:t>genre est</w:t>
            </w:r>
            <w:r w:rsidR="008D594D" w:rsidRPr="00C67D5B">
              <w:rPr>
                <w:rFonts w:ascii="Roboto Light" w:hAnsi="Roboto Light" w:cstheme="minorHAnsi"/>
                <w:sz w:val="20"/>
                <w:szCs w:val="20"/>
              </w:rPr>
              <w:t xml:space="preserve"> habilité à</w:t>
            </w:r>
            <w:r w:rsidRPr="00C67D5B">
              <w:rPr>
                <w:rFonts w:ascii="Roboto Light" w:hAnsi="Roboto Light" w:cstheme="minorHAnsi"/>
                <w:sz w:val="20"/>
                <w:szCs w:val="20"/>
              </w:rPr>
              <w:t xml:space="preserve"> influencer </w:t>
            </w:r>
            <w:r w:rsidR="008D594D" w:rsidRPr="00C67D5B">
              <w:rPr>
                <w:rFonts w:ascii="Roboto Light" w:hAnsi="Roboto Light" w:cstheme="minorHAnsi"/>
                <w:sz w:val="20"/>
                <w:szCs w:val="20"/>
              </w:rPr>
              <w:t xml:space="preserve">l’Equipe de pays </w:t>
            </w:r>
            <w:r w:rsidRPr="00C67D5B">
              <w:rPr>
                <w:rFonts w:ascii="Roboto Light" w:hAnsi="Roboto Light" w:cstheme="minorHAnsi"/>
                <w:sz w:val="20"/>
                <w:szCs w:val="20"/>
              </w:rPr>
              <w:t xml:space="preserve">en </w:t>
            </w:r>
            <w:r w:rsidR="008D594D" w:rsidRPr="00C67D5B">
              <w:rPr>
                <w:rFonts w:ascii="Roboto Light" w:hAnsi="Roboto Light" w:cstheme="minorHAnsi"/>
                <w:sz w:val="20"/>
                <w:szCs w:val="20"/>
              </w:rPr>
              <w:t>faveur de</w:t>
            </w:r>
            <w:r w:rsidRPr="00C67D5B">
              <w:rPr>
                <w:rFonts w:ascii="Roboto Light" w:hAnsi="Roboto Light" w:cstheme="minorHAnsi"/>
                <w:sz w:val="20"/>
                <w:szCs w:val="20"/>
              </w:rPr>
              <w:t xml:space="preserve"> </w:t>
            </w:r>
            <w:r w:rsidR="008D594D" w:rsidRPr="00C67D5B">
              <w:rPr>
                <w:rFonts w:ascii="Roboto Light" w:hAnsi="Roboto Light" w:cstheme="minorHAnsi"/>
                <w:sz w:val="20"/>
                <w:szCs w:val="20"/>
              </w:rPr>
              <w:t>l</w:t>
            </w:r>
            <w:r w:rsidRPr="00C67D5B">
              <w:rPr>
                <w:rFonts w:ascii="Roboto Light" w:hAnsi="Roboto Light" w:cstheme="minorHAnsi"/>
                <w:sz w:val="20"/>
                <w:szCs w:val="20"/>
              </w:rPr>
              <w:t xml:space="preserve">'égalité </w:t>
            </w:r>
            <w:r w:rsidR="008D594D" w:rsidRPr="00C67D5B">
              <w:rPr>
                <w:rFonts w:ascii="Roboto Light" w:hAnsi="Roboto Light" w:cstheme="minorHAnsi"/>
                <w:sz w:val="20"/>
                <w:szCs w:val="20"/>
              </w:rPr>
              <w:t>des sexes</w:t>
            </w:r>
            <w:r w:rsidRPr="00C67D5B">
              <w:rPr>
                <w:rFonts w:ascii="Roboto Light" w:hAnsi="Roboto Light" w:cstheme="minorHAnsi"/>
                <w:sz w:val="20"/>
                <w:szCs w:val="20"/>
              </w:rPr>
              <w:t xml:space="preserve"> et d</w:t>
            </w:r>
            <w:r w:rsidR="008D594D" w:rsidRPr="00C67D5B">
              <w:rPr>
                <w:rFonts w:ascii="Roboto Light" w:hAnsi="Roboto Light" w:cstheme="minorHAnsi"/>
                <w:sz w:val="20"/>
                <w:szCs w:val="20"/>
              </w:rPr>
              <w:t>e l</w:t>
            </w:r>
            <w:r w:rsidRPr="00C67D5B">
              <w:rPr>
                <w:rFonts w:ascii="Roboto Light" w:hAnsi="Roboto Light" w:cstheme="minorHAnsi"/>
                <w:sz w:val="20"/>
                <w:szCs w:val="20"/>
              </w:rPr>
              <w:t>'autonomisation des femmes</w:t>
            </w:r>
            <w:bookmarkEnd w:id="45"/>
          </w:p>
        </w:tc>
        <w:tc>
          <w:tcPr>
            <w:tcW w:w="3680" w:type="dxa"/>
            <w:shd w:val="clear" w:color="auto" w:fill="FFC000"/>
          </w:tcPr>
          <w:p w14:paraId="6CBAE2D0" w14:textId="5A259D22" w:rsidR="00511807" w:rsidRPr="00C67D5B" w:rsidRDefault="00F721F1"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sz w:val="20"/>
                <w:szCs w:val="20"/>
              </w:rPr>
              <w:t xml:space="preserve">Approche des exigences </w:t>
            </w:r>
            <w:r w:rsidR="00511807" w:rsidRPr="00C67D5B">
              <w:rPr>
                <w:rFonts w:ascii="Roboto Light" w:hAnsi="Roboto Light" w:cstheme="minorHAnsi"/>
                <w:b/>
                <w:bCs/>
                <w:sz w:val="20"/>
                <w:szCs w:val="20"/>
              </w:rPr>
              <w:t>minimales</w:t>
            </w:r>
          </w:p>
        </w:tc>
      </w:tr>
      <w:tr w:rsidR="00511807" w:rsidRPr="00C67D5B" w14:paraId="0A1EF7FA" w14:textId="77777777" w:rsidTr="004C7733">
        <w:tc>
          <w:tcPr>
            <w:tcW w:w="9062" w:type="dxa"/>
            <w:gridSpan w:val="2"/>
          </w:tcPr>
          <w:p w14:paraId="7C169A00" w14:textId="77777777" w:rsidR="00511807" w:rsidRPr="00C67D5B" w:rsidRDefault="00511807"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511807" w:rsidRPr="00C67D5B" w14:paraId="04EAF549" w14:textId="77777777" w:rsidTr="004C7733">
        <w:tc>
          <w:tcPr>
            <w:tcW w:w="9062" w:type="dxa"/>
            <w:gridSpan w:val="2"/>
          </w:tcPr>
          <w:p w14:paraId="7F9B878B" w14:textId="3A3450BB" w:rsidR="00511807" w:rsidRPr="00C67D5B" w:rsidRDefault="00511807" w:rsidP="00C67D5B">
            <w:pPr>
              <w:pStyle w:val="Paragraphedeliste"/>
              <w:numPr>
                <w:ilvl w:val="0"/>
                <w:numId w:val="8"/>
              </w:numPr>
              <w:autoSpaceDE w:val="0"/>
              <w:autoSpaceDN w:val="0"/>
              <w:adjustRightInd w:val="0"/>
              <w:spacing w:after="120" w:line="276" w:lineRule="auto"/>
              <w:jc w:val="both"/>
              <w:rPr>
                <w:rFonts w:ascii="Roboto Light" w:hAnsi="Roboto Light" w:cstheme="minorHAnsi"/>
                <w:b/>
                <w:bCs/>
                <w:i/>
                <w:iCs/>
                <w:sz w:val="20"/>
                <w:szCs w:val="20"/>
              </w:rPr>
            </w:pPr>
            <w:bookmarkStart w:id="47" w:name="_Hlk53132458"/>
            <w:bookmarkStart w:id="48" w:name="_Hlk53134530"/>
            <w:r w:rsidRPr="00C67D5B">
              <w:rPr>
                <w:rFonts w:ascii="Roboto Light" w:hAnsi="Roboto Light" w:cstheme="minorHAnsi"/>
                <w:b/>
                <w:bCs/>
                <w:i/>
                <w:iCs/>
                <w:sz w:val="20"/>
                <w:szCs w:val="20"/>
              </w:rPr>
              <w:t xml:space="preserve">Un mécanisme de coordination </w:t>
            </w:r>
            <w:r w:rsidR="007442AB" w:rsidRPr="00C67D5B">
              <w:rPr>
                <w:rFonts w:ascii="Roboto Light" w:hAnsi="Roboto Light" w:cstheme="minorHAnsi"/>
                <w:b/>
                <w:bCs/>
                <w:i/>
                <w:iCs/>
                <w:sz w:val="20"/>
                <w:szCs w:val="20"/>
              </w:rPr>
              <w:t xml:space="preserve">pour l’égalité des genres </w:t>
            </w:r>
            <w:r w:rsidRPr="00C67D5B">
              <w:rPr>
                <w:rFonts w:ascii="Roboto Light" w:hAnsi="Roboto Light" w:cstheme="minorHAnsi"/>
                <w:b/>
                <w:bCs/>
                <w:i/>
                <w:iCs/>
                <w:sz w:val="20"/>
                <w:szCs w:val="20"/>
              </w:rPr>
              <w:t>est présidé</w:t>
            </w:r>
            <w:r w:rsidR="00C25655">
              <w:rPr>
                <w:rFonts w:ascii="Roboto Light" w:hAnsi="Roboto Light" w:cstheme="minorHAnsi"/>
                <w:b/>
                <w:bCs/>
                <w:i/>
                <w:iCs/>
                <w:sz w:val="20"/>
                <w:szCs w:val="20"/>
              </w:rPr>
              <w:t xml:space="preserve"> par</w:t>
            </w:r>
            <w:r w:rsidRPr="00C67D5B">
              <w:rPr>
                <w:rFonts w:ascii="Roboto Light" w:hAnsi="Roboto Light" w:cstheme="minorHAnsi"/>
                <w:b/>
                <w:bCs/>
                <w:i/>
                <w:iCs/>
                <w:sz w:val="20"/>
                <w:szCs w:val="20"/>
              </w:rPr>
              <w:t xml:space="preserve"> </w:t>
            </w:r>
            <w:proofErr w:type="spellStart"/>
            <w:r w:rsidR="00327BD3" w:rsidRPr="00C67D5B">
              <w:rPr>
                <w:rFonts w:ascii="Roboto Light" w:hAnsi="Roboto Light" w:cstheme="minorHAnsi"/>
                <w:b/>
                <w:bCs/>
                <w:i/>
                <w:iCs/>
                <w:sz w:val="20"/>
                <w:szCs w:val="20"/>
              </w:rPr>
              <w:t>un·e</w:t>
            </w:r>
            <w:proofErr w:type="spellEnd"/>
            <w:r w:rsidR="00327BD3" w:rsidRPr="00C67D5B">
              <w:rPr>
                <w:rFonts w:ascii="Roboto Light" w:hAnsi="Roboto Light" w:cstheme="minorHAnsi"/>
                <w:b/>
                <w:bCs/>
                <w:i/>
                <w:iCs/>
                <w:sz w:val="20"/>
                <w:szCs w:val="20"/>
              </w:rPr>
              <w:t xml:space="preserve"> responsable d’agence</w:t>
            </w:r>
            <w:r w:rsidRPr="00C67D5B">
              <w:rPr>
                <w:rFonts w:ascii="Roboto Light" w:hAnsi="Roboto Light" w:cstheme="minorHAnsi"/>
                <w:b/>
                <w:bCs/>
                <w:i/>
                <w:iCs/>
                <w:sz w:val="20"/>
                <w:szCs w:val="20"/>
              </w:rPr>
              <w:t>;</w:t>
            </w:r>
            <w:r w:rsidR="00D07F1A" w:rsidRPr="00C67D5B">
              <w:rPr>
                <w:rFonts w:ascii="Roboto Light" w:hAnsi="Roboto Light" w:cstheme="minorHAnsi"/>
                <w:b/>
                <w:bCs/>
                <w:i/>
                <w:iCs/>
                <w:sz w:val="20"/>
                <w:szCs w:val="20"/>
              </w:rPr>
              <w:t xml:space="preserve"> atteint </w:t>
            </w:r>
          </w:p>
          <w:p w14:paraId="0D866AED" w14:textId="67879EA4" w:rsidR="00ED1CE0" w:rsidRPr="00C67D5B" w:rsidRDefault="00ED1CE0"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Dans le cadre de la mise en œuvre du nouveau cadre de coopération, l’UNCT a mis en place un Groupe</w:t>
            </w:r>
            <w:r w:rsidRPr="00C67D5B">
              <w:rPr>
                <w:rFonts w:ascii="Roboto Light" w:hAnsi="Roboto Light"/>
                <w:sz w:val="20"/>
                <w:szCs w:val="20"/>
              </w:rPr>
              <w:t xml:space="preserve"> inter agences sur </w:t>
            </w:r>
            <w:r w:rsidRPr="00C67D5B">
              <w:rPr>
                <w:rFonts w:ascii="Roboto Light" w:hAnsi="Roboto Light"/>
                <w:b/>
                <w:bCs/>
                <w:sz w:val="20"/>
                <w:szCs w:val="20"/>
              </w:rPr>
              <w:t>genre, inclusion, diversité et droits GTIA GIDD</w:t>
            </w:r>
            <w:r w:rsidRPr="00C67D5B">
              <w:rPr>
                <w:rFonts w:ascii="Roboto Light" w:hAnsi="Roboto Light" w:cstheme="minorHAnsi"/>
                <w:sz w:val="20"/>
                <w:szCs w:val="20"/>
              </w:rPr>
              <w:t xml:space="preserve">. Ce groupe dont le secrétariat est assuré par le </w:t>
            </w:r>
            <w:r w:rsidR="00057B43" w:rsidRPr="00C67D5B">
              <w:rPr>
                <w:rFonts w:ascii="Roboto Light" w:hAnsi="Roboto Light" w:cstheme="minorHAnsi"/>
                <w:sz w:val="20"/>
                <w:szCs w:val="20"/>
              </w:rPr>
              <w:t>B</w:t>
            </w:r>
            <w:r w:rsidRPr="00C67D5B">
              <w:rPr>
                <w:rFonts w:ascii="Roboto Light" w:hAnsi="Roboto Light" w:cstheme="minorHAnsi"/>
                <w:sz w:val="20"/>
                <w:szCs w:val="20"/>
              </w:rPr>
              <w:t>ureau d</w:t>
            </w:r>
            <w:r w:rsidR="005104B2" w:rsidRPr="00C67D5B">
              <w:rPr>
                <w:rFonts w:ascii="Roboto Light" w:hAnsi="Roboto Light" w:cstheme="minorHAnsi"/>
                <w:sz w:val="20"/>
                <w:szCs w:val="20"/>
              </w:rPr>
              <w:t>e la</w:t>
            </w:r>
            <w:r w:rsidRPr="00C67D5B">
              <w:rPr>
                <w:rFonts w:ascii="Roboto Light" w:hAnsi="Roboto Light" w:cstheme="minorHAnsi"/>
                <w:sz w:val="20"/>
                <w:szCs w:val="20"/>
              </w:rPr>
              <w:t xml:space="preserve"> </w:t>
            </w:r>
            <w:r w:rsidR="00057B43" w:rsidRPr="00C67D5B">
              <w:rPr>
                <w:rFonts w:ascii="Roboto Light" w:hAnsi="Roboto Light" w:cstheme="minorHAnsi"/>
                <w:sz w:val="20"/>
                <w:szCs w:val="20"/>
              </w:rPr>
              <w:t>C</w:t>
            </w:r>
            <w:r w:rsidRPr="00C67D5B">
              <w:rPr>
                <w:rFonts w:ascii="Roboto Light" w:hAnsi="Roboto Light" w:cstheme="minorHAnsi"/>
                <w:sz w:val="20"/>
                <w:szCs w:val="20"/>
              </w:rPr>
              <w:t>oordonnat</w:t>
            </w:r>
            <w:r w:rsidR="005104B2" w:rsidRPr="00C67D5B">
              <w:rPr>
                <w:rFonts w:ascii="Roboto Light" w:hAnsi="Roboto Light" w:cstheme="minorHAnsi"/>
                <w:sz w:val="20"/>
                <w:szCs w:val="20"/>
              </w:rPr>
              <w:t>rice</w:t>
            </w:r>
            <w:r w:rsidRPr="00C67D5B">
              <w:rPr>
                <w:rFonts w:ascii="Roboto Light" w:hAnsi="Roboto Light" w:cstheme="minorHAnsi"/>
                <w:sz w:val="20"/>
                <w:szCs w:val="20"/>
              </w:rPr>
              <w:t xml:space="preserve"> </w:t>
            </w:r>
            <w:r w:rsidR="00057B43" w:rsidRPr="00C67D5B">
              <w:rPr>
                <w:rFonts w:ascii="Roboto Light" w:hAnsi="Roboto Light" w:cstheme="minorHAnsi"/>
                <w:sz w:val="20"/>
                <w:szCs w:val="20"/>
              </w:rPr>
              <w:t>R</w:t>
            </w:r>
            <w:r w:rsidRPr="00C67D5B">
              <w:rPr>
                <w:rFonts w:ascii="Roboto Light" w:hAnsi="Roboto Light" w:cstheme="minorHAnsi"/>
                <w:sz w:val="20"/>
                <w:szCs w:val="20"/>
              </w:rPr>
              <w:t>ésident</w:t>
            </w:r>
            <w:r w:rsidR="005104B2" w:rsidRPr="00C67D5B">
              <w:rPr>
                <w:rFonts w:ascii="Roboto Light" w:hAnsi="Roboto Light" w:cstheme="minorHAnsi"/>
                <w:sz w:val="20"/>
                <w:szCs w:val="20"/>
              </w:rPr>
              <w:t>e</w:t>
            </w:r>
            <w:r w:rsidRPr="00C67D5B">
              <w:rPr>
                <w:rFonts w:ascii="Roboto Light" w:hAnsi="Roboto Light" w:cstheme="minorHAnsi"/>
                <w:sz w:val="20"/>
                <w:szCs w:val="20"/>
              </w:rPr>
              <w:t xml:space="preserve"> </w:t>
            </w:r>
            <w:r w:rsidR="005104B2" w:rsidRPr="00C67D5B">
              <w:rPr>
                <w:rFonts w:ascii="Roboto Light" w:hAnsi="Roboto Light" w:cstheme="minorHAnsi"/>
                <w:sz w:val="20"/>
                <w:szCs w:val="20"/>
              </w:rPr>
              <w:t xml:space="preserve">est co-présidé par deux agences (présidence tournante chaque année). Compte tenu des expériences passées les groupes inter agences ne sont pas dirigés par les chefs d’agences. Ce groupe dispose d’un plan de travail et </w:t>
            </w:r>
            <w:r w:rsidRPr="00C67D5B">
              <w:rPr>
                <w:rFonts w:ascii="Roboto Light" w:hAnsi="Roboto Light" w:cstheme="minorHAnsi"/>
                <w:sz w:val="20"/>
                <w:szCs w:val="20"/>
              </w:rPr>
              <w:t xml:space="preserve">tient des réunions mensuelles. </w:t>
            </w:r>
          </w:p>
          <w:p w14:paraId="0E791362" w14:textId="767BE081" w:rsidR="00CA6727" w:rsidRPr="00C67D5B" w:rsidRDefault="00ED1CE0"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Par ailleurs, l</w:t>
            </w:r>
            <w:r w:rsidR="00CA6727" w:rsidRPr="00C67D5B">
              <w:rPr>
                <w:rFonts w:ascii="Roboto Light" w:hAnsi="Roboto Light" w:cstheme="minorHAnsi"/>
                <w:sz w:val="20"/>
                <w:szCs w:val="20"/>
              </w:rPr>
              <w:t xml:space="preserve">e système des Nations Unies </w:t>
            </w:r>
            <w:r w:rsidR="00F35A2F" w:rsidRPr="00C67D5B">
              <w:rPr>
                <w:rFonts w:ascii="Roboto Light" w:hAnsi="Roboto Light" w:cstheme="minorHAnsi"/>
                <w:sz w:val="20"/>
                <w:szCs w:val="20"/>
              </w:rPr>
              <w:t>participe</w:t>
            </w:r>
            <w:r w:rsidR="00CA6727" w:rsidRPr="00C67D5B">
              <w:rPr>
                <w:rFonts w:ascii="Roboto Light" w:hAnsi="Roboto Light" w:cstheme="minorHAnsi"/>
                <w:sz w:val="20"/>
                <w:szCs w:val="20"/>
              </w:rPr>
              <w:t xml:space="preserve"> activement </w:t>
            </w:r>
            <w:r w:rsidR="00F35A2F" w:rsidRPr="00C67D5B">
              <w:rPr>
                <w:rFonts w:ascii="Roboto Light" w:hAnsi="Roboto Light" w:cstheme="minorHAnsi"/>
                <w:sz w:val="20"/>
                <w:szCs w:val="20"/>
              </w:rPr>
              <w:t>aux</w:t>
            </w:r>
            <w:r w:rsidR="00CA6727" w:rsidRPr="00C67D5B">
              <w:rPr>
                <w:rFonts w:ascii="Roboto Light" w:hAnsi="Roboto Light" w:cstheme="minorHAnsi"/>
                <w:sz w:val="20"/>
                <w:szCs w:val="20"/>
              </w:rPr>
              <w:t xml:space="preserve"> mécanismes de coordination en place avec les autres partenaires techniques et financiers (PTF). Ainsi, en accord avec le Gouvernement du Bénin, un groupe des PTF Genre et Protection Sociale est en place. Dans ce groupe, les agences du Système des Nations Unies, et notamment le PNUD, l'UNFPA, l'UNICEF, l'OMS, l'ONUSIDA jouent un rôle très actif. L'UNFPA, le PNUD et l'UNICEF sont également très impliqués dans le sous-groupe VBG</w:t>
            </w:r>
            <w:r w:rsidR="00AA3212" w:rsidRPr="00C67D5B">
              <w:rPr>
                <w:rFonts w:ascii="Roboto Light" w:hAnsi="Roboto Light" w:cstheme="minorHAnsi"/>
                <w:sz w:val="20"/>
                <w:szCs w:val="20"/>
              </w:rPr>
              <w:t>.</w:t>
            </w:r>
          </w:p>
          <w:p w14:paraId="6BA32AF8" w14:textId="19E314C7" w:rsidR="00327BD3" w:rsidRPr="00C67D5B" w:rsidRDefault="00327BD3" w:rsidP="00C67D5B">
            <w:pPr>
              <w:pStyle w:val="Paragraphedeliste"/>
              <w:numPr>
                <w:ilvl w:val="0"/>
                <w:numId w:val="8"/>
              </w:num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Ce mécanisme dispose de termes de référence et d’un plan de travail annuel approuvés ;</w:t>
            </w:r>
            <w:r w:rsidR="00D07F1A" w:rsidRPr="00C67D5B">
              <w:rPr>
                <w:rFonts w:ascii="Roboto Light" w:hAnsi="Roboto Light" w:cstheme="minorHAnsi"/>
                <w:b/>
                <w:bCs/>
                <w:i/>
                <w:iCs/>
                <w:sz w:val="20"/>
                <w:szCs w:val="20"/>
              </w:rPr>
              <w:t xml:space="preserve"> atteint </w:t>
            </w:r>
          </w:p>
          <w:p w14:paraId="7FBADB11" w14:textId="70DDAB95" w:rsidR="00453457" w:rsidRPr="00453457" w:rsidRDefault="00AA3212" w:rsidP="00453457">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 groupe GTIA GIDD </w:t>
            </w:r>
            <w:r w:rsidR="00D07F1A" w:rsidRPr="00C67D5B">
              <w:rPr>
                <w:rFonts w:ascii="Roboto Light" w:hAnsi="Roboto Light" w:cstheme="minorHAnsi"/>
                <w:sz w:val="20"/>
                <w:szCs w:val="20"/>
              </w:rPr>
              <w:t xml:space="preserve">dont chaque membre a été officiellement nommé, </w:t>
            </w:r>
            <w:r w:rsidRPr="00C67D5B">
              <w:rPr>
                <w:rFonts w:ascii="Roboto Light" w:hAnsi="Roboto Light" w:cstheme="minorHAnsi"/>
                <w:sz w:val="20"/>
                <w:szCs w:val="20"/>
              </w:rPr>
              <w:t>dispose des termes de référence</w:t>
            </w:r>
            <w:r w:rsidR="00D07F1A" w:rsidRPr="00C67D5B">
              <w:rPr>
                <w:rFonts w:ascii="Roboto Light" w:hAnsi="Roboto Light" w:cstheme="minorHAnsi"/>
                <w:sz w:val="20"/>
                <w:szCs w:val="20"/>
              </w:rPr>
              <w:t xml:space="preserve"> </w:t>
            </w:r>
            <w:r w:rsidRPr="00C67D5B">
              <w:rPr>
                <w:rFonts w:ascii="Roboto Light" w:hAnsi="Roboto Light" w:cstheme="minorHAnsi"/>
                <w:sz w:val="20"/>
                <w:szCs w:val="20"/>
              </w:rPr>
              <w:t xml:space="preserve">et </w:t>
            </w:r>
            <w:r w:rsidR="00D07F1A" w:rsidRPr="00C67D5B">
              <w:rPr>
                <w:rFonts w:ascii="Roboto Light" w:hAnsi="Roboto Light" w:cstheme="minorHAnsi"/>
                <w:sz w:val="20"/>
                <w:szCs w:val="20"/>
              </w:rPr>
              <w:t>d’</w:t>
            </w:r>
            <w:r w:rsidRPr="00C67D5B">
              <w:rPr>
                <w:rFonts w:ascii="Roboto Light" w:hAnsi="Roboto Light" w:cstheme="minorHAnsi"/>
                <w:sz w:val="20"/>
                <w:szCs w:val="20"/>
              </w:rPr>
              <w:t xml:space="preserve">un plan de travail </w:t>
            </w:r>
            <w:r w:rsidR="00D07F1A" w:rsidRPr="00C67D5B">
              <w:rPr>
                <w:rFonts w:ascii="Roboto Light" w:hAnsi="Roboto Light" w:cstheme="minorHAnsi"/>
                <w:sz w:val="20"/>
                <w:szCs w:val="20"/>
              </w:rPr>
              <w:t xml:space="preserve">annuel </w:t>
            </w:r>
            <w:r w:rsidRPr="00C67D5B">
              <w:rPr>
                <w:rFonts w:ascii="Roboto Light" w:hAnsi="Roboto Light" w:cstheme="minorHAnsi"/>
                <w:sz w:val="20"/>
                <w:szCs w:val="20"/>
              </w:rPr>
              <w:t>validé par l’UNCT</w:t>
            </w:r>
            <w:r w:rsidR="007D6978" w:rsidRPr="00C67D5B">
              <w:rPr>
                <w:rFonts w:ascii="Roboto Light" w:hAnsi="Roboto Light" w:cstheme="minorHAnsi"/>
                <w:sz w:val="20"/>
                <w:szCs w:val="20"/>
              </w:rPr>
              <w:t>.</w:t>
            </w:r>
          </w:p>
          <w:p w14:paraId="1D68F179" w14:textId="77777777" w:rsidR="00453457" w:rsidRPr="00C67D5B" w:rsidRDefault="00453457" w:rsidP="00C67D5B">
            <w:pPr>
              <w:autoSpaceDE w:val="0"/>
              <w:autoSpaceDN w:val="0"/>
              <w:adjustRightInd w:val="0"/>
              <w:spacing w:after="120" w:line="276" w:lineRule="auto"/>
              <w:jc w:val="both"/>
              <w:rPr>
                <w:rFonts w:ascii="Roboto Light" w:hAnsi="Roboto Light" w:cstheme="minorHAnsi"/>
                <w:b/>
                <w:bCs/>
                <w:i/>
                <w:iCs/>
                <w:sz w:val="20"/>
                <w:szCs w:val="20"/>
              </w:rPr>
            </w:pPr>
          </w:p>
          <w:p w14:paraId="54CFC11E" w14:textId="456FB9CF" w:rsidR="00511807" w:rsidRPr="00C67D5B" w:rsidRDefault="00327BD3" w:rsidP="00C67D5B">
            <w:pPr>
              <w:pStyle w:val="Paragraphedeliste"/>
              <w:numPr>
                <w:ilvl w:val="0"/>
                <w:numId w:val="8"/>
              </w:num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Il est composé d’au moins 50 pour cent de cadres supérieurs (P-4/NOC et supérieur ou équivalent)</w:t>
            </w:r>
            <w:bookmarkEnd w:id="47"/>
            <w:r w:rsidR="00C25655">
              <w:rPr>
                <w:rFonts w:ascii="Roboto Light" w:hAnsi="Roboto Light" w:cstheme="minorHAnsi"/>
                <w:b/>
                <w:bCs/>
                <w:i/>
                <w:iCs/>
                <w:sz w:val="20"/>
                <w:szCs w:val="20"/>
              </w:rPr>
              <w:t> :</w:t>
            </w:r>
            <w:r w:rsidR="00F721F1" w:rsidRPr="00C67D5B">
              <w:rPr>
                <w:rFonts w:ascii="Roboto Light" w:hAnsi="Roboto Light" w:cstheme="minorHAnsi"/>
                <w:b/>
                <w:bCs/>
                <w:i/>
                <w:iCs/>
                <w:sz w:val="20"/>
                <w:szCs w:val="20"/>
              </w:rPr>
              <w:t xml:space="preserve"> non atteint </w:t>
            </w:r>
          </w:p>
          <w:p w14:paraId="148CCC19" w14:textId="7DB0DCED" w:rsidR="00511807" w:rsidRPr="00C67D5B" w:rsidRDefault="00A46C07"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Les</w:t>
            </w:r>
            <w:r w:rsidR="00FA5B9C" w:rsidRPr="00C67D5B">
              <w:rPr>
                <w:rFonts w:ascii="Roboto Light" w:hAnsi="Roboto Light" w:cstheme="minorHAnsi"/>
                <w:sz w:val="20"/>
                <w:szCs w:val="20"/>
              </w:rPr>
              <w:t xml:space="preserve"> membres</w:t>
            </w:r>
            <w:r w:rsidRPr="00C67D5B">
              <w:rPr>
                <w:rFonts w:ascii="Roboto Light" w:hAnsi="Roboto Light" w:cstheme="minorHAnsi"/>
                <w:sz w:val="20"/>
                <w:szCs w:val="20"/>
              </w:rPr>
              <w:t xml:space="preserve"> du Groupe de travail sur l'égalité, la diversité et l'inclusion (genre, handicap, droits de l‘homme, PSEA, jeunes)</w:t>
            </w:r>
            <w:r w:rsidR="00FA5B9C" w:rsidRPr="00C67D5B">
              <w:rPr>
                <w:rFonts w:ascii="Roboto Light" w:hAnsi="Roboto Light" w:cstheme="minorHAnsi"/>
                <w:sz w:val="20"/>
                <w:szCs w:val="20"/>
              </w:rPr>
              <w:t xml:space="preserve"> </w:t>
            </w:r>
            <w:r w:rsidR="00057B43" w:rsidRPr="00C67D5B">
              <w:rPr>
                <w:rFonts w:ascii="Roboto Light" w:hAnsi="Roboto Light" w:cstheme="minorHAnsi"/>
                <w:sz w:val="20"/>
                <w:szCs w:val="20"/>
              </w:rPr>
              <w:t>comporte</w:t>
            </w:r>
            <w:r w:rsidR="00F721F1" w:rsidRPr="00C67D5B">
              <w:rPr>
                <w:rFonts w:ascii="Roboto Light" w:hAnsi="Roboto Light" w:cstheme="minorHAnsi"/>
                <w:sz w:val="20"/>
                <w:szCs w:val="20"/>
              </w:rPr>
              <w:t xml:space="preserve"> </w:t>
            </w:r>
            <w:r w:rsidR="00F721F1" w:rsidRPr="00C67D5B">
              <w:rPr>
                <w:rFonts w:ascii="Roboto Light" w:hAnsi="Roboto Light" w:cstheme="minorHAnsi"/>
                <w:b/>
                <w:bCs/>
                <w:sz w:val="20"/>
                <w:szCs w:val="20"/>
              </w:rPr>
              <w:t>(37,5%)</w:t>
            </w:r>
            <w:r w:rsidR="00F721F1" w:rsidRPr="00C67D5B">
              <w:rPr>
                <w:rFonts w:ascii="Roboto Light" w:hAnsi="Roboto Light" w:cstheme="minorHAnsi"/>
                <w:sz w:val="20"/>
                <w:szCs w:val="20"/>
              </w:rPr>
              <w:t xml:space="preserve"> donc</w:t>
            </w:r>
            <w:r w:rsidR="00057B43" w:rsidRPr="00C67D5B">
              <w:rPr>
                <w:rFonts w:ascii="Roboto Light" w:hAnsi="Roboto Light" w:cstheme="minorHAnsi"/>
                <w:sz w:val="20"/>
                <w:szCs w:val="20"/>
              </w:rPr>
              <w:t xml:space="preserve"> </w:t>
            </w:r>
            <w:r w:rsidR="00F721F1" w:rsidRPr="00C67D5B">
              <w:rPr>
                <w:rFonts w:ascii="Roboto Light" w:hAnsi="Roboto Light" w:cstheme="minorHAnsi"/>
                <w:sz w:val="20"/>
                <w:szCs w:val="20"/>
              </w:rPr>
              <w:t>moins</w:t>
            </w:r>
            <w:r w:rsidR="00057B43" w:rsidRPr="00C67D5B">
              <w:rPr>
                <w:rFonts w:ascii="Roboto Light" w:hAnsi="Roboto Light" w:cstheme="minorHAnsi"/>
                <w:sz w:val="20"/>
                <w:szCs w:val="20"/>
              </w:rPr>
              <w:t xml:space="preserve"> de 50% de cadres supérieurs des agences</w:t>
            </w:r>
            <w:r w:rsidR="00FA5B9C" w:rsidRPr="00C67D5B">
              <w:rPr>
                <w:rFonts w:ascii="Roboto Light" w:hAnsi="Roboto Light" w:cstheme="minorHAnsi"/>
                <w:sz w:val="20"/>
                <w:szCs w:val="20"/>
              </w:rPr>
              <w:t xml:space="preserve">. </w:t>
            </w:r>
          </w:p>
          <w:p w14:paraId="5816C3E9" w14:textId="461D6C1C" w:rsidR="00511807" w:rsidRPr="00C67D5B" w:rsidRDefault="005104B2" w:rsidP="00C67D5B">
            <w:pPr>
              <w:pStyle w:val="Paragraphedeliste"/>
              <w:numPr>
                <w:ilvl w:val="0"/>
                <w:numId w:val="8"/>
              </w:num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Ce mécanisme a apporté une contribution importante à l’UNSDCF, notamment à l’analyse commune de pays, à la conception du plan-cadre de coopération, au cadre de résultats et au suiviévaluation</w:t>
            </w:r>
            <w:r w:rsidR="00511807" w:rsidRPr="00C67D5B">
              <w:rPr>
                <w:rFonts w:ascii="Roboto Light" w:hAnsi="Roboto Light" w:cstheme="minorHAnsi"/>
                <w:b/>
                <w:bCs/>
                <w:i/>
                <w:iCs/>
                <w:sz w:val="20"/>
                <w:szCs w:val="20"/>
              </w:rPr>
              <w:t>.</w:t>
            </w:r>
            <w:r w:rsidR="009A7111" w:rsidRPr="00C67D5B">
              <w:rPr>
                <w:rFonts w:ascii="Roboto Light" w:hAnsi="Roboto Light" w:cstheme="minorHAnsi"/>
                <w:b/>
                <w:bCs/>
                <w:i/>
                <w:iCs/>
                <w:sz w:val="20"/>
                <w:szCs w:val="20"/>
              </w:rPr>
              <w:t xml:space="preserve"> Non atteint </w:t>
            </w:r>
          </w:p>
          <w:p w14:paraId="543DD158" w14:textId="2A6D9E4B" w:rsidR="009A7111" w:rsidRPr="00C67D5B" w:rsidRDefault="00511807"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 groupe </w:t>
            </w:r>
            <w:r w:rsidR="009A7111" w:rsidRPr="00C67D5B">
              <w:rPr>
                <w:rFonts w:ascii="Roboto Light" w:hAnsi="Roboto Light" w:cstheme="minorHAnsi"/>
                <w:sz w:val="20"/>
                <w:szCs w:val="20"/>
              </w:rPr>
              <w:t xml:space="preserve">n’existait pas encore dans sa forme actuelle lorsque le CCA et l’UNSDCF ont été élaborés. </w:t>
            </w:r>
          </w:p>
          <w:p w14:paraId="12C65FEF" w14:textId="23479B2F" w:rsidR="00511807" w:rsidRPr="00C67D5B" w:rsidRDefault="009A7111"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Il </w:t>
            </w:r>
            <w:r w:rsidR="00511807" w:rsidRPr="00C67D5B">
              <w:rPr>
                <w:rFonts w:ascii="Roboto Light" w:hAnsi="Roboto Light" w:cstheme="minorHAnsi"/>
                <w:sz w:val="20"/>
                <w:szCs w:val="20"/>
              </w:rPr>
              <w:t>a</w:t>
            </w:r>
            <w:r w:rsidR="00874B6B" w:rsidRPr="00C67D5B">
              <w:rPr>
                <w:rFonts w:ascii="Roboto Light" w:hAnsi="Roboto Light" w:cstheme="minorHAnsi"/>
                <w:sz w:val="20"/>
                <w:szCs w:val="20"/>
              </w:rPr>
              <w:t xml:space="preserve"> été mis en place après la signature du cadre de coopération mais les membres ont contribué à l</w:t>
            </w:r>
            <w:r w:rsidR="00511807" w:rsidRPr="00C67D5B">
              <w:rPr>
                <w:rFonts w:ascii="Roboto Light" w:hAnsi="Roboto Light" w:cstheme="minorHAnsi"/>
                <w:sz w:val="20"/>
                <w:szCs w:val="20"/>
              </w:rPr>
              <w:t xml:space="preserve">’élaboration de l’UNSDCF </w:t>
            </w:r>
            <w:r w:rsidR="00874B6B" w:rsidRPr="00C67D5B">
              <w:rPr>
                <w:rFonts w:ascii="Roboto Light" w:hAnsi="Roboto Light" w:cstheme="minorHAnsi"/>
                <w:sz w:val="20"/>
                <w:szCs w:val="20"/>
              </w:rPr>
              <w:t>à travers leurs agences</w:t>
            </w:r>
            <w:r w:rsidR="00511807" w:rsidRPr="00C67D5B">
              <w:rPr>
                <w:rFonts w:ascii="Roboto Light" w:hAnsi="Roboto Light" w:cstheme="minorHAnsi"/>
                <w:sz w:val="20"/>
                <w:szCs w:val="20"/>
              </w:rPr>
              <w:t>.</w:t>
            </w:r>
          </w:p>
          <w:bookmarkEnd w:id="48"/>
          <w:p w14:paraId="43F31E37" w14:textId="0A52ED7E" w:rsidR="005B7FD2" w:rsidRPr="00C67D5B" w:rsidRDefault="005B7FD2"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  </w:t>
            </w:r>
          </w:p>
          <w:p w14:paraId="37C63CFB" w14:textId="77777777" w:rsidR="00511807" w:rsidRPr="00C67D5B" w:rsidRDefault="00511807"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Recommandations </w:t>
            </w:r>
          </w:p>
          <w:p w14:paraId="611BDC9A" w14:textId="599B66DA" w:rsidR="00511807" w:rsidRPr="00C67D5B" w:rsidRDefault="00DA19EF"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Impliquer les membres du GTIA GIDD dans l’élaboration du CCA et au suivi évaluation de l’UNSDCF</w:t>
            </w:r>
          </w:p>
        </w:tc>
      </w:tr>
      <w:tr w:rsidR="00511807" w:rsidRPr="00C67D5B" w14:paraId="15EBBE91" w14:textId="77777777" w:rsidTr="004C7733">
        <w:tc>
          <w:tcPr>
            <w:tcW w:w="9062" w:type="dxa"/>
            <w:gridSpan w:val="2"/>
          </w:tcPr>
          <w:p w14:paraId="44D0B63B" w14:textId="77777777" w:rsidR="00511807" w:rsidRPr="00C67D5B" w:rsidRDefault="00511807"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Moyen de vérification </w:t>
            </w:r>
          </w:p>
        </w:tc>
      </w:tr>
      <w:tr w:rsidR="00511807" w:rsidRPr="00C67D5B" w14:paraId="17E4BB38" w14:textId="77777777" w:rsidTr="004C7733">
        <w:tc>
          <w:tcPr>
            <w:tcW w:w="9062" w:type="dxa"/>
            <w:gridSpan w:val="2"/>
          </w:tcPr>
          <w:p w14:paraId="44E27FCE" w14:textId="77777777" w:rsidR="00511807" w:rsidRPr="00C67D5B" w:rsidRDefault="00511807" w:rsidP="00C67D5B">
            <w:pPr>
              <w:pStyle w:val="Default"/>
              <w:spacing w:line="276" w:lineRule="auto"/>
              <w:jc w:val="both"/>
              <w:rPr>
                <w:rFonts w:ascii="Roboto Light" w:hAnsi="Roboto Light" w:cstheme="minorHAnsi"/>
                <w:sz w:val="20"/>
                <w:szCs w:val="20"/>
              </w:rPr>
            </w:pPr>
            <w:r w:rsidRPr="00C67D5B">
              <w:rPr>
                <w:rFonts w:ascii="Roboto Light" w:hAnsi="Roboto Light"/>
                <w:sz w:val="20"/>
                <w:szCs w:val="20"/>
              </w:rPr>
              <w:t xml:space="preserve">Termes de référence du Groupe </w:t>
            </w:r>
            <w:r w:rsidR="00EB48F0" w:rsidRPr="00C67D5B">
              <w:rPr>
                <w:rFonts w:ascii="Roboto Light" w:hAnsi="Roboto Light" w:cstheme="minorHAnsi"/>
                <w:sz w:val="20"/>
                <w:szCs w:val="20"/>
              </w:rPr>
              <w:t>de travail sur l'égalité, la diversité et l'inclusion</w:t>
            </w:r>
          </w:p>
          <w:p w14:paraId="7735FD50" w14:textId="00959472" w:rsidR="00ED1CE0" w:rsidRPr="00C67D5B" w:rsidRDefault="00ED1CE0" w:rsidP="00C67D5B">
            <w:pPr>
              <w:pStyle w:val="Default"/>
              <w:spacing w:line="276" w:lineRule="auto"/>
              <w:jc w:val="both"/>
              <w:rPr>
                <w:rFonts w:ascii="Roboto Light" w:hAnsi="Roboto Light"/>
                <w:sz w:val="20"/>
                <w:szCs w:val="20"/>
              </w:rPr>
            </w:pPr>
            <w:r w:rsidRPr="00C67D5B">
              <w:rPr>
                <w:rFonts w:ascii="Roboto Light" w:hAnsi="Roboto Light"/>
                <w:sz w:val="20"/>
                <w:szCs w:val="20"/>
              </w:rPr>
              <w:t xml:space="preserve">Plan de travail </w:t>
            </w:r>
            <w:r w:rsidR="009814E4" w:rsidRPr="00C67D5B">
              <w:rPr>
                <w:rFonts w:ascii="Roboto Light" w:hAnsi="Roboto Light"/>
                <w:sz w:val="20"/>
                <w:szCs w:val="20"/>
              </w:rPr>
              <w:t xml:space="preserve">2024 </w:t>
            </w:r>
            <w:r w:rsidRPr="00C67D5B">
              <w:rPr>
                <w:rFonts w:ascii="Roboto Light" w:hAnsi="Roboto Light"/>
                <w:sz w:val="20"/>
                <w:szCs w:val="20"/>
              </w:rPr>
              <w:t>du GTIA GIDD</w:t>
            </w:r>
          </w:p>
          <w:p w14:paraId="6C119263" w14:textId="77777777" w:rsidR="00ED1CE0" w:rsidRPr="00C67D5B" w:rsidRDefault="00ED1CE0" w:rsidP="00C67D5B">
            <w:pPr>
              <w:pStyle w:val="Default"/>
              <w:spacing w:line="276" w:lineRule="auto"/>
              <w:jc w:val="both"/>
              <w:rPr>
                <w:rFonts w:ascii="Roboto Light" w:hAnsi="Roboto Light"/>
                <w:sz w:val="20"/>
                <w:szCs w:val="20"/>
              </w:rPr>
            </w:pPr>
            <w:r w:rsidRPr="00C67D5B">
              <w:rPr>
                <w:rFonts w:ascii="Roboto Light" w:hAnsi="Roboto Light"/>
                <w:sz w:val="20"/>
                <w:szCs w:val="20"/>
              </w:rPr>
              <w:t>Compte rendu de réunions du GTIA GIDD</w:t>
            </w:r>
          </w:p>
          <w:p w14:paraId="0FFA7EF2" w14:textId="4332FE13" w:rsidR="0062699A" w:rsidRPr="00C67D5B" w:rsidRDefault="0062699A" w:rsidP="00C67D5B">
            <w:pPr>
              <w:pStyle w:val="Default"/>
              <w:spacing w:line="276" w:lineRule="auto"/>
              <w:jc w:val="both"/>
              <w:rPr>
                <w:rFonts w:ascii="Roboto Light" w:hAnsi="Roboto Light"/>
                <w:sz w:val="20"/>
                <w:szCs w:val="20"/>
              </w:rPr>
            </w:pPr>
            <w:r w:rsidRPr="00C67D5B">
              <w:rPr>
                <w:rFonts w:ascii="Roboto Light" w:hAnsi="Roboto Light"/>
                <w:sz w:val="20"/>
                <w:szCs w:val="20"/>
              </w:rPr>
              <w:t>Liste des membres du GTIA GIDD</w:t>
            </w:r>
          </w:p>
        </w:tc>
      </w:tr>
      <w:bookmarkEnd w:id="46"/>
    </w:tbl>
    <w:p w14:paraId="3ED976E0" w14:textId="6A1621A2" w:rsidR="0081478D" w:rsidRPr="00C67D5B" w:rsidRDefault="0081478D" w:rsidP="00C67D5B">
      <w:pPr>
        <w:spacing w:line="276" w:lineRule="auto"/>
        <w:jc w:val="both"/>
        <w:rPr>
          <w:rFonts w:ascii="Roboto Light" w:hAnsi="Roboto Light" w:cstheme="minorHAnsi"/>
          <w:sz w:val="20"/>
          <w:szCs w:val="20"/>
        </w:rPr>
      </w:pPr>
    </w:p>
    <w:p w14:paraId="6E153DE8" w14:textId="6C6782EB" w:rsidR="00116041" w:rsidRPr="00C67D5B" w:rsidRDefault="00116041"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r w:rsidRPr="009933EB">
        <w:rPr>
          <w:rFonts w:ascii="Roboto Light" w:hAnsi="Roboto Light"/>
          <w:sz w:val="20"/>
          <w:szCs w:val="20"/>
        </w:rPr>
        <w:t>En ce qui concerne l’indicateur : le système des Nations Unies a développé des capacités</w:t>
      </w:r>
      <w:r w:rsidRPr="009933EB">
        <w:rPr>
          <w:rFonts w:ascii="Roboto Light" w:hAnsi="Roboto Light" w:cstheme="minorHAnsi"/>
          <w:sz w:val="20"/>
          <w:szCs w:val="20"/>
        </w:rPr>
        <w:t xml:space="preserve"> appropriées pour l'intégration du genre</w:t>
      </w:r>
      <w:r w:rsidRPr="00C67D5B">
        <w:rPr>
          <w:rFonts w:ascii="Roboto Light" w:hAnsi="Roboto Light" w:cstheme="minorHAnsi"/>
          <w:b/>
          <w:bCs/>
          <w:sz w:val="20"/>
          <w:szCs w:val="20"/>
        </w:rPr>
        <w:t xml:space="preserve">, le SNU Bénin « Approche </w:t>
      </w:r>
      <w:r w:rsidR="009B10B5" w:rsidRPr="00C67D5B">
        <w:rPr>
          <w:rFonts w:ascii="Roboto Light" w:hAnsi="Roboto Light" w:cstheme="minorHAnsi"/>
          <w:b/>
          <w:bCs/>
          <w:sz w:val="20"/>
          <w:szCs w:val="20"/>
        </w:rPr>
        <w:t xml:space="preserve">des exigences </w:t>
      </w:r>
      <w:r w:rsidRPr="00C67D5B">
        <w:rPr>
          <w:rFonts w:ascii="Roboto Light" w:hAnsi="Roboto Light" w:cstheme="minorHAnsi"/>
          <w:b/>
          <w:bCs/>
          <w:sz w:val="20"/>
          <w:szCs w:val="20"/>
        </w:rPr>
        <w:t>minimales » (Tableau 14).</w:t>
      </w:r>
      <w:r w:rsidRPr="00C67D5B">
        <w:rPr>
          <w:rFonts w:ascii="Roboto Light" w:hAnsi="Roboto Light" w:cstheme="minorHAnsi"/>
          <w:sz w:val="20"/>
          <w:szCs w:val="20"/>
        </w:rPr>
        <w:t xml:space="preserve"> </w:t>
      </w:r>
    </w:p>
    <w:p w14:paraId="4A51597B" w14:textId="2DE2920F" w:rsidR="00A014E6" w:rsidRPr="00C67D5B" w:rsidRDefault="009A5D7F" w:rsidP="00C67D5B">
      <w:pPr>
        <w:pStyle w:val="Lgende"/>
        <w:spacing w:line="276" w:lineRule="auto"/>
        <w:rPr>
          <w:rFonts w:ascii="Roboto Light" w:hAnsi="Roboto Light"/>
          <w:sz w:val="20"/>
          <w:szCs w:val="20"/>
        </w:rPr>
      </w:pPr>
      <w:bookmarkStart w:id="49" w:name="_Toc185516587"/>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14</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543BC2" w:rsidRPr="00C67D5B">
        <w:rPr>
          <w:rFonts w:ascii="Roboto Light" w:hAnsi="Roboto Light"/>
          <w:sz w:val="20"/>
          <w:szCs w:val="20"/>
        </w:rPr>
        <w:t>: résultat de l’analyse de l’indicateur 5.2</w:t>
      </w:r>
      <w:bookmarkEnd w:id="49"/>
      <w:r w:rsidR="00543BC2" w:rsidRPr="00C67D5B">
        <w:rPr>
          <w:rFonts w:ascii="Roboto Light" w:hAnsi="Roboto Light"/>
          <w:sz w:val="20"/>
          <w:szCs w:val="20"/>
        </w:rPr>
        <w:t xml:space="preserve">  </w:t>
      </w:r>
    </w:p>
    <w:p w14:paraId="6532AA15" w14:textId="4CD5F4EE" w:rsidR="00574E56" w:rsidRPr="00C67D5B" w:rsidRDefault="00574E56" w:rsidP="00C67D5B">
      <w:pPr>
        <w:spacing w:line="276" w:lineRule="auto"/>
        <w:rPr>
          <w:rFonts w:ascii="Roboto Light" w:hAnsi="Roboto Light"/>
          <w:sz w:val="20"/>
          <w:szCs w:val="20"/>
        </w:rPr>
      </w:pPr>
    </w:p>
    <w:tbl>
      <w:tblPr>
        <w:tblStyle w:val="Grilledutableau1"/>
        <w:tblW w:w="0" w:type="auto"/>
        <w:tblLook w:val="04A0" w:firstRow="1" w:lastRow="0" w:firstColumn="1" w:lastColumn="0" w:noHBand="0" w:noVBand="1"/>
      </w:tblPr>
      <w:tblGrid>
        <w:gridCol w:w="5382"/>
        <w:gridCol w:w="3680"/>
      </w:tblGrid>
      <w:tr w:rsidR="0081478D" w:rsidRPr="00C67D5B" w14:paraId="37ACDB87" w14:textId="77777777" w:rsidTr="00056E84">
        <w:tc>
          <w:tcPr>
            <w:tcW w:w="5382" w:type="dxa"/>
          </w:tcPr>
          <w:p w14:paraId="3A266239" w14:textId="5A551A6E" w:rsidR="0081478D" w:rsidRPr="00C67D5B" w:rsidRDefault="0081478D" w:rsidP="00C67D5B">
            <w:pPr>
              <w:pStyle w:val="Default"/>
              <w:spacing w:line="276" w:lineRule="auto"/>
              <w:jc w:val="both"/>
              <w:rPr>
                <w:rFonts w:ascii="Roboto Light" w:hAnsi="Roboto Light" w:cstheme="minorHAnsi"/>
                <w:sz w:val="20"/>
                <w:szCs w:val="20"/>
              </w:rPr>
            </w:pPr>
            <w:bookmarkStart w:id="50" w:name="_Hlk53135372"/>
            <w:r w:rsidRPr="00C67D5B">
              <w:rPr>
                <w:rFonts w:ascii="Roboto Light" w:hAnsi="Roboto Light" w:cstheme="minorHAnsi"/>
                <w:b/>
                <w:bCs/>
                <w:sz w:val="20"/>
                <w:szCs w:val="20"/>
              </w:rPr>
              <w:t xml:space="preserve">Indicateur 5.2: </w:t>
            </w:r>
            <w:r w:rsidRPr="00C67D5B">
              <w:rPr>
                <w:rFonts w:ascii="Roboto Light" w:hAnsi="Roboto Light" w:cstheme="minorHAnsi"/>
                <w:sz w:val="20"/>
                <w:szCs w:val="20"/>
              </w:rPr>
              <w:t>L</w:t>
            </w:r>
            <w:r w:rsidR="00574E56" w:rsidRPr="00C67D5B">
              <w:rPr>
                <w:rFonts w:ascii="Roboto Light" w:hAnsi="Roboto Light" w:cstheme="minorHAnsi"/>
                <w:sz w:val="20"/>
                <w:szCs w:val="20"/>
              </w:rPr>
              <w:t xml:space="preserve">’Equipe pays des </w:t>
            </w:r>
            <w:r w:rsidR="00E90FCD" w:rsidRPr="00C67D5B">
              <w:rPr>
                <w:rFonts w:ascii="Roboto Light" w:hAnsi="Roboto Light" w:cstheme="minorHAnsi"/>
                <w:sz w:val="20"/>
                <w:szCs w:val="20"/>
              </w:rPr>
              <w:t>N</w:t>
            </w:r>
            <w:r w:rsidRPr="00C67D5B">
              <w:rPr>
                <w:rFonts w:ascii="Roboto Light" w:hAnsi="Roboto Light" w:cstheme="minorHAnsi"/>
                <w:sz w:val="20"/>
                <w:szCs w:val="20"/>
              </w:rPr>
              <w:t xml:space="preserve">ations </w:t>
            </w:r>
            <w:r w:rsidR="00E90FCD" w:rsidRPr="00C67D5B">
              <w:rPr>
                <w:rFonts w:ascii="Roboto Light" w:hAnsi="Roboto Light" w:cstheme="minorHAnsi"/>
                <w:sz w:val="20"/>
                <w:szCs w:val="20"/>
              </w:rPr>
              <w:t>U</w:t>
            </w:r>
            <w:r w:rsidRPr="00C67D5B">
              <w:rPr>
                <w:rFonts w:ascii="Roboto Light" w:hAnsi="Roboto Light" w:cstheme="minorHAnsi"/>
                <w:sz w:val="20"/>
                <w:szCs w:val="20"/>
              </w:rPr>
              <w:t xml:space="preserve">nies a développé </w:t>
            </w:r>
            <w:r w:rsidR="00574E56" w:rsidRPr="00C67D5B">
              <w:rPr>
                <w:rFonts w:ascii="Roboto Light" w:hAnsi="Roboto Light" w:cstheme="minorHAnsi"/>
                <w:sz w:val="20"/>
                <w:szCs w:val="20"/>
              </w:rPr>
              <w:t>l</w:t>
            </w:r>
            <w:r w:rsidRPr="00C67D5B">
              <w:rPr>
                <w:rFonts w:ascii="Roboto Light" w:hAnsi="Roboto Light" w:cstheme="minorHAnsi"/>
                <w:sz w:val="20"/>
                <w:szCs w:val="20"/>
              </w:rPr>
              <w:t xml:space="preserve">es capacités </w:t>
            </w:r>
            <w:r w:rsidR="00574E56" w:rsidRPr="00C67D5B">
              <w:rPr>
                <w:rFonts w:ascii="Roboto Light" w:hAnsi="Roboto Light" w:cstheme="minorHAnsi"/>
                <w:sz w:val="20"/>
                <w:szCs w:val="20"/>
              </w:rPr>
              <w:t>requises</w:t>
            </w:r>
            <w:r w:rsidRPr="00C67D5B">
              <w:rPr>
                <w:rFonts w:ascii="Roboto Light" w:hAnsi="Roboto Light" w:cstheme="minorHAnsi"/>
                <w:sz w:val="20"/>
                <w:szCs w:val="20"/>
              </w:rPr>
              <w:t xml:space="preserve"> pour intégr</w:t>
            </w:r>
            <w:r w:rsidR="00574E56" w:rsidRPr="00C67D5B">
              <w:rPr>
                <w:rFonts w:ascii="Roboto Light" w:hAnsi="Roboto Light" w:cstheme="minorHAnsi"/>
                <w:sz w:val="20"/>
                <w:szCs w:val="20"/>
              </w:rPr>
              <w:t>er les questions de</w:t>
            </w:r>
            <w:r w:rsidRPr="00C67D5B">
              <w:rPr>
                <w:rFonts w:ascii="Roboto Light" w:hAnsi="Roboto Light" w:cstheme="minorHAnsi"/>
                <w:sz w:val="20"/>
                <w:szCs w:val="20"/>
              </w:rPr>
              <w:t xml:space="preserve"> genre</w:t>
            </w:r>
            <w:bookmarkEnd w:id="50"/>
          </w:p>
        </w:tc>
        <w:tc>
          <w:tcPr>
            <w:tcW w:w="3680" w:type="dxa"/>
            <w:shd w:val="clear" w:color="auto" w:fill="FFC000"/>
          </w:tcPr>
          <w:p w14:paraId="6D92E6CB" w14:textId="54D70D88" w:rsidR="0081478D" w:rsidRPr="00C67D5B" w:rsidRDefault="00915EB9" w:rsidP="00C67D5B">
            <w:pPr>
              <w:autoSpaceDE w:val="0"/>
              <w:autoSpaceDN w:val="0"/>
              <w:adjustRightInd w:val="0"/>
              <w:spacing w:line="276" w:lineRule="auto"/>
              <w:jc w:val="both"/>
              <w:rPr>
                <w:rFonts w:ascii="Roboto Light" w:hAnsi="Roboto Light" w:cstheme="minorHAnsi"/>
                <w:b/>
                <w:bCs/>
                <w:color w:val="000000"/>
                <w:sz w:val="20"/>
                <w:szCs w:val="20"/>
              </w:rPr>
            </w:pPr>
            <w:bookmarkStart w:id="51" w:name="_Hlk58505047"/>
            <w:r w:rsidRPr="00C67D5B">
              <w:rPr>
                <w:rFonts w:ascii="Roboto Light" w:hAnsi="Roboto Light" w:cstheme="minorHAnsi"/>
                <w:b/>
                <w:bCs/>
                <w:sz w:val="20"/>
                <w:szCs w:val="20"/>
              </w:rPr>
              <w:t xml:space="preserve">Approche </w:t>
            </w:r>
            <w:r w:rsidR="00487DA3" w:rsidRPr="00C67D5B">
              <w:rPr>
                <w:rFonts w:ascii="Roboto Light" w:hAnsi="Roboto Light" w:cstheme="minorHAnsi"/>
                <w:b/>
                <w:bCs/>
                <w:sz w:val="20"/>
                <w:szCs w:val="20"/>
              </w:rPr>
              <w:t>des exigences</w:t>
            </w:r>
            <w:r w:rsidRPr="00C67D5B">
              <w:rPr>
                <w:rFonts w:ascii="Roboto Light" w:hAnsi="Roboto Light" w:cstheme="minorHAnsi"/>
                <w:b/>
                <w:bCs/>
                <w:sz w:val="20"/>
                <w:szCs w:val="20"/>
              </w:rPr>
              <w:t xml:space="preserve"> minimales</w:t>
            </w:r>
            <w:bookmarkEnd w:id="51"/>
          </w:p>
        </w:tc>
      </w:tr>
      <w:tr w:rsidR="0081478D" w:rsidRPr="00C67D5B" w14:paraId="18D123EE" w14:textId="77777777" w:rsidTr="004C7733">
        <w:tc>
          <w:tcPr>
            <w:tcW w:w="9062" w:type="dxa"/>
            <w:gridSpan w:val="2"/>
          </w:tcPr>
          <w:p w14:paraId="7D6EA587" w14:textId="77777777" w:rsidR="0081478D" w:rsidRPr="00C67D5B" w:rsidRDefault="0081478D"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81478D" w:rsidRPr="00C67D5B" w14:paraId="5EEF3940" w14:textId="77777777" w:rsidTr="004C7733">
        <w:tc>
          <w:tcPr>
            <w:tcW w:w="9062" w:type="dxa"/>
            <w:gridSpan w:val="2"/>
          </w:tcPr>
          <w:p w14:paraId="15D0D42A" w14:textId="42402D91" w:rsidR="00FB491E" w:rsidRPr="00C67D5B" w:rsidRDefault="00574E56" w:rsidP="00C67D5B">
            <w:pPr>
              <w:pStyle w:val="Paragraphedeliste"/>
              <w:numPr>
                <w:ilvl w:val="0"/>
                <w:numId w:val="9"/>
              </w:numPr>
              <w:autoSpaceDE w:val="0"/>
              <w:autoSpaceDN w:val="0"/>
              <w:adjustRightInd w:val="0"/>
              <w:spacing w:after="120" w:line="276" w:lineRule="auto"/>
              <w:jc w:val="both"/>
              <w:rPr>
                <w:rFonts w:ascii="Roboto Light" w:hAnsi="Roboto Light" w:cstheme="minorHAnsi"/>
                <w:b/>
                <w:bCs/>
                <w:i/>
                <w:iCs/>
                <w:sz w:val="20"/>
                <w:szCs w:val="20"/>
              </w:rPr>
            </w:pPr>
            <w:bookmarkStart w:id="52" w:name="_Hlk53137923"/>
            <w:bookmarkStart w:id="53" w:name="_Hlk53135416"/>
            <w:r w:rsidRPr="00C67D5B">
              <w:rPr>
                <w:rFonts w:ascii="Roboto Light" w:hAnsi="Roboto Light" w:cstheme="minorHAnsi"/>
                <w:b/>
                <w:bCs/>
                <w:i/>
                <w:iCs/>
                <w:sz w:val="20"/>
                <w:szCs w:val="20"/>
              </w:rPr>
              <w:t xml:space="preserve">Au </w:t>
            </w:r>
            <w:r w:rsidRPr="00C67D5B">
              <w:rPr>
                <w:rFonts w:ascii="Roboto Light" w:hAnsi="Roboto Light" w:cstheme="minorHAnsi"/>
                <w:b/>
                <w:bCs/>
                <w:i/>
                <w:iCs/>
                <w:sz w:val="20"/>
                <w:szCs w:val="20"/>
                <w:shd w:val="clear" w:color="auto" w:fill="FFFFFF" w:themeFill="background1"/>
              </w:rPr>
              <w:t>moins une activité interagences substantielle de renforcement des capacités en matière de genre a été mise en place pour le personnel</w:t>
            </w:r>
            <w:r w:rsidRPr="00C67D5B">
              <w:rPr>
                <w:rFonts w:ascii="Roboto Light" w:hAnsi="Roboto Light" w:cstheme="minorHAnsi"/>
                <w:b/>
                <w:bCs/>
                <w:i/>
                <w:iCs/>
                <w:sz w:val="20"/>
                <w:szCs w:val="20"/>
              </w:rPr>
              <w:t xml:space="preserve"> des Nations Unies au cours des 12 derniers mois</w:t>
            </w:r>
            <w:r w:rsidR="00FB491E" w:rsidRPr="00C67D5B">
              <w:rPr>
                <w:rFonts w:ascii="Roboto Light" w:hAnsi="Roboto Light" w:cstheme="minorHAnsi"/>
                <w:b/>
                <w:bCs/>
                <w:i/>
                <w:iCs/>
                <w:sz w:val="20"/>
                <w:szCs w:val="20"/>
              </w:rPr>
              <w:t>.</w:t>
            </w:r>
            <w:r w:rsidR="00487DA3" w:rsidRPr="00C67D5B">
              <w:rPr>
                <w:rFonts w:ascii="Roboto Light" w:hAnsi="Roboto Light" w:cstheme="minorHAnsi"/>
                <w:b/>
                <w:bCs/>
                <w:i/>
                <w:iCs/>
                <w:sz w:val="20"/>
                <w:szCs w:val="20"/>
              </w:rPr>
              <w:t xml:space="preserve"> Atteint </w:t>
            </w:r>
          </w:p>
          <w:p w14:paraId="7A7EF026" w14:textId="1F9F4E65" w:rsidR="00955C16" w:rsidRPr="00C67D5B" w:rsidRDefault="00955C16" w:rsidP="00C67D5B">
            <w:pPr>
              <w:autoSpaceDE w:val="0"/>
              <w:autoSpaceDN w:val="0"/>
              <w:adjustRightInd w:val="0"/>
              <w:spacing w:after="120" w:line="276" w:lineRule="auto"/>
              <w:jc w:val="both"/>
              <w:rPr>
                <w:rFonts w:ascii="Roboto Light" w:hAnsi="Roboto Light"/>
                <w:sz w:val="20"/>
                <w:szCs w:val="20"/>
              </w:rPr>
            </w:pPr>
            <w:r w:rsidRPr="00C67D5B">
              <w:rPr>
                <w:rFonts w:ascii="Roboto Light" w:hAnsi="Roboto Light"/>
                <w:sz w:val="20"/>
                <w:szCs w:val="20"/>
              </w:rPr>
              <w:t xml:space="preserve">Le Groupe de travail inter-agence sur le Genre, l’Inclusion, la Diversité et les Droits (GTIA GIDD) a programmé dans son plan de travail 2024, le renforcement des capacités du CSR sur le genre et l’autonomisation des femmes. Ainsi, le GTIA GIDD a assuré la formation des membres du CSR le jeudi 18 juillet 2024 à Grand-Popo au cours de leur retraite annuelle. </w:t>
            </w:r>
          </w:p>
          <w:p w14:paraId="4CA8FB67" w14:textId="04C514D6" w:rsidR="00ED3E59" w:rsidRPr="00C67D5B" w:rsidRDefault="00955C16" w:rsidP="00C67D5B">
            <w:pPr>
              <w:autoSpaceDE w:val="0"/>
              <w:autoSpaceDN w:val="0"/>
              <w:adjustRightInd w:val="0"/>
              <w:spacing w:after="120" w:line="276" w:lineRule="auto"/>
              <w:jc w:val="both"/>
              <w:rPr>
                <w:rFonts w:ascii="Roboto Light" w:hAnsi="Roboto Light"/>
                <w:sz w:val="20"/>
                <w:szCs w:val="20"/>
              </w:rPr>
            </w:pPr>
            <w:r w:rsidRPr="00C67D5B">
              <w:rPr>
                <w:rFonts w:ascii="Roboto Light" w:hAnsi="Roboto Light"/>
                <w:sz w:val="20"/>
                <w:szCs w:val="20"/>
              </w:rPr>
              <w:t>Pour améliorer les annotations du Bénin au niveau des indicateurs, le Groupe de travail inter-agence sur le Genre, l’Inclusion, la Diversité et les Droits (GTIA GIDD) a assuré le renforcement des capacités de l’UNCG sur le genre et l’autonomisation des femmes.</w:t>
            </w:r>
          </w:p>
          <w:p w14:paraId="744735D2" w14:textId="17BCFD62" w:rsidR="005749F4" w:rsidRPr="00C67D5B" w:rsidRDefault="005749F4" w:rsidP="00C67D5B">
            <w:pPr>
              <w:autoSpaceDE w:val="0"/>
              <w:autoSpaceDN w:val="0"/>
              <w:adjustRightInd w:val="0"/>
              <w:spacing w:line="276" w:lineRule="auto"/>
              <w:rPr>
                <w:rFonts w:ascii="Roboto Light" w:hAnsi="Roboto Light" w:cstheme="minorHAnsi"/>
                <w:sz w:val="20"/>
                <w:szCs w:val="20"/>
              </w:rPr>
            </w:pPr>
          </w:p>
          <w:p w14:paraId="3EB5981F" w14:textId="45438CB0" w:rsidR="00FB491E" w:rsidRPr="00C67D5B" w:rsidRDefault="00574E56" w:rsidP="00C67D5B">
            <w:pPr>
              <w:pStyle w:val="Paragraphedeliste"/>
              <w:numPr>
                <w:ilvl w:val="0"/>
                <w:numId w:val="9"/>
              </w:numPr>
              <w:autoSpaceDE w:val="0"/>
              <w:autoSpaceDN w:val="0"/>
              <w:adjustRightInd w:val="0"/>
              <w:spacing w:after="120" w:line="276" w:lineRule="auto"/>
              <w:jc w:val="both"/>
              <w:rPr>
                <w:rFonts w:ascii="Roboto Light" w:hAnsi="Roboto Light" w:cstheme="minorHAnsi"/>
                <w:b/>
                <w:bCs/>
                <w:sz w:val="20"/>
                <w:szCs w:val="20"/>
              </w:rPr>
            </w:pPr>
            <w:r w:rsidRPr="00C67D5B">
              <w:rPr>
                <w:rFonts w:ascii="Roboto Light" w:hAnsi="Roboto Light" w:cstheme="minorHAnsi"/>
                <w:b/>
                <w:bCs/>
                <w:sz w:val="20"/>
                <w:szCs w:val="20"/>
              </w:rPr>
              <w:t>Un plan de renforcement des capacités basé sur une évaluation des capacités interagences est établi  ou mis à jour au moins une fois par cycle de l’UNSDCF et les objectifs sont en passe d’être atteints.</w:t>
            </w:r>
            <w:bookmarkEnd w:id="52"/>
            <w:r w:rsidRPr="00C67D5B">
              <w:rPr>
                <w:rFonts w:ascii="Roboto Light" w:hAnsi="Roboto Light" w:cstheme="minorHAnsi"/>
                <w:b/>
                <w:bCs/>
                <w:sz w:val="20"/>
                <w:szCs w:val="20"/>
              </w:rPr>
              <w:t xml:space="preserve"> Non atteint</w:t>
            </w:r>
          </w:p>
          <w:p w14:paraId="3A2EFF32" w14:textId="6A4EFBEE" w:rsidR="00D67D84" w:rsidRPr="00C67D5B" w:rsidRDefault="003A4C06"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Aucune évaluation des capacités en matière de genre à l’échelle du système des Nations Unies n’a eu lieu au cours du cycle actuel au Bénin. </w:t>
            </w:r>
            <w:r w:rsidR="00D67D84" w:rsidRPr="00C67D5B">
              <w:rPr>
                <w:rFonts w:ascii="Roboto Light" w:hAnsi="Roboto Light" w:cstheme="minorHAnsi"/>
                <w:sz w:val="20"/>
                <w:szCs w:val="20"/>
              </w:rPr>
              <w:t>L</w:t>
            </w:r>
            <w:r w:rsidR="00D61BB8" w:rsidRPr="00C67D5B">
              <w:rPr>
                <w:rFonts w:ascii="Roboto Light" w:hAnsi="Roboto Light" w:cstheme="minorHAnsi"/>
                <w:sz w:val="20"/>
                <w:szCs w:val="20"/>
              </w:rPr>
              <w:t xml:space="preserve">e système des nations unies au Bénin ne dispose </w:t>
            </w:r>
            <w:r w:rsidRPr="00C67D5B">
              <w:rPr>
                <w:rFonts w:ascii="Roboto Light" w:hAnsi="Roboto Light" w:cstheme="minorHAnsi"/>
                <w:sz w:val="20"/>
                <w:szCs w:val="20"/>
              </w:rPr>
              <w:t xml:space="preserve">donc </w:t>
            </w:r>
            <w:r w:rsidR="00D61BB8" w:rsidRPr="00C67D5B">
              <w:rPr>
                <w:rFonts w:ascii="Roboto Light" w:hAnsi="Roboto Light" w:cstheme="minorHAnsi"/>
                <w:sz w:val="20"/>
                <w:szCs w:val="20"/>
              </w:rPr>
              <w:t xml:space="preserve">pas actuellement d’un plan de </w:t>
            </w:r>
            <w:r w:rsidR="00574E56" w:rsidRPr="00C67D5B">
              <w:rPr>
                <w:rFonts w:ascii="Roboto Light" w:hAnsi="Roboto Light" w:cstheme="minorHAnsi"/>
                <w:sz w:val="20"/>
                <w:szCs w:val="20"/>
              </w:rPr>
              <w:t xml:space="preserve">renforcement des </w:t>
            </w:r>
            <w:r w:rsidR="00D61BB8" w:rsidRPr="00C67D5B">
              <w:rPr>
                <w:rFonts w:ascii="Roboto Light" w:hAnsi="Roboto Light" w:cstheme="minorHAnsi"/>
                <w:sz w:val="20"/>
                <w:szCs w:val="20"/>
              </w:rPr>
              <w:t xml:space="preserve"> capacités</w:t>
            </w:r>
            <w:r w:rsidR="00574E56" w:rsidRPr="00C67D5B">
              <w:rPr>
                <w:rFonts w:ascii="Roboto Light" w:hAnsi="Roboto Light" w:cstheme="minorHAnsi"/>
                <w:sz w:val="20"/>
                <w:szCs w:val="20"/>
              </w:rPr>
              <w:t xml:space="preserve"> basé sur une évaluation des capacités inter agences.</w:t>
            </w:r>
          </w:p>
          <w:bookmarkEnd w:id="53"/>
          <w:p w14:paraId="1F9DD842" w14:textId="6F5C23BE" w:rsidR="0015555B" w:rsidRPr="00C67D5B" w:rsidRDefault="00574E56" w:rsidP="00C67D5B">
            <w:pPr>
              <w:pStyle w:val="Paragraphedeliste"/>
              <w:numPr>
                <w:ilvl w:val="0"/>
                <w:numId w:val="9"/>
              </w:numPr>
              <w:autoSpaceDE w:val="0"/>
              <w:autoSpaceDN w:val="0"/>
              <w:adjustRightInd w:val="0"/>
              <w:spacing w:after="120" w:line="276" w:lineRule="auto"/>
              <w:jc w:val="both"/>
              <w:rPr>
                <w:rFonts w:ascii="Roboto Light" w:hAnsi="Roboto Light" w:cstheme="minorHAnsi"/>
                <w:b/>
                <w:bCs/>
                <w:sz w:val="20"/>
                <w:szCs w:val="20"/>
              </w:rPr>
            </w:pPr>
            <w:r w:rsidRPr="00C67D5B">
              <w:rPr>
                <w:rFonts w:ascii="Roboto Light" w:hAnsi="Roboto Light" w:cstheme="minorHAnsi"/>
                <w:b/>
                <w:bCs/>
                <w:sz w:val="20"/>
                <w:szCs w:val="20"/>
              </w:rPr>
              <w:t>Les supports d’initiation destinés aux nouveaux membres de l’équipe de pays des Nations Unies présentent les engagements en faveur de l’égalité des sexes et de l’autonomisation des femmes ainsi que les défis de développement connexes du pays</w:t>
            </w:r>
            <w:r w:rsidR="003A4C06" w:rsidRPr="00C67D5B">
              <w:rPr>
                <w:rFonts w:ascii="Roboto Light" w:hAnsi="Roboto Light" w:cstheme="minorHAnsi"/>
                <w:b/>
                <w:bCs/>
                <w:sz w:val="20"/>
                <w:szCs w:val="20"/>
              </w:rPr>
              <w:t xml:space="preserve">. Non atteint </w:t>
            </w:r>
          </w:p>
          <w:p w14:paraId="75B097DA" w14:textId="78AE17B1" w:rsidR="003A4C06" w:rsidRPr="00C67D5B" w:rsidRDefault="003A4C06"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Chaque agence assure des sessions d’initiation aux nouveaux membres et </w:t>
            </w:r>
            <w:r w:rsidR="00107067" w:rsidRPr="00C67D5B">
              <w:rPr>
                <w:rFonts w:ascii="Roboto Light" w:hAnsi="Roboto Light" w:cstheme="minorHAnsi"/>
                <w:sz w:val="20"/>
                <w:szCs w:val="20"/>
              </w:rPr>
              <w:t xml:space="preserve">les formations mandataires </w:t>
            </w:r>
            <w:r w:rsidR="00C25655" w:rsidRPr="00C25655">
              <w:rPr>
                <w:rFonts w:ascii="Roboto Light" w:hAnsi="Roboto Light" w:cstheme="minorHAnsi"/>
                <w:sz w:val="20"/>
                <w:szCs w:val="20"/>
              </w:rPr>
              <w:t xml:space="preserve">comportant des formations sur la thématique de Genre </w:t>
            </w:r>
            <w:r w:rsidR="00487DA3" w:rsidRPr="00C67D5B">
              <w:rPr>
                <w:rFonts w:ascii="Roboto Light" w:hAnsi="Roboto Light" w:cstheme="minorHAnsi"/>
                <w:sz w:val="20"/>
                <w:szCs w:val="20"/>
              </w:rPr>
              <w:t>complètent ces supports</w:t>
            </w:r>
            <w:r w:rsidRPr="00C67D5B">
              <w:rPr>
                <w:rFonts w:ascii="Roboto Light" w:hAnsi="Roboto Light" w:cstheme="minorHAnsi"/>
                <w:sz w:val="20"/>
                <w:szCs w:val="20"/>
              </w:rPr>
              <w:t>.</w:t>
            </w:r>
          </w:p>
          <w:p w14:paraId="337B9A1D" w14:textId="77777777" w:rsidR="003A4C06" w:rsidRPr="00C67D5B" w:rsidRDefault="003A4C06" w:rsidP="00C67D5B">
            <w:pPr>
              <w:autoSpaceDE w:val="0"/>
              <w:autoSpaceDN w:val="0"/>
              <w:adjustRightInd w:val="0"/>
              <w:spacing w:after="120" w:line="276" w:lineRule="auto"/>
              <w:jc w:val="both"/>
              <w:rPr>
                <w:rFonts w:ascii="Roboto Light" w:hAnsi="Roboto Light" w:cstheme="minorHAnsi"/>
                <w:sz w:val="20"/>
                <w:szCs w:val="20"/>
              </w:rPr>
            </w:pPr>
          </w:p>
          <w:p w14:paraId="20FB2CB7" w14:textId="12BE8EDE" w:rsidR="0081478D" w:rsidRPr="00C67D5B" w:rsidRDefault="00E24478"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Recommandation : élaborer un plan de renforcement des capacités du personnel des NU sur les thématiques liées au genre</w:t>
            </w:r>
            <w:r w:rsidR="00CE60C8" w:rsidRPr="00C67D5B">
              <w:rPr>
                <w:rFonts w:ascii="Roboto Light" w:hAnsi="Roboto Light" w:cstheme="minorHAnsi"/>
                <w:sz w:val="20"/>
                <w:szCs w:val="20"/>
              </w:rPr>
              <w:t>.</w:t>
            </w:r>
            <w:r w:rsidRPr="00C67D5B">
              <w:rPr>
                <w:rFonts w:ascii="Roboto Light" w:hAnsi="Roboto Light" w:cstheme="minorHAnsi"/>
                <w:sz w:val="20"/>
                <w:szCs w:val="20"/>
                <w:highlight w:val="cyan"/>
              </w:rPr>
              <w:t xml:space="preserve"> </w:t>
            </w:r>
          </w:p>
        </w:tc>
      </w:tr>
      <w:tr w:rsidR="0081478D" w:rsidRPr="00C67D5B" w14:paraId="798C1C7C" w14:textId="77777777" w:rsidTr="004C7733">
        <w:tc>
          <w:tcPr>
            <w:tcW w:w="9062" w:type="dxa"/>
            <w:gridSpan w:val="2"/>
          </w:tcPr>
          <w:p w14:paraId="1A74451D" w14:textId="77777777" w:rsidR="0081478D" w:rsidRPr="00C67D5B" w:rsidRDefault="0081478D"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Moyen de vérification </w:t>
            </w:r>
          </w:p>
        </w:tc>
      </w:tr>
      <w:tr w:rsidR="0081478D" w:rsidRPr="00C67D5B" w14:paraId="6692A611" w14:textId="77777777" w:rsidTr="004C7733">
        <w:tc>
          <w:tcPr>
            <w:tcW w:w="9062" w:type="dxa"/>
            <w:gridSpan w:val="2"/>
          </w:tcPr>
          <w:p w14:paraId="416404B6" w14:textId="5FAD1306" w:rsidR="00150D02" w:rsidRDefault="00150D02" w:rsidP="00C67D5B">
            <w:pPr>
              <w:keepNext/>
              <w:spacing w:after="200" w:line="276" w:lineRule="auto"/>
              <w:jc w:val="both"/>
              <w:rPr>
                <w:rFonts w:ascii="Roboto Light" w:eastAsia="Calibri" w:hAnsi="Roboto Light" w:cstheme="minorHAnsi"/>
                <w:sz w:val="20"/>
                <w:szCs w:val="20"/>
              </w:rPr>
            </w:pPr>
            <w:r>
              <w:rPr>
                <w:rFonts w:ascii="Roboto Light" w:eastAsia="Calibri" w:hAnsi="Roboto Light" w:cstheme="minorHAnsi"/>
                <w:sz w:val="20"/>
                <w:szCs w:val="20"/>
              </w:rPr>
              <w:t>Plan de travail 2024 du GTIA GIDD</w:t>
            </w:r>
          </w:p>
          <w:p w14:paraId="309A0A92" w14:textId="1A9E2E54" w:rsidR="00E772E1" w:rsidRDefault="009933EB" w:rsidP="00C67D5B">
            <w:pPr>
              <w:keepNext/>
              <w:spacing w:after="200" w:line="276" w:lineRule="auto"/>
              <w:jc w:val="both"/>
              <w:rPr>
                <w:rFonts w:ascii="Roboto Light" w:eastAsia="Calibri" w:hAnsi="Roboto Light" w:cstheme="minorHAnsi"/>
                <w:sz w:val="20"/>
                <w:szCs w:val="20"/>
              </w:rPr>
            </w:pPr>
            <w:r>
              <w:rPr>
                <w:rFonts w:ascii="Roboto Light" w:eastAsia="Calibri" w:hAnsi="Roboto Light" w:cstheme="minorHAnsi"/>
                <w:sz w:val="20"/>
                <w:szCs w:val="20"/>
              </w:rPr>
              <w:t>Présentation renforcement de capacité du CSR, sur l’égalité des sexes et l’autonomisation des femmes</w:t>
            </w:r>
          </w:p>
          <w:p w14:paraId="0F2DAEAC" w14:textId="649E72C2" w:rsidR="009933EB" w:rsidRPr="00C67D5B" w:rsidRDefault="009933EB" w:rsidP="00C67D5B">
            <w:pPr>
              <w:keepNext/>
              <w:spacing w:after="200" w:line="276" w:lineRule="auto"/>
              <w:jc w:val="both"/>
              <w:rPr>
                <w:rFonts w:ascii="Roboto Light" w:eastAsia="Calibri" w:hAnsi="Roboto Light" w:cstheme="minorHAnsi"/>
                <w:sz w:val="20"/>
                <w:szCs w:val="20"/>
              </w:rPr>
            </w:pPr>
            <w:r>
              <w:rPr>
                <w:rFonts w:ascii="Roboto Light" w:eastAsia="Calibri" w:hAnsi="Roboto Light" w:cstheme="minorHAnsi"/>
                <w:sz w:val="20"/>
                <w:szCs w:val="20"/>
              </w:rPr>
              <w:t>Présentation renforcement de capacité de UNCG sur l’égalité des sexes et l’autonomisation des femmes</w:t>
            </w:r>
          </w:p>
        </w:tc>
      </w:tr>
    </w:tbl>
    <w:p w14:paraId="4D76173D" w14:textId="403A2505" w:rsidR="0081478D" w:rsidRPr="00C67D5B" w:rsidRDefault="0081478D" w:rsidP="00C67D5B">
      <w:pPr>
        <w:spacing w:line="276" w:lineRule="auto"/>
        <w:jc w:val="both"/>
        <w:rPr>
          <w:rFonts w:ascii="Roboto Light" w:hAnsi="Roboto Light" w:cstheme="minorHAnsi"/>
          <w:sz w:val="20"/>
          <w:szCs w:val="20"/>
        </w:rPr>
      </w:pPr>
    </w:p>
    <w:p w14:paraId="11AAFAB3" w14:textId="4F988916" w:rsidR="0081478D" w:rsidRPr="00C67D5B" w:rsidRDefault="0081478D" w:rsidP="00C67D5B">
      <w:pPr>
        <w:pStyle w:val="Titre2"/>
        <w:numPr>
          <w:ilvl w:val="0"/>
          <w:numId w:val="13"/>
        </w:numPr>
        <w:spacing w:line="276" w:lineRule="auto"/>
        <w:rPr>
          <w:rFonts w:ascii="Roboto Light" w:hAnsi="Roboto Light" w:cstheme="minorHAnsi"/>
          <w:b/>
          <w:bCs/>
          <w:color w:val="auto"/>
          <w:sz w:val="20"/>
          <w:szCs w:val="20"/>
        </w:rPr>
      </w:pPr>
      <w:bookmarkStart w:id="54" w:name="_Toc185516554"/>
      <w:bookmarkStart w:id="55" w:name="_Hlk47639625"/>
      <w:r w:rsidRPr="00C67D5B">
        <w:rPr>
          <w:rFonts w:ascii="Roboto Light" w:hAnsi="Roboto Light" w:cstheme="minorHAnsi"/>
          <w:b/>
          <w:bCs/>
          <w:color w:val="auto"/>
          <w:sz w:val="20"/>
          <w:szCs w:val="20"/>
        </w:rPr>
        <w:t>Domaine 6 : Ressources</w:t>
      </w:r>
      <w:bookmarkEnd w:id="54"/>
    </w:p>
    <w:p w14:paraId="29CFEA9C" w14:textId="30EED295" w:rsidR="0081478D" w:rsidRPr="00C67D5B" w:rsidRDefault="00116041" w:rsidP="00810FF4">
      <w:pPr>
        <w:pStyle w:val="Paragraphedeliste"/>
        <w:numPr>
          <w:ilvl w:val="0"/>
          <w:numId w:val="11"/>
        </w:numPr>
        <w:spacing w:before="120" w:after="120" w:line="276" w:lineRule="auto"/>
        <w:ind w:left="357" w:right="-425" w:firstLine="357"/>
        <w:jc w:val="both"/>
        <w:rPr>
          <w:rFonts w:ascii="Roboto Light" w:hAnsi="Roboto Light" w:cstheme="minorHAnsi"/>
          <w:sz w:val="20"/>
          <w:szCs w:val="20"/>
        </w:rPr>
      </w:pPr>
      <w:bookmarkStart w:id="56" w:name="_Hlk58829122"/>
      <w:r w:rsidRPr="00C67D5B">
        <w:rPr>
          <w:rFonts w:ascii="Roboto Light" w:hAnsi="Roboto Light"/>
          <w:b/>
          <w:bCs/>
          <w:sz w:val="20"/>
          <w:szCs w:val="20"/>
        </w:rPr>
        <w:t>Le domaine consacré aux ressources</w:t>
      </w:r>
      <w:r w:rsidRPr="00C67D5B">
        <w:rPr>
          <w:rFonts w:ascii="Roboto Light" w:hAnsi="Roboto Light" w:cstheme="minorHAnsi"/>
          <w:sz w:val="20"/>
          <w:szCs w:val="20"/>
        </w:rPr>
        <w:t xml:space="preserve"> </w:t>
      </w:r>
      <w:bookmarkEnd w:id="56"/>
      <w:r w:rsidRPr="00C67D5B">
        <w:rPr>
          <w:rFonts w:ascii="Roboto Light" w:hAnsi="Roboto Light" w:cstheme="minorHAnsi"/>
          <w:sz w:val="20"/>
          <w:szCs w:val="20"/>
        </w:rPr>
        <w:t xml:space="preserve">est analysé à travers un seul indicateur : </w:t>
      </w:r>
      <w:r w:rsidR="009B10B5" w:rsidRPr="00C67D5B">
        <w:rPr>
          <w:rFonts w:ascii="Roboto Light" w:hAnsi="Roboto Light" w:cstheme="minorHAnsi"/>
          <w:sz w:val="20"/>
          <w:szCs w:val="20"/>
        </w:rPr>
        <w:t>des ressources adéquates sont affectées à l’intégration des questions de genre et font l’objet d’un suivi</w:t>
      </w:r>
      <w:r w:rsidRPr="00C67D5B">
        <w:rPr>
          <w:rFonts w:ascii="Roboto Light" w:hAnsi="Roboto Light" w:cstheme="minorHAnsi"/>
          <w:sz w:val="20"/>
          <w:szCs w:val="20"/>
        </w:rPr>
        <w:t xml:space="preserve">. </w:t>
      </w:r>
      <w:r w:rsidR="009B10B5" w:rsidRPr="00C67D5B">
        <w:rPr>
          <w:rFonts w:ascii="Roboto Light" w:hAnsi="Roboto Light" w:cstheme="minorHAnsi"/>
          <w:sz w:val="20"/>
          <w:szCs w:val="20"/>
        </w:rPr>
        <w:t>L</w:t>
      </w:r>
      <w:r w:rsidR="009B10B5" w:rsidRPr="00C67D5B">
        <w:rPr>
          <w:rFonts w:ascii="Roboto Light" w:hAnsi="Roboto Light" w:cstheme="minorHAnsi"/>
          <w:b/>
          <w:bCs/>
          <w:sz w:val="20"/>
          <w:szCs w:val="20"/>
        </w:rPr>
        <w:t>’équipe pays des Nations Unies au Bénin « Approche des exigences minimales </w:t>
      </w:r>
      <w:r w:rsidR="009B10B5" w:rsidRPr="00C67D5B">
        <w:rPr>
          <w:rFonts w:ascii="Roboto Light" w:hAnsi="Roboto Light" w:cstheme="minorHAnsi"/>
          <w:sz w:val="20"/>
          <w:szCs w:val="20"/>
        </w:rPr>
        <w:t xml:space="preserve"> </w:t>
      </w:r>
      <w:r w:rsidRPr="00C67D5B">
        <w:rPr>
          <w:rFonts w:ascii="Roboto Light" w:hAnsi="Roboto Light" w:cstheme="minorHAnsi"/>
          <w:b/>
          <w:bCs/>
          <w:sz w:val="20"/>
          <w:szCs w:val="20"/>
        </w:rPr>
        <w:t>pour cet indicateur</w:t>
      </w:r>
      <w:r w:rsidR="0032668C" w:rsidRPr="00C67D5B">
        <w:rPr>
          <w:rFonts w:ascii="Roboto Light" w:hAnsi="Roboto Light" w:cstheme="minorHAnsi"/>
          <w:b/>
          <w:bCs/>
          <w:sz w:val="20"/>
          <w:szCs w:val="20"/>
        </w:rPr>
        <w:t xml:space="preserve"> (Tableau 15)</w:t>
      </w:r>
      <w:r w:rsidR="00144FD1" w:rsidRPr="00C67D5B">
        <w:rPr>
          <w:rFonts w:ascii="Roboto Light" w:hAnsi="Roboto Light" w:cstheme="minorHAnsi"/>
          <w:b/>
          <w:bCs/>
          <w:sz w:val="20"/>
          <w:szCs w:val="20"/>
        </w:rPr>
        <w:t>.</w:t>
      </w:r>
      <w:r w:rsidR="00144FD1" w:rsidRPr="00C67D5B">
        <w:rPr>
          <w:rFonts w:ascii="Roboto Light" w:hAnsi="Roboto Light" w:cstheme="minorHAnsi"/>
          <w:sz w:val="20"/>
          <w:szCs w:val="20"/>
        </w:rPr>
        <w:t xml:space="preserve"> En effet, </w:t>
      </w:r>
      <w:r w:rsidR="009B54F0" w:rsidRPr="00C67D5B">
        <w:rPr>
          <w:rFonts w:ascii="Roboto Light" w:hAnsi="Roboto Light" w:cstheme="minorHAnsi"/>
          <w:sz w:val="20"/>
          <w:szCs w:val="20"/>
        </w:rPr>
        <w:t>les capacités des chargés de suivi évaluation</w:t>
      </w:r>
      <w:r w:rsidR="009B10B5" w:rsidRPr="00C67D5B">
        <w:rPr>
          <w:rFonts w:ascii="Roboto Light" w:hAnsi="Roboto Light" w:cstheme="minorHAnsi"/>
          <w:sz w:val="20"/>
          <w:szCs w:val="20"/>
        </w:rPr>
        <w:t xml:space="preserve"> </w:t>
      </w:r>
      <w:r w:rsidR="009B54F0" w:rsidRPr="00C67D5B">
        <w:rPr>
          <w:rFonts w:ascii="Roboto Light" w:hAnsi="Roboto Light" w:cstheme="minorHAnsi"/>
          <w:sz w:val="20"/>
          <w:szCs w:val="20"/>
        </w:rPr>
        <w:t>ont été renforcées sur le marqueur genre</w:t>
      </w:r>
      <w:r w:rsidR="002B031A" w:rsidRPr="00C67D5B">
        <w:rPr>
          <w:rFonts w:ascii="Roboto Light" w:hAnsi="Roboto Light" w:cstheme="minorHAnsi"/>
          <w:sz w:val="20"/>
          <w:szCs w:val="20"/>
        </w:rPr>
        <w:t xml:space="preserve"> en 202</w:t>
      </w:r>
      <w:r w:rsidR="009B10B5" w:rsidRPr="00C67D5B">
        <w:rPr>
          <w:rFonts w:ascii="Roboto Light" w:hAnsi="Roboto Light" w:cstheme="minorHAnsi"/>
          <w:sz w:val="20"/>
          <w:szCs w:val="20"/>
        </w:rPr>
        <w:t>4</w:t>
      </w:r>
      <w:r w:rsidR="009B54F0" w:rsidRPr="00C67D5B">
        <w:rPr>
          <w:rFonts w:ascii="Roboto Light" w:hAnsi="Roboto Light" w:cstheme="minorHAnsi"/>
          <w:sz w:val="20"/>
          <w:szCs w:val="20"/>
        </w:rPr>
        <w:t>.</w:t>
      </w:r>
      <w:r w:rsidR="00C07ACF" w:rsidRPr="00C67D5B">
        <w:rPr>
          <w:rFonts w:ascii="Roboto Light" w:hAnsi="Roboto Light" w:cstheme="minorHAnsi"/>
          <w:sz w:val="20"/>
          <w:szCs w:val="20"/>
        </w:rPr>
        <w:t xml:space="preserve"> </w:t>
      </w:r>
      <w:r w:rsidR="009B10B5" w:rsidRPr="00BA4F00">
        <w:rPr>
          <w:rFonts w:ascii="Roboto Light" w:hAnsi="Roboto Light" w:cstheme="minorHAnsi"/>
          <w:i/>
          <w:iCs/>
          <w:sz w:val="20"/>
          <w:szCs w:val="20"/>
        </w:rPr>
        <w:t>L’équipe de pays des Nations Unies a appliqué l’UNCT-GEM à tous les sous-produits du plan de travail conjoint</w:t>
      </w:r>
      <w:r w:rsidR="009B10B5" w:rsidRPr="00BA4F00">
        <w:rPr>
          <w:rFonts w:ascii="Roboto Light" w:hAnsi="Roboto Light" w:cstheme="minorHAnsi"/>
          <w:sz w:val="20"/>
          <w:szCs w:val="20"/>
        </w:rPr>
        <w:t xml:space="preserve">. </w:t>
      </w:r>
      <w:r w:rsidR="00A329DB" w:rsidRPr="00BA4F00">
        <w:rPr>
          <w:rFonts w:ascii="Roboto Light" w:hAnsi="Roboto Light" w:cstheme="minorHAnsi"/>
          <w:i/>
          <w:iCs/>
          <w:sz w:val="20"/>
          <w:szCs w:val="20"/>
        </w:rPr>
        <w:t>L’équipe de pays des Nations Unies a atteint l’objectif financier global commun en ce qui concerne l’affectation de ressources</w:t>
      </w:r>
      <w:r w:rsidR="00A329DB" w:rsidRPr="00C67D5B">
        <w:rPr>
          <w:rFonts w:ascii="Roboto Light" w:hAnsi="Roboto Light" w:cstheme="minorHAnsi"/>
          <w:b/>
          <w:bCs/>
          <w:i/>
          <w:iCs/>
          <w:sz w:val="20"/>
          <w:szCs w:val="20"/>
        </w:rPr>
        <w:t>.</w:t>
      </w:r>
    </w:p>
    <w:p w14:paraId="609350D3" w14:textId="5F93D417" w:rsidR="003743A3" w:rsidRPr="00C67D5B" w:rsidRDefault="009A5D7F" w:rsidP="00C67D5B">
      <w:pPr>
        <w:pStyle w:val="Lgende"/>
        <w:spacing w:line="276" w:lineRule="auto"/>
        <w:rPr>
          <w:rFonts w:ascii="Roboto Light" w:hAnsi="Roboto Light"/>
          <w:sz w:val="20"/>
          <w:szCs w:val="20"/>
        </w:rPr>
      </w:pPr>
      <w:bookmarkStart w:id="57" w:name="_Toc185516588"/>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15</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543BC2" w:rsidRPr="00C67D5B">
        <w:rPr>
          <w:rFonts w:ascii="Roboto Light" w:hAnsi="Roboto Light"/>
          <w:sz w:val="20"/>
          <w:szCs w:val="20"/>
        </w:rPr>
        <w:t>: résultat de l’analyse de l’indicateur 6.1</w:t>
      </w:r>
      <w:bookmarkEnd w:id="57"/>
      <w:r w:rsidR="00543BC2" w:rsidRPr="00C67D5B">
        <w:rPr>
          <w:rFonts w:ascii="Roboto Light" w:hAnsi="Roboto Light"/>
          <w:sz w:val="20"/>
          <w:szCs w:val="20"/>
        </w:rPr>
        <w:t xml:space="preserve">  </w:t>
      </w:r>
    </w:p>
    <w:tbl>
      <w:tblPr>
        <w:tblStyle w:val="Grilledutableau1"/>
        <w:tblW w:w="0" w:type="auto"/>
        <w:tblLook w:val="04A0" w:firstRow="1" w:lastRow="0" w:firstColumn="1" w:lastColumn="0" w:noHBand="0" w:noVBand="1"/>
      </w:tblPr>
      <w:tblGrid>
        <w:gridCol w:w="5382"/>
        <w:gridCol w:w="3680"/>
      </w:tblGrid>
      <w:tr w:rsidR="0081478D" w:rsidRPr="00C67D5B" w14:paraId="1BDFFF7B" w14:textId="77777777" w:rsidTr="000D0265">
        <w:tc>
          <w:tcPr>
            <w:tcW w:w="5382" w:type="dxa"/>
          </w:tcPr>
          <w:p w14:paraId="165D4928" w14:textId="78D4E099" w:rsidR="0081478D" w:rsidRPr="00C67D5B" w:rsidRDefault="0081478D" w:rsidP="00C67D5B">
            <w:pPr>
              <w:pStyle w:val="Default"/>
              <w:spacing w:line="276" w:lineRule="auto"/>
              <w:jc w:val="both"/>
              <w:rPr>
                <w:rFonts w:ascii="Roboto Light" w:hAnsi="Roboto Light" w:cstheme="minorHAnsi"/>
                <w:sz w:val="20"/>
                <w:szCs w:val="20"/>
              </w:rPr>
            </w:pPr>
            <w:bookmarkStart w:id="58" w:name="_Hlk53141234"/>
            <w:r w:rsidRPr="00C67D5B">
              <w:rPr>
                <w:rFonts w:ascii="Roboto Light" w:hAnsi="Roboto Light" w:cstheme="minorHAnsi"/>
                <w:b/>
                <w:bCs/>
                <w:sz w:val="20"/>
                <w:szCs w:val="20"/>
              </w:rPr>
              <w:t>Indicateur 6</w:t>
            </w:r>
            <w:r w:rsidR="00543BC2" w:rsidRPr="00C67D5B">
              <w:rPr>
                <w:rFonts w:ascii="Roboto Light" w:hAnsi="Roboto Light" w:cstheme="minorHAnsi"/>
                <w:b/>
                <w:bCs/>
                <w:sz w:val="20"/>
                <w:szCs w:val="20"/>
              </w:rPr>
              <w:t>.1</w:t>
            </w:r>
            <w:r w:rsidRPr="00C67D5B">
              <w:rPr>
                <w:rFonts w:ascii="Roboto Light" w:hAnsi="Roboto Light" w:cstheme="minorHAnsi"/>
                <w:b/>
                <w:bCs/>
                <w:sz w:val="20"/>
                <w:szCs w:val="20"/>
              </w:rPr>
              <w:t xml:space="preserve"> : </w:t>
            </w:r>
            <w:r w:rsidRPr="00C67D5B">
              <w:rPr>
                <w:rFonts w:ascii="Roboto Light" w:hAnsi="Roboto Light" w:cstheme="minorHAnsi"/>
                <w:sz w:val="20"/>
                <w:szCs w:val="20"/>
              </w:rPr>
              <w:t>Des ressources adéquates sont a</w:t>
            </w:r>
            <w:r w:rsidR="0052602C" w:rsidRPr="00C67D5B">
              <w:rPr>
                <w:rFonts w:ascii="Roboto Light" w:hAnsi="Roboto Light" w:cstheme="minorHAnsi"/>
                <w:sz w:val="20"/>
                <w:szCs w:val="20"/>
              </w:rPr>
              <w:t>ffect</w:t>
            </w:r>
            <w:r w:rsidRPr="00C67D5B">
              <w:rPr>
                <w:rFonts w:ascii="Roboto Light" w:hAnsi="Roboto Light" w:cstheme="minorHAnsi"/>
                <w:sz w:val="20"/>
                <w:szCs w:val="20"/>
              </w:rPr>
              <w:t xml:space="preserve">ées </w:t>
            </w:r>
            <w:r w:rsidR="0052602C" w:rsidRPr="00C67D5B">
              <w:rPr>
                <w:rFonts w:ascii="Roboto Light" w:hAnsi="Roboto Light" w:cstheme="minorHAnsi"/>
                <w:sz w:val="20"/>
                <w:szCs w:val="20"/>
              </w:rPr>
              <w:t xml:space="preserve">à l’intégration des questions de genre et font l’objet d’un </w:t>
            </w:r>
            <w:r w:rsidRPr="00C67D5B">
              <w:rPr>
                <w:rFonts w:ascii="Roboto Light" w:hAnsi="Roboto Light" w:cstheme="minorHAnsi"/>
                <w:sz w:val="20"/>
                <w:szCs w:val="20"/>
              </w:rPr>
              <w:t xml:space="preserve">suivi </w:t>
            </w:r>
            <w:bookmarkEnd w:id="58"/>
          </w:p>
        </w:tc>
        <w:tc>
          <w:tcPr>
            <w:tcW w:w="3680" w:type="dxa"/>
            <w:shd w:val="clear" w:color="auto" w:fill="FFC000"/>
          </w:tcPr>
          <w:p w14:paraId="13CC337D" w14:textId="15E6C6CC" w:rsidR="0081478D" w:rsidRPr="00C67D5B" w:rsidRDefault="000D0265"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sz w:val="20"/>
                <w:szCs w:val="20"/>
              </w:rPr>
              <w:t>Approche des exigences minimales</w:t>
            </w:r>
          </w:p>
        </w:tc>
      </w:tr>
      <w:tr w:rsidR="0081478D" w:rsidRPr="00C67D5B" w14:paraId="17C7251D" w14:textId="77777777" w:rsidTr="004C7733">
        <w:tc>
          <w:tcPr>
            <w:tcW w:w="9062" w:type="dxa"/>
            <w:gridSpan w:val="2"/>
          </w:tcPr>
          <w:p w14:paraId="7B58C694" w14:textId="77777777" w:rsidR="0081478D" w:rsidRPr="00C67D5B" w:rsidRDefault="0081478D"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81478D" w:rsidRPr="00C67D5B" w14:paraId="0D15DF64" w14:textId="77777777" w:rsidTr="004C7733">
        <w:tc>
          <w:tcPr>
            <w:tcW w:w="9062" w:type="dxa"/>
            <w:gridSpan w:val="2"/>
          </w:tcPr>
          <w:p w14:paraId="230B5A03" w14:textId="50A7676F" w:rsidR="00037F3B" w:rsidRPr="00C67D5B" w:rsidRDefault="00037F3B" w:rsidP="00C67D5B">
            <w:pPr>
              <w:autoSpaceDE w:val="0"/>
              <w:autoSpaceDN w:val="0"/>
              <w:adjustRightInd w:val="0"/>
              <w:spacing w:after="120" w:line="276" w:lineRule="auto"/>
              <w:jc w:val="both"/>
              <w:rPr>
                <w:rFonts w:ascii="Roboto Light" w:hAnsi="Roboto Light" w:cstheme="minorHAnsi"/>
                <w:b/>
                <w:bCs/>
                <w:i/>
                <w:iCs/>
                <w:sz w:val="20"/>
                <w:szCs w:val="20"/>
              </w:rPr>
            </w:pPr>
            <w:bookmarkStart w:id="59" w:name="_Hlk53141218"/>
            <w:r w:rsidRPr="00C67D5B">
              <w:rPr>
                <w:rFonts w:ascii="Roboto Light" w:hAnsi="Roboto Light" w:cstheme="minorHAnsi"/>
                <w:b/>
                <w:bCs/>
                <w:i/>
                <w:iCs/>
                <w:sz w:val="20"/>
                <w:szCs w:val="20"/>
              </w:rPr>
              <w:t>a)</w:t>
            </w:r>
            <w:r w:rsidR="00966283" w:rsidRPr="00C67D5B">
              <w:rPr>
                <w:rFonts w:ascii="Roboto Light" w:hAnsi="Roboto Light"/>
                <w:sz w:val="20"/>
                <w:szCs w:val="20"/>
              </w:rPr>
              <w:t xml:space="preserve"> </w:t>
            </w:r>
            <w:r w:rsidR="00966283" w:rsidRPr="00C67D5B">
              <w:rPr>
                <w:rFonts w:ascii="Roboto Light" w:hAnsi="Roboto Light" w:cstheme="minorHAnsi"/>
                <w:b/>
                <w:bCs/>
                <w:i/>
                <w:iCs/>
                <w:sz w:val="20"/>
                <w:szCs w:val="20"/>
              </w:rPr>
              <w:t xml:space="preserve">L’équipe de pays des Nations Unies a organisé au moins un événement de renforcement des capacités sur le marqueur pour l’égalité des genres des équipes de pays des Nations Unies (UNCT-GEM) au cours du cycle actuel du plan-cadre de coopération pour assurer l’exactitude du codage. Atteint </w:t>
            </w:r>
          </w:p>
          <w:p w14:paraId="16617E4C" w14:textId="57546B16" w:rsidR="00170CFB" w:rsidRPr="00C67D5B" w:rsidRDefault="0015772E"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Le Groupe de travail inter-agence sur le Genre, l’Inclusion, la Diversité et les Droits (GTIA GIDD) a programmé dans son plan de travail 2024, le renforcement des capacités du CSR sur le genre et l’autonomisation des femmes.</w:t>
            </w:r>
            <w:r w:rsidRPr="00C67D5B">
              <w:rPr>
                <w:rFonts w:ascii="Roboto Light" w:hAnsi="Roboto Light" w:cstheme="minorHAnsi"/>
                <w:b/>
                <w:sz w:val="20"/>
                <w:szCs w:val="20"/>
              </w:rPr>
              <w:t xml:space="preserve"> </w:t>
            </w:r>
            <w:r w:rsidRPr="00C67D5B">
              <w:rPr>
                <w:rFonts w:ascii="Roboto Light" w:hAnsi="Roboto Light" w:cstheme="minorHAnsi"/>
                <w:bCs/>
                <w:sz w:val="20"/>
                <w:szCs w:val="20"/>
              </w:rPr>
              <w:t xml:space="preserve">Ainsi, le GTIA GIDD a assuré la formation des membres du CSR le jeudi 18 juillet 2024 à Grand-Popo au cours de leur retraite annuelle. Cette formation a également porté sur UNCT – GEM. </w:t>
            </w:r>
          </w:p>
          <w:p w14:paraId="2C7AEB86" w14:textId="199EB0D5" w:rsidR="00CE769F" w:rsidRPr="00C67D5B" w:rsidRDefault="00CE769F"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b) </w:t>
            </w:r>
            <w:r w:rsidR="00966283" w:rsidRPr="00C67D5B">
              <w:rPr>
                <w:rFonts w:ascii="Roboto Light" w:hAnsi="Roboto Light" w:cstheme="minorHAnsi"/>
                <w:b/>
                <w:bCs/>
                <w:i/>
                <w:iCs/>
                <w:sz w:val="20"/>
                <w:szCs w:val="20"/>
              </w:rPr>
              <w:t xml:space="preserve">L’équipe de pays des Nations Unies a appliqué l’UNCT-GEM à tous les </w:t>
            </w:r>
            <w:r w:rsidR="00F643E0" w:rsidRPr="00C67D5B">
              <w:rPr>
                <w:rFonts w:ascii="Roboto Light" w:hAnsi="Roboto Light" w:cstheme="minorHAnsi"/>
                <w:b/>
                <w:bCs/>
                <w:i/>
                <w:iCs/>
                <w:sz w:val="20"/>
                <w:szCs w:val="20"/>
              </w:rPr>
              <w:t>sous-produits</w:t>
            </w:r>
            <w:r w:rsidR="00966283" w:rsidRPr="00C67D5B">
              <w:rPr>
                <w:rFonts w:ascii="Roboto Light" w:hAnsi="Roboto Light" w:cstheme="minorHAnsi"/>
                <w:b/>
                <w:bCs/>
                <w:i/>
                <w:iCs/>
                <w:sz w:val="20"/>
                <w:szCs w:val="20"/>
              </w:rPr>
              <w:t xml:space="preserve"> du plan de travail conjoint</w:t>
            </w:r>
            <w:r w:rsidRPr="00C67D5B">
              <w:rPr>
                <w:rFonts w:ascii="Roboto Light" w:hAnsi="Roboto Light" w:cstheme="minorHAnsi"/>
                <w:b/>
                <w:bCs/>
                <w:i/>
                <w:iCs/>
                <w:sz w:val="20"/>
                <w:szCs w:val="20"/>
              </w:rPr>
              <w:t>.</w:t>
            </w:r>
            <w:r w:rsidR="00966283" w:rsidRPr="00C67D5B">
              <w:rPr>
                <w:rFonts w:ascii="Roboto Light" w:hAnsi="Roboto Light" w:cstheme="minorHAnsi"/>
                <w:b/>
                <w:bCs/>
                <w:i/>
                <w:iCs/>
                <w:sz w:val="20"/>
                <w:szCs w:val="20"/>
              </w:rPr>
              <w:t xml:space="preserve"> Atteint</w:t>
            </w:r>
          </w:p>
          <w:p w14:paraId="1D299F4B" w14:textId="05D256DB" w:rsidR="005A35C6" w:rsidRPr="00C67D5B" w:rsidRDefault="00F643E0"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Un examen du plan de travail conjoint 2024 sur UN INFO a montré qu’un code de marqueur genre a été appliqué à </w:t>
            </w:r>
            <w:r w:rsidR="0062661D" w:rsidRPr="00C67D5B">
              <w:rPr>
                <w:rFonts w:ascii="Roboto Light" w:hAnsi="Roboto Light" w:cstheme="minorHAnsi"/>
                <w:sz w:val="20"/>
                <w:szCs w:val="20"/>
              </w:rPr>
              <w:t>tous les</w:t>
            </w:r>
            <w:r w:rsidRPr="00C67D5B">
              <w:rPr>
                <w:rFonts w:ascii="Roboto Light" w:hAnsi="Roboto Light" w:cstheme="minorHAnsi"/>
                <w:sz w:val="20"/>
                <w:szCs w:val="20"/>
              </w:rPr>
              <w:t xml:space="preserve"> </w:t>
            </w:r>
            <w:r w:rsidR="0062661D" w:rsidRPr="00C67D5B">
              <w:rPr>
                <w:rFonts w:ascii="Roboto Light" w:hAnsi="Roboto Light" w:cstheme="minorHAnsi"/>
                <w:sz w:val="20"/>
                <w:szCs w:val="20"/>
              </w:rPr>
              <w:t>sous-produits</w:t>
            </w:r>
            <w:r w:rsidRPr="00C67D5B">
              <w:rPr>
                <w:rFonts w:ascii="Roboto Light" w:hAnsi="Roboto Light" w:cstheme="minorHAnsi"/>
                <w:sz w:val="20"/>
                <w:szCs w:val="20"/>
              </w:rPr>
              <w:t>.</w:t>
            </w:r>
          </w:p>
          <w:p w14:paraId="791DEC5A" w14:textId="69419A05" w:rsidR="005A35C6" w:rsidRPr="00C67D5B" w:rsidRDefault="005A35C6"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c) L’équipe de pays des Nations Unies a atteint l’objectif financier global commun en ce qui concerne l’affectation de ressources de l’équipe de pays des Nations Unies à l’égalité des sexes et à l’autonomisation des femmes. Atteint </w:t>
            </w:r>
          </w:p>
          <w:p w14:paraId="6F0297B8" w14:textId="49CFE3D3" w:rsidR="005A35C6" w:rsidRPr="00C67D5B" w:rsidRDefault="0015772E"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L’analyse des informations sur UN INFO a montré en 2024 que </w:t>
            </w:r>
            <w:r w:rsidRPr="00C67D5B">
              <w:rPr>
                <w:rFonts w:ascii="Roboto Light" w:hAnsi="Roboto Light" w:cstheme="minorHAnsi"/>
                <w:b/>
                <w:bCs/>
                <w:sz w:val="20"/>
                <w:szCs w:val="20"/>
              </w:rPr>
              <w:t>95,6%</w:t>
            </w:r>
            <w:r w:rsidRPr="00C67D5B">
              <w:rPr>
                <w:rFonts w:ascii="Roboto Light" w:hAnsi="Roboto Light" w:cstheme="minorHAnsi"/>
                <w:sz w:val="20"/>
                <w:szCs w:val="20"/>
              </w:rPr>
              <w:t xml:space="preserve"> des sous-produits du plan de travail conjoint ont apporté une contribution majeure ou principale à l’égalité des sexes et à l’autonomisation des femmes </w:t>
            </w:r>
            <w:r w:rsidRPr="00C67D5B">
              <w:rPr>
                <w:rFonts w:ascii="Roboto Light" w:hAnsi="Roboto Light" w:cstheme="minorHAnsi"/>
                <w:b/>
                <w:bCs/>
                <w:sz w:val="20"/>
                <w:szCs w:val="20"/>
              </w:rPr>
              <w:t>(GEM 2 et GEM 3)</w:t>
            </w:r>
            <w:r w:rsidRPr="00C67D5B">
              <w:rPr>
                <w:rFonts w:ascii="Roboto Light" w:hAnsi="Roboto Light" w:cstheme="minorHAnsi"/>
                <w:sz w:val="20"/>
                <w:szCs w:val="20"/>
              </w:rPr>
              <w:t xml:space="preserve"> – un taux supérieur au seuil de 70%. Parmi les sous-produits, </w:t>
            </w:r>
            <w:r w:rsidRPr="00C67D5B">
              <w:rPr>
                <w:rFonts w:ascii="Roboto Light" w:hAnsi="Roboto Light" w:cstheme="minorHAnsi"/>
                <w:b/>
                <w:bCs/>
                <w:sz w:val="20"/>
                <w:szCs w:val="20"/>
              </w:rPr>
              <w:t>08%</w:t>
            </w:r>
            <w:r w:rsidRPr="00C67D5B">
              <w:rPr>
                <w:rFonts w:ascii="Roboto Light" w:hAnsi="Roboto Light" w:cstheme="minorHAnsi"/>
                <w:sz w:val="20"/>
                <w:szCs w:val="20"/>
              </w:rPr>
              <w:t xml:space="preserve"> ont apporté une contribution principale à l’égalité des sexes et à l’autonomisation des femmes (GEM 3), </w:t>
            </w:r>
            <w:r w:rsidRPr="00C67D5B">
              <w:rPr>
                <w:rFonts w:ascii="Roboto Light" w:hAnsi="Roboto Light" w:cstheme="minorHAnsi"/>
                <w:b/>
                <w:bCs/>
                <w:sz w:val="20"/>
                <w:szCs w:val="20"/>
              </w:rPr>
              <w:t>87,6%</w:t>
            </w:r>
            <w:r w:rsidRPr="00C67D5B">
              <w:rPr>
                <w:rFonts w:ascii="Roboto Light" w:hAnsi="Roboto Light" w:cstheme="minorHAnsi"/>
                <w:sz w:val="20"/>
                <w:szCs w:val="20"/>
              </w:rPr>
              <w:t xml:space="preserve"> une contribution significative (GEM 2), et </w:t>
            </w:r>
            <w:r w:rsidRPr="00C67D5B">
              <w:rPr>
                <w:rFonts w:ascii="Roboto Light" w:hAnsi="Roboto Light" w:cstheme="minorHAnsi"/>
                <w:b/>
                <w:bCs/>
                <w:sz w:val="20"/>
                <w:szCs w:val="20"/>
              </w:rPr>
              <w:t>4,4%</w:t>
            </w:r>
            <w:r w:rsidRPr="00C67D5B">
              <w:rPr>
                <w:rFonts w:ascii="Roboto Light" w:hAnsi="Roboto Light" w:cstheme="minorHAnsi"/>
                <w:sz w:val="20"/>
                <w:szCs w:val="20"/>
              </w:rPr>
              <w:t xml:space="preserve"> une contribution limitée (GEM 1).</w:t>
            </w:r>
          </w:p>
          <w:p w14:paraId="5AF059A4" w14:textId="1B625A96" w:rsidR="005A35C6" w:rsidRPr="00C67D5B" w:rsidRDefault="005A35C6"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d) Les sous</w:t>
            </w:r>
            <w:r w:rsidRPr="00C67D5B">
              <w:rPr>
                <w:rFonts w:ascii="Roboto Light" w:hAnsi="Roboto Light" w:cstheme="minorHAnsi"/>
                <w:b/>
                <w:bCs/>
                <w:i/>
                <w:iCs/>
                <w:sz w:val="20"/>
                <w:szCs w:val="20"/>
                <w:shd w:val="clear" w:color="auto" w:fill="FFFFFF" w:themeFill="background1"/>
              </w:rPr>
              <w:t>-produits dont le code est UNCT-GEM 1, 2 ou 3 fournissent une « description du marqueur genre » qui justifie de manière précise le code</w:t>
            </w:r>
            <w:r w:rsidRPr="00C67D5B">
              <w:rPr>
                <w:rFonts w:ascii="Roboto Light" w:hAnsi="Roboto Light" w:cstheme="minorHAnsi"/>
                <w:b/>
                <w:bCs/>
                <w:i/>
                <w:iCs/>
                <w:sz w:val="20"/>
                <w:szCs w:val="20"/>
              </w:rPr>
              <w:t xml:space="preserve"> de marqueur UNCT-GEM sélectionné.</w:t>
            </w:r>
            <w:r w:rsidR="00A65B3E" w:rsidRPr="00C67D5B">
              <w:rPr>
                <w:rFonts w:ascii="Roboto Light" w:hAnsi="Roboto Light" w:cstheme="minorHAnsi"/>
                <w:b/>
                <w:bCs/>
                <w:i/>
                <w:iCs/>
                <w:sz w:val="20"/>
                <w:szCs w:val="20"/>
              </w:rPr>
              <w:t xml:space="preserve"> Non atteint </w:t>
            </w:r>
          </w:p>
          <w:p w14:paraId="51B9F36D" w14:textId="4389E0BE" w:rsidR="005A35C6" w:rsidRPr="00C67D5B" w:rsidRDefault="00955C16"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Aucune description de l’UNCT – GEM 1, 2 et 3. n’a été remarquée sur UN INFO.</w:t>
            </w:r>
          </w:p>
          <w:p w14:paraId="5B082EAF" w14:textId="3481251D" w:rsidR="005A35C6" w:rsidRPr="00C67D5B" w:rsidRDefault="005A35C6" w:rsidP="00C67D5B">
            <w:p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e) Le Groupe thématique sur le genre (GTG) (ou équivalent) a réalisé un examen d’assurance qualité du codage du marqueur UNCT-GEM lors de l’élaboration du Plan de Travail Conjoint, conforme aux normes et procédures du GTG.</w:t>
            </w:r>
            <w:r w:rsidR="00A65B3E" w:rsidRPr="00C67D5B">
              <w:rPr>
                <w:rFonts w:ascii="Roboto Light" w:hAnsi="Roboto Light" w:cstheme="minorHAnsi"/>
                <w:b/>
                <w:bCs/>
                <w:i/>
                <w:iCs/>
                <w:sz w:val="20"/>
                <w:szCs w:val="20"/>
              </w:rPr>
              <w:t xml:space="preserve"> Non atteint </w:t>
            </w:r>
          </w:p>
          <w:p w14:paraId="4C0F420A" w14:textId="77777777" w:rsidR="00902C7F" w:rsidRPr="00C67D5B" w:rsidRDefault="00902C7F"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Le Groupe de travail inter-agence sur le Genre, l’Inclusion, la Diversité et les Droits (GTIA GIDD) n’a pas effectué l’assurance qualité du codage du marqueur UNCT GEM en 2024.</w:t>
            </w:r>
          </w:p>
          <w:p w14:paraId="48E72A26" w14:textId="77777777" w:rsidR="00902C7F" w:rsidRPr="00C67D5B" w:rsidRDefault="00902C7F" w:rsidP="00C67D5B">
            <w:pPr>
              <w:autoSpaceDE w:val="0"/>
              <w:autoSpaceDN w:val="0"/>
              <w:adjustRightInd w:val="0"/>
              <w:spacing w:after="120" w:line="276" w:lineRule="auto"/>
              <w:jc w:val="both"/>
              <w:rPr>
                <w:rFonts w:ascii="Roboto Light" w:hAnsi="Roboto Light" w:cstheme="minorHAnsi"/>
                <w:sz w:val="20"/>
                <w:szCs w:val="20"/>
              </w:rPr>
            </w:pPr>
          </w:p>
          <w:p w14:paraId="521DACAA" w14:textId="77777777" w:rsidR="00902C7F" w:rsidRPr="00C67D5B" w:rsidRDefault="00902C7F"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Recommandations </w:t>
            </w:r>
          </w:p>
          <w:p w14:paraId="22B1D293" w14:textId="276C9AA9" w:rsidR="005A35C6" w:rsidRPr="00C67D5B" w:rsidRDefault="00902C7F" w:rsidP="00C67D5B">
            <w:pPr>
              <w:pStyle w:val="Paragraphedeliste"/>
              <w:numPr>
                <w:ilvl w:val="0"/>
                <w:numId w:val="5"/>
              </w:num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sz w:val="20"/>
                <w:szCs w:val="20"/>
              </w:rPr>
              <w:t>Faire faire par le GTIA GIDD l’assurance qualité du codage du marqueur UNCT-GEM  du plan de travail conjoint 2025</w:t>
            </w:r>
          </w:p>
          <w:p w14:paraId="08F72A13" w14:textId="31CC0DEC" w:rsidR="0081478D" w:rsidRPr="00AD0523" w:rsidRDefault="00902C7F" w:rsidP="00C67D5B">
            <w:pPr>
              <w:pStyle w:val="Paragraphedeliste"/>
              <w:numPr>
                <w:ilvl w:val="0"/>
                <w:numId w:val="5"/>
              </w:numPr>
              <w:autoSpaceDE w:val="0"/>
              <w:autoSpaceDN w:val="0"/>
              <w:adjustRightInd w:val="0"/>
              <w:spacing w:after="120" w:line="276" w:lineRule="auto"/>
              <w:jc w:val="both"/>
              <w:rPr>
                <w:rFonts w:ascii="Roboto Light" w:hAnsi="Roboto Light" w:cstheme="minorHAnsi"/>
                <w:b/>
                <w:bCs/>
                <w:i/>
                <w:iCs/>
                <w:sz w:val="20"/>
                <w:szCs w:val="20"/>
              </w:rPr>
            </w:pPr>
            <w:r w:rsidRPr="00C67D5B">
              <w:rPr>
                <w:rFonts w:ascii="Roboto Light" w:hAnsi="Roboto Light" w:cstheme="minorHAnsi"/>
                <w:sz w:val="20"/>
                <w:szCs w:val="20"/>
              </w:rPr>
              <w:t xml:space="preserve">Organiser une formation des membres du GTIA GIDD sur le codage du marqueur UNCT-GEM  </w:t>
            </w:r>
            <w:bookmarkEnd w:id="59"/>
          </w:p>
        </w:tc>
      </w:tr>
      <w:tr w:rsidR="0081478D" w:rsidRPr="00C67D5B" w14:paraId="5D201937" w14:textId="77777777" w:rsidTr="004C7733">
        <w:tc>
          <w:tcPr>
            <w:tcW w:w="9062" w:type="dxa"/>
            <w:gridSpan w:val="2"/>
          </w:tcPr>
          <w:p w14:paraId="1B27B38E" w14:textId="77777777" w:rsidR="0081478D" w:rsidRPr="00C67D5B" w:rsidRDefault="0081478D"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Moyen de vérification </w:t>
            </w:r>
          </w:p>
        </w:tc>
      </w:tr>
      <w:tr w:rsidR="0081478D" w:rsidRPr="00C67D5B" w14:paraId="0A69CBA8" w14:textId="77777777" w:rsidTr="004C7733">
        <w:tc>
          <w:tcPr>
            <w:tcW w:w="9062" w:type="dxa"/>
            <w:gridSpan w:val="2"/>
          </w:tcPr>
          <w:p w14:paraId="71C26653" w14:textId="6A3393E0" w:rsidR="005A35C6" w:rsidRPr="00C67D5B" w:rsidRDefault="005A35C6" w:rsidP="00C67D5B">
            <w:pPr>
              <w:keepNext/>
              <w:spacing w:after="200" w:line="276" w:lineRule="auto"/>
              <w:jc w:val="both"/>
              <w:rPr>
                <w:rFonts w:ascii="Roboto Light" w:eastAsia="Calibri" w:hAnsi="Roboto Light" w:cstheme="minorHAnsi"/>
                <w:sz w:val="20"/>
                <w:szCs w:val="20"/>
              </w:rPr>
            </w:pPr>
            <w:r w:rsidRPr="00C67D5B">
              <w:rPr>
                <w:rFonts w:ascii="Roboto Light" w:eastAsia="Calibri" w:hAnsi="Roboto Light" w:cstheme="minorHAnsi"/>
                <w:sz w:val="20"/>
                <w:szCs w:val="20"/>
              </w:rPr>
              <w:t>Plans de travail conjoints de l’équipe de pays des Nations Unies sur le site Internet d’UN-Info</w:t>
            </w:r>
          </w:p>
          <w:p w14:paraId="064306D5" w14:textId="2E319DEF" w:rsidR="00F643E0" w:rsidRPr="00C67D5B" w:rsidRDefault="00F643E0" w:rsidP="00C67D5B">
            <w:pPr>
              <w:keepNext/>
              <w:spacing w:after="200" w:line="276" w:lineRule="auto"/>
              <w:jc w:val="both"/>
              <w:rPr>
                <w:rFonts w:ascii="Roboto Light" w:eastAsia="Calibri" w:hAnsi="Roboto Light" w:cstheme="minorHAnsi"/>
                <w:sz w:val="20"/>
                <w:szCs w:val="20"/>
              </w:rPr>
            </w:pPr>
            <w:hyperlink r:id="rId36" w:history="1">
              <w:r w:rsidRPr="00C67D5B">
                <w:rPr>
                  <w:rStyle w:val="Lienhypertexte"/>
                  <w:rFonts w:ascii="Roboto Light" w:eastAsia="Calibri" w:hAnsi="Roboto Light" w:cstheme="minorHAnsi"/>
                  <w:sz w:val="20"/>
                  <w:szCs w:val="20"/>
                </w:rPr>
                <w:t>https://workspace.uninfo.org/dashboard/plan/1947</w:t>
              </w:r>
            </w:hyperlink>
            <w:r w:rsidRPr="00C67D5B">
              <w:rPr>
                <w:rFonts w:ascii="Roboto Light" w:eastAsia="Calibri" w:hAnsi="Roboto Light" w:cstheme="minorHAnsi"/>
                <w:sz w:val="20"/>
                <w:szCs w:val="20"/>
              </w:rPr>
              <w:t xml:space="preserve"> </w:t>
            </w:r>
          </w:p>
          <w:p w14:paraId="7DFBCC43" w14:textId="5F3AB79F" w:rsidR="00150D02" w:rsidRPr="00150D02" w:rsidRDefault="00150D02" w:rsidP="00C67D5B">
            <w:pPr>
              <w:keepNext/>
              <w:spacing w:after="200" w:line="276" w:lineRule="auto"/>
              <w:jc w:val="both"/>
              <w:rPr>
                <w:rFonts w:ascii="Roboto Light" w:eastAsia="Calibri" w:hAnsi="Roboto Light" w:cstheme="minorHAnsi"/>
                <w:sz w:val="20"/>
                <w:szCs w:val="20"/>
                <w:lang w:val="en-US"/>
              </w:rPr>
            </w:pPr>
            <w:r w:rsidRPr="00150D02">
              <w:rPr>
                <w:rFonts w:ascii="Roboto Light" w:eastAsia="Calibri" w:hAnsi="Roboto Light" w:cstheme="minorHAnsi"/>
                <w:sz w:val="20"/>
                <w:szCs w:val="20"/>
                <w:lang w:val="en-US"/>
              </w:rPr>
              <w:t>Benin Export_Funding Per Standard Marker in a Plan2024</w:t>
            </w:r>
          </w:p>
          <w:p w14:paraId="33742986" w14:textId="57E4C238" w:rsidR="0081478D" w:rsidRPr="00C67D5B" w:rsidRDefault="00960BFF" w:rsidP="00C67D5B">
            <w:pPr>
              <w:keepNext/>
              <w:spacing w:after="200" w:line="276" w:lineRule="auto"/>
              <w:jc w:val="both"/>
              <w:rPr>
                <w:rFonts w:ascii="Roboto Light" w:eastAsia="Calibri" w:hAnsi="Roboto Light" w:cstheme="minorHAnsi"/>
                <w:sz w:val="20"/>
                <w:szCs w:val="20"/>
              </w:rPr>
            </w:pPr>
            <w:r w:rsidRPr="00C67D5B">
              <w:rPr>
                <w:rFonts w:ascii="Roboto Light" w:eastAsia="Calibri" w:hAnsi="Roboto Light" w:cstheme="minorHAnsi"/>
                <w:sz w:val="20"/>
                <w:szCs w:val="20"/>
              </w:rPr>
              <w:t>PowerPoint de la formation du CSR</w:t>
            </w:r>
          </w:p>
        </w:tc>
      </w:tr>
      <w:bookmarkEnd w:id="55"/>
    </w:tbl>
    <w:p w14:paraId="3D8AF171" w14:textId="48263D0C" w:rsidR="0081478D" w:rsidRPr="00C67D5B" w:rsidRDefault="0081478D" w:rsidP="00C67D5B">
      <w:pPr>
        <w:spacing w:line="276" w:lineRule="auto"/>
        <w:jc w:val="both"/>
        <w:rPr>
          <w:rFonts w:ascii="Roboto Light" w:hAnsi="Roboto Light" w:cstheme="minorHAnsi"/>
          <w:sz w:val="20"/>
          <w:szCs w:val="20"/>
        </w:rPr>
      </w:pPr>
    </w:p>
    <w:p w14:paraId="0866354B" w14:textId="77777777" w:rsidR="00B10591" w:rsidRPr="00C67D5B" w:rsidRDefault="00B10591" w:rsidP="00C67D5B">
      <w:pPr>
        <w:spacing w:line="276" w:lineRule="auto"/>
        <w:jc w:val="both"/>
        <w:rPr>
          <w:rFonts w:ascii="Roboto Light" w:hAnsi="Roboto Light" w:cstheme="minorHAnsi"/>
          <w:sz w:val="20"/>
          <w:szCs w:val="20"/>
        </w:rPr>
      </w:pPr>
    </w:p>
    <w:p w14:paraId="759E1E02" w14:textId="20C1451A" w:rsidR="0081478D" w:rsidRPr="00C67D5B" w:rsidRDefault="0081478D" w:rsidP="00C67D5B">
      <w:pPr>
        <w:pStyle w:val="Titre2"/>
        <w:numPr>
          <w:ilvl w:val="0"/>
          <w:numId w:val="13"/>
        </w:numPr>
        <w:spacing w:line="276" w:lineRule="auto"/>
        <w:rPr>
          <w:rFonts w:ascii="Roboto Light" w:hAnsi="Roboto Light" w:cstheme="minorHAnsi"/>
          <w:b/>
          <w:bCs/>
          <w:color w:val="auto"/>
          <w:sz w:val="20"/>
          <w:szCs w:val="20"/>
        </w:rPr>
      </w:pPr>
      <w:bookmarkStart w:id="60" w:name="_Toc185516555"/>
      <w:r w:rsidRPr="00C67D5B">
        <w:rPr>
          <w:rFonts w:ascii="Roboto Light" w:hAnsi="Roboto Light" w:cstheme="minorHAnsi"/>
          <w:b/>
          <w:bCs/>
          <w:color w:val="auto"/>
          <w:sz w:val="20"/>
          <w:szCs w:val="20"/>
        </w:rPr>
        <w:t>Domaine 7 : Résultats</w:t>
      </w:r>
      <w:bookmarkEnd w:id="60"/>
    </w:p>
    <w:p w14:paraId="6415B263" w14:textId="62CB6E87" w:rsidR="0051399E" w:rsidRPr="00C67D5B" w:rsidRDefault="0032668C" w:rsidP="00810FF4">
      <w:pPr>
        <w:pStyle w:val="Paragraphedeliste"/>
        <w:numPr>
          <w:ilvl w:val="0"/>
          <w:numId w:val="11"/>
        </w:numPr>
        <w:spacing w:before="120" w:after="120" w:line="276" w:lineRule="auto"/>
        <w:ind w:left="357" w:right="-425" w:firstLine="357"/>
        <w:jc w:val="both"/>
        <w:rPr>
          <w:rFonts w:ascii="Roboto Light" w:hAnsi="Roboto Light"/>
          <w:b/>
          <w:bCs/>
          <w:sz w:val="20"/>
          <w:szCs w:val="20"/>
        </w:rPr>
      </w:pPr>
      <w:r w:rsidRPr="00C67D5B">
        <w:rPr>
          <w:rFonts w:ascii="Roboto Light" w:hAnsi="Roboto Light"/>
          <w:b/>
          <w:bCs/>
          <w:sz w:val="20"/>
          <w:szCs w:val="20"/>
        </w:rPr>
        <w:t xml:space="preserve">Le domaine consacré aux résultats </w:t>
      </w:r>
      <w:r w:rsidRPr="00C67D5B">
        <w:rPr>
          <w:rFonts w:ascii="Roboto Light" w:hAnsi="Roboto Light"/>
          <w:sz w:val="20"/>
          <w:szCs w:val="20"/>
        </w:rPr>
        <w:t>est analysé à travers un</w:t>
      </w:r>
      <w:r w:rsidRPr="00C67D5B">
        <w:rPr>
          <w:rFonts w:ascii="Roboto Light" w:hAnsi="Roboto Light"/>
          <w:b/>
          <w:bCs/>
          <w:sz w:val="20"/>
          <w:szCs w:val="20"/>
        </w:rPr>
        <w:t xml:space="preserve"> </w:t>
      </w:r>
      <w:r w:rsidR="00D76C0F" w:rsidRPr="00C67D5B">
        <w:rPr>
          <w:rFonts w:ascii="Roboto Light" w:hAnsi="Roboto Light" w:cstheme="minorHAnsi"/>
          <w:sz w:val="20"/>
          <w:szCs w:val="20"/>
        </w:rPr>
        <w:t>seul indicateur</w:t>
      </w:r>
      <w:r w:rsidRPr="00C67D5B">
        <w:rPr>
          <w:rFonts w:ascii="Roboto Light" w:hAnsi="Roboto Light" w:cstheme="minorHAnsi"/>
          <w:sz w:val="20"/>
          <w:szCs w:val="20"/>
        </w:rPr>
        <w:t xml:space="preserve"> </w:t>
      </w:r>
      <w:r w:rsidR="00D76C0F" w:rsidRPr="00C67D5B">
        <w:rPr>
          <w:rFonts w:ascii="Roboto Light" w:hAnsi="Roboto Light" w:cstheme="minorHAnsi"/>
          <w:sz w:val="20"/>
          <w:szCs w:val="20"/>
        </w:rPr>
        <w:t xml:space="preserve">: </w:t>
      </w:r>
      <w:r w:rsidR="00C77B23">
        <w:rPr>
          <w:rFonts w:ascii="Roboto Light" w:hAnsi="Roboto Light" w:cstheme="minorHAnsi"/>
          <w:color w:val="000000"/>
          <w:sz w:val="20"/>
          <w:szCs w:val="20"/>
        </w:rPr>
        <w:t>l</w:t>
      </w:r>
      <w:r w:rsidR="00C77B23" w:rsidRPr="00C67D5B">
        <w:rPr>
          <w:rFonts w:ascii="Roboto Light" w:hAnsi="Roboto Light" w:cstheme="minorHAnsi"/>
          <w:color w:val="000000"/>
          <w:sz w:val="20"/>
          <w:szCs w:val="20"/>
        </w:rPr>
        <w:t xml:space="preserve">es programmes des Nations Unies contribuent de manière significative </w:t>
      </w:r>
      <w:r w:rsidR="00C77B23" w:rsidRPr="00C67D5B">
        <w:rPr>
          <w:rFonts w:ascii="Roboto Light" w:hAnsi="Roboto Light" w:cstheme="minorHAnsi"/>
          <w:sz w:val="20"/>
          <w:szCs w:val="20"/>
        </w:rPr>
        <w:t>à l'égalité des sexes dans le pays</w:t>
      </w:r>
      <w:r w:rsidR="00D76C0F" w:rsidRPr="00C67D5B">
        <w:rPr>
          <w:rFonts w:ascii="Roboto Light" w:hAnsi="Roboto Light" w:cstheme="minorHAnsi"/>
          <w:sz w:val="20"/>
          <w:szCs w:val="20"/>
        </w:rPr>
        <w:t xml:space="preserve">. </w:t>
      </w:r>
      <w:r w:rsidR="00D76C0F" w:rsidRPr="00C67D5B">
        <w:rPr>
          <w:rFonts w:ascii="Roboto Light" w:hAnsi="Roboto Light" w:cstheme="minorHAnsi"/>
          <w:b/>
          <w:bCs/>
          <w:sz w:val="20"/>
          <w:szCs w:val="20"/>
        </w:rPr>
        <w:t>Pour cet indicateur, l</w:t>
      </w:r>
      <w:r w:rsidRPr="00C67D5B">
        <w:rPr>
          <w:rFonts w:ascii="Roboto Light" w:hAnsi="Roboto Light" w:cstheme="minorHAnsi"/>
          <w:b/>
          <w:bCs/>
          <w:sz w:val="20"/>
          <w:szCs w:val="20"/>
        </w:rPr>
        <w:t xml:space="preserve">’équipe pays des Nations Unies </w:t>
      </w:r>
      <w:r w:rsidR="00D76C0F" w:rsidRPr="00C67D5B">
        <w:rPr>
          <w:rFonts w:ascii="Roboto Light" w:hAnsi="Roboto Light" w:cstheme="minorHAnsi"/>
          <w:b/>
          <w:bCs/>
          <w:sz w:val="20"/>
          <w:szCs w:val="20"/>
        </w:rPr>
        <w:t>Bénin approche</w:t>
      </w:r>
      <w:r w:rsidR="0051399E" w:rsidRPr="00C67D5B">
        <w:rPr>
          <w:rFonts w:ascii="Roboto Light" w:hAnsi="Roboto Light" w:cstheme="minorHAnsi"/>
          <w:b/>
          <w:bCs/>
          <w:sz w:val="20"/>
          <w:szCs w:val="20"/>
        </w:rPr>
        <w:t xml:space="preserve"> les </w:t>
      </w:r>
      <w:r w:rsidR="002F2C75" w:rsidRPr="00C67D5B">
        <w:rPr>
          <w:rFonts w:ascii="Roboto Light" w:hAnsi="Roboto Light" w:cstheme="minorHAnsi"/>
          <w:b/>
          <w:bCs/>
          <w:sz w:val="20"/>
          <w:szCs w:val="20"/>
        </w:rPr>
        <w:t>exigences</w:t>
      </w:r>
      <w:r w:rsidR="0051399E" w:rsidRPr="00C67D5B">
        <w:rPr>
          <w:rFonts w:ascii="Roboto Light" w:hAnsi="Roboto Light" w:cstheme="minorHAnsi"/>
          <w:b/>
          <w:bCs/>
          <w:sz w:val="20"/>
          <w:szCs w:val="20"/>
        </w:rPr>
        <w:t xml:space="preserve"> minimales</w:t>
      </w:r>
      <w:r w:rsidRPr="00C67D5B">
        <w:rPr>
          <w:rFonts w:ascii="Roboto Light" w:hAnsi="Roboto Light" w:cstheme="minorHAnsi"/>
          <w:b/>
          <w:bCs/>
          <w:sz w:val="20"/>
          <w:szCs w:val="20"/>
        </w:rPr>
        <w:t xml:space="preserve"> requises (Tableau 16)</w:t>
      </w:r>
      <w:r w:rsidR="00D76C0F" w:rsidRPr="00C67D5B">
        <w:rPr>
          <w:rFonts w:ascii="Roboto Light" w:hAnsi="Roboto Light" w:cstheme="minorHAnsi"/>
          <w:b/>
          <w:bCs/>
          <w:sz w:val="20"/>
          <w:szCs w:val="20"/>
        </w:rPr>
        <w:t>.</w:t>
      </w:r>
    </w:p>
    <w:p w14:paraId="7C0DD2CF" w14:textId="436947E8" w:rsidR="0051399E" w:rsidRPr="00C67D5B" w:rsidRDefault="009A5D7F" w:rsidP="00C67D5B">
      <w:pPr>
        <w:pStyle w:val="Lgende"/>
        <w:spacing w:line="276" w:lineRule="auto"/>
        <w:rPr>
          <w:rFonts w:ascii="Roboto Light" w:hAnsi="Roboto Light"/>
          <w:sz w:val="20"/>
          <w:szCs w:val="20"/>
        </w:rPr>
      </w:pPr>
      <w:bookmarkStart w:id="61" w:name="_Toc185516589"/>
      <w:r w:rsidRPr="00C67D5B">
        <w:rPr>
          <w:rFonts w:ascii="Roboto Light" w:hAnsi="Roboto Light"/>
          <w:sz w:val="20"/>
          <w:szCs w:val="20"/>
        </w:rPr>
        <w:t xml:space="preserve">Tableau </w:t>
      </w:r>
      <w:r w:rsidR="00113D35" w:rsidRPr="00C67D5B">
        <w:rPr>
          <w:rFonts w:ascii="Roboto Light" w:hAnsi="Roboto Light"/>
          <w:sz w:val="20"/>
          <w:szCs w:val="20"/>
        </w:rPr>
        <w:fldChar w:fldCharType="begin"/>
      </w:r>
      <w:r w:rsidR="00113D35" w:rsidRPr="00C67D5B">
        <w:rPr>
          <w:rFonts w:ascii="Roboto Light" w:hAnsi="Roboto Light"/>
          <w:sz w:val="20"/>
          <w:szCs w:val="20"/>
        </w:rPr>
        <w:instrText xml:space="preserve"> SEQ Tableau \* ARABIC </w:instrText>
      </w:r>
      <w:r w:rsidR="00113D35" w:rsidRPr="00C67D5B">
        <w:rPr>
          <w:rFonts w:ascii="Roboto Light" w:hAnsi="Roboto Light"/>
          <w:sz w:val="20"/>
          <w:szCs w:val="20"/>
        </w:rPr>
        <w:fldChar w:fldCharType="separate"/>
      </w:r>
      <w:r w:rsidR="00113D35" w:rsidRPr="00C67D5B">
        <w:rPr>
          <w:rFonts w:ascii="Roboto Light" w:hAnsi="Roboto Light"/>
          <w:noProof/>
          <w:sz w:val="20"/>
          <w:szCs w:val="20"/>
        </w:rPr>
        <w:t>16</w:t>
      </w:r>
      <w:r w:rsidR="00113D35" w:rsidRPr="00C67D5B">
        <w:rPr>
          <w:rFonts w:ascii="Roboto Light" w:hAnsi="Roboto Light"/>
          <w:noProof/>
          <w:sz w:val="20"/>
          <w:szCs w:val="20"/>
        </w:rPr>
        <w:fldChar w:fldCharType="end"/>
      </w:r>
      <w:r w:rsidRPr="00C67D5B">
        <w:rPr>
          <w:rFonts w:ascii="Roboto Light" w:hAnsi="Roboto Light"/>
          <w:sz w:val="20"/>
          <w:szCs w:val="20"/>
        </w:rPr>
        <w:t xml:space="preserve"> </w:t>
      </w:r>
      <w:r w:rsidR="00543BC2" w:rsidRPr="00C67D5B">
        <w:rPr>
          <w:rFonts w:ascii="Roboto Light" w:hAnsi="Roboto Light"/>
          <w:sz w:val="20"/>
          <w:szCs w:val="20"/>
        </w:rPr>
        <w:t>: résultat de l’analyse de l’indicateur 7.1</w:t>
      </w:r>
      <w:bookmarkEnd w:id="61"/>
      <w:r w:rsidR="00543BC2" w:rsidRPr="00C67D5B">
        <w:rPr>
          <w:rFonts w:ascii="Roboto Light" w:hAnsi="Roboto Light"/>
          <w:sz w:val="20"/>
          <w:szCs w:val="20"/>
        </w:rPr>
        <w:t xml:space="preserve">  </w:t>
      </w:r>
    </w:p>
    <w:tbl>
      <w:tblPr>
        <w:tblStyle w:val="Grilledutableau1"/>
        <w:tblW w:w="0" w:type="auto"/>
        <w:tblLook w:val="04A0" w:firstRow="1" w:lastRow="0" w:firstColumn="1" w:lastColumn="0" w:noHBand="0" w:noVBand="1"/>
      </w:tblPr>
      <w:tblGrid>
        <w:gridCol w:w="5382"/>
        <w:gridCol w:w="3680"/>
      </w:tblGrid>
      <w:tr w:rsidR="0081478D" w:rsidRPr="00C67D5B" w14:paraId="007B59D2" w14:textId="77777777" w:rsidTr="009E4A14">
        <w:tc>
          <w:tcPr>
            <w:tcW w:w="5382" w:type="dxa"/>
          </w:tcPr>
          <w:p w14:paraId="5FE92296" w14:textId="68FE068D" w:rsidR="0081478D" w:rsidRPr="00C67D5B" w:rsidRDefault="0081478D" w:rsidP="00C67D5B">
            <w:pPr>
              <w:pStyle w:val="Default"/>
              <w:spacing w:line="276" w:lineRule="auto"/>
              <w:jc w:val="both"/>
              <w:rPr>
                <w:rFonts w:ascii="Roboto Light" w:hAnsi="Roboto Light" w:cstheme="minorHAnsi"/>
                <w:sz w:val="20"/>
                <w:szCs w:val="20"/>
              </w:rPr>
            </w:pPr>
            <w:r w:rsidRPr="00C67D5B">
              <w:rPr>
                <w:rFonts w:ascii="Roboto Light" w:hAnsi="Roboto Light" w:cstheme="minorHAnsi"/>
                <w:b/>
                <w:bCs/>
                <w:sz w:val="20"/>
                <w:szCs w:val="20"/>
              </w:rPr>
              <w:t>Indicateur 7</w:t>
            </w:r>
            <w:r w:rsidR="00543BC2" w:rsidRPr="00C67D5B">
              <w:rPr>
                <w:rFonts w:ascii="Roboto Light" w:hAnsi="Roboto Light" w:cstheme="minorHAnsi"/>
                <w:b/>
                <w:bCs/>
                <w:sz w:val="20"/>
                <w:szCs w:val="20"/>
              </w:rPr>
              <w:t>.1</w:t>
            </w:r>
            <w:r w:rsidRPr="00C67D5B">
              <w:rPr>
                <w:rFonts w:ascii="Roboto Light" w:hAnsi="Roboto Light" w:cstheme="minorHAnsi"/>
                <w:b/>
                <w:bCs/>
                <w:sz w:val="20"/>
                <w:szCs w:val="20"/>
              </w:rPr>
              <w:t xml:space="preserve"> : </w:t>
            </w:r>
            <w:r w:rsidRPr="00C67D5B">
              <w:rPr>
                <w:rFonts w:ascii="Roboto Light" w:hAnsi="Roboto Light" w:cstheme="minorHAnsi"/>
                <w:sz w:val="20"/>
                <w:szCs w:val="20"/>
              </w:rPr>
              <w:t>Les programmes des Nations Unies contribu</w:t>
            </w:r>
            <w:r w:rsidR="00DC20A5" w:rsidRPr="00C67D5B">
              <w:rPr>
                <w:rFonts w:ascii="Roboto Light" w:hAnsi="Roboto Light" w:cstheme="minorHAnsi"/>
                <w:sz w:val="20"/>
                <w:szCs w:val="20"/>
              </w:rPr>
              <w:t>ent de manière</w:t>
            </w:r>
            <w:r w:rsidRPr="00C67D5B">
              <w:rPr>
                <w:rFonts w:ascii="Roboto Light" w:hAnsi="Roboto Light" w:cstheme="minorHAnsi"/>
                <w:sz w:val="20"/>
                <w:szCs w:val="20"/>
              </w:rPr>
              <w:t xml:space="preserve"> significative à l'égalité </w:t>
            </w:r>
            <w:r w:rsidR="00DC20A5" w:rsidRPr="00C67D5B">
              <w:rPr>
                <w:rFonts w:ascii="Roboto Light" w:hAnsi="Roboto Light" w:cstheme="minorHAnsi"/>
                <w:sz w:val="20"/>
                <w:szCs w:val="20"/>
              </w:rPr>
              <w:t>des sexes</w:t>
            </w:r>
            <w:r w:rsidRPr="00C67D5B">
              <w:rPr>
                <w:rFonts w:ascii="Roboto Light" w:hAnsi="Roboto Light" w:cstheme="minorHAnsi"/>
                <w:sz w:val="20"/>
                <w:szCs w:val="20"/>
              </w:rPr>
              <w:t xml:space="preserve"> dans le pays</w:t>
            </w:r>
          </w:p>
        </w:tc>
        <w:tc>
          <w:tcPr>
            <w:tcW w:w="3680" w:type="dxa"/>
            <w:shd w:val="clear" w:color="auto" w:fill="FFC000"/>
          </w:tcPr>
          <w:p w14:paraId="0DE0B48E" w14:textId="3EFF29E7" w:rsidR="0081478D" w:rsidRPr="00C67D5B" w:rsidRDefault="0051399E"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Approche </w:t>
            </w:r>
            <w:r w:rsidR="00B82CA5" w:rsidRPr="00C67D5B">
              <w:rPr>
                <w:rFonts w:ascii="Roboto Light" w:hAnsi="Roboto Light" w:cstheme="minorHAnsi"/>
                <w:b/>
                <w:bCs/>
                <w:color w:val="000000"/>
                <w:sz w:val="20"/>
                <w:szCs w:val="20"/>
              </w:rPr>
              <w:t>des exigences</w:t>
            </w:r>
            <w:r w:rsidRPr="00C67D5B">
              <w:rPr>
                <w:rFonts w:ascii="Roboto Light" w:hAnsi="Roboto Light" w:cstheme="minorHAnsi"/>
                <w:b/>
                <w:bCs/>
                <w:color w:val="000000"/>
                <w:sz w:val="20"/>
                <w:szCs w:val="20"/>
              </w:rPr>
              <w:t xml:space="preserve"> minimales</w:t>
            </w:r>
          </w:p>
        </w:tc>
      </w:tr>
      <w:tr w:rsidR="0081478D" w:rsidRPr="00C67D5B" w14:paraId="61900C17" w14:textId="77777777" w:rsidTr="004C7733">
        <w:tc>
          <w:tcPr>
            <w:tcW w:w="9062" w:type="dxa"/>
            <w:gridSpan w:val="2"/>
          </w:tcPr>
          <w:p w14:paraId="1731838A" w14:textId="77777777" w:rsidR="0081478D" w:rsidRPr="00C67D5B" w:rsidRDefault="0081478D" w:rsidP="00C67D5B">
            <w:pPr>
              <w:spacing w:after="16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et justification</w:t>
            </w:r>
          </w:p>
        </w:tc>
      </w:tr>
      <w:tr w:rsidR="0081478D" w:rsidRPr="00C67D5B" w14:paraId="698379A5" w14:textId="77777777" w:rsidTr="004C7733">
        <w:tc>
          <w:tcPr>
            <w:tcW w:w="9062" w:type="dxa"/>
            <w:gridSpan w:val="2"/>
          </w:tcPr>
          <w:p w14:paraId="2F0D3BE1" w14:textId="7C9BA454" w:rsidR="002A2DCB" w:rsidRPr="00C67D5B" w:rsidRDefault="002A2DCB" w:rsidP="00C67D5B">
            <w:pPr>
              <w:pStyle w:val="Paragraphedeliste"/>
              <w:numPr>
                <w:ilvl w:val="0"/>
                <w:numId w:val="6"/>
              </w:numPr>
              <w:autoSpaceDE w:val="0"/>
              <w:autoSpaceDN w:val="0"/>
              <w:adjustRightInd w:val="0"/>
              <w:spacing w:after="120" w:line="276" w:lineRule="auto"/>
              <w:jc w:val="both"/>
              <w:rPr>
                <w:rFonts w:ascii="Roboto Light" w:hAnsi="Roboto Light" w:cstheme="majorHAnsi"/>
                <w:b/>
                <w:bCs/>
                <w:i/>
                <w:iCs/>
                <w:sz w:val="20"/>
                <w:szCs w:val="20"/>
              </w:rPr>
            </w:pPr>
            <w:bookmarkStart w:id="62" w:name="_Hlk58507695"/>
            <w:bookmarkStart w:id="63" w:name="_Hlk153793537"/>
            <w:r w:rsidRPr="00C67D5B">
              <w:rPr>
                <w:rFonts w:ascii="Roboto Light" w:hAnsi="Roboto Light" w:cstheme="majorHAnsi"/>
                <w:b/>
                <w:bCs/>
                <w:i/>
                <w:iCs/>
                <w:sz w:val="20"/>
                <w:szCs w:val="20"/>
              </w:rPr>
              <w:t xml:space="preserve">L'équipe </w:t>
            </w:r>
            <w:r w:rsidR="00DC20A5" w:rsidRPr="00C67D5B">
              <w:rPr>
                <w:rFonts w:ascii="Roboto Light" w:hAnsi="Roboto Light" w:cstheme="majorHAnsi"/>
                <w:b/>
                <w:bCs/>
                <w:i/>
                <w:iCs/>
                <w:sz w:val="20"/>
                <w:szCs w:val="20"/>
              </w:rPr>
              <w:t xml:space="preserve">de </w:t>
            </w:r>
            <w:r w:rsidRPr="00C67D5B">
              <w:rPr>
                <w:rFonts w:ascii="Roboto Light" w:hAnsi="Roboto Light" w:cstheme="majorHAnsi"/>
                <w:b/>
                <w:bCs/>
                <w:i/>
                <w:iCs/>
                <w:sz w:val="20"/>
                <w:szCs w:val="20"/>
                <w:shd w:val="clear" w:color="auto" w:fill="FFFFFF" w:themeFill="background1"/>
              </w:rPr>
              <w:t xml:space="preserve">pays des Nations Unies a </w:t>
            </w:r>
            <w:r w:rsidR="00DC20A5" w:rsidRPr="00C67D5B">
              <w:rPr>
                <w:rFonts w:ascii="Roboto Light" w:hAnsi="Roboto Light" w:cstheme="majorHAnsi"/>
                <w:b/>
                <w:bCs/>
                <w:i/>
                <w:iCs/>
                <w:sz w:val="20"/>
                <w:szCs w:val="20"/>
                <w:shd w:val="clear" w:color="auto" w:fill="FFFFFF" w:themeFill="background1"/>
              </w:rPr>
              <w:t>obtenu</w:t>
            </w:r>
            <w:r w:rsidRPr="00C67D5B">
              <w:rPr>
                <w:rFonts w:ascii="Roboto Light" w:hAnsi="Roboto Light" w:cstheme="majorHAnsi"/>
                <w:b/>
                <w:bCs/>
                <w:i/>
                <w:iCs/>
                <w:sz w:val="20"/>
                <w:szCs w:val="20"/>
                <w:shd w:val="clear" w:color="auto" w:fill="FFFFFF" w:themeFill="background1"/>
              </w:rPr>
              <w:t xml:space="preserve"> ou est en</w:t>
            </w:r>
            <w:r w:rsidR="000934AB" w:rsidRPr="00C67D5B">
              <w:rPr>
                <w:rFonts w:ascii="Roboto Light" w:hAnsi="Roboto Light" w:cstheme="majorHAnsi"/>
                <w:b/>
                <w:bCs/>
                <w:i/>
                <w:iCs/>
                <w:sz w:val="20"/>
                <w:szCs w:val="20"/>
                <w:shd w:val="clear" w:color="auto" w:fill="FFFFFF" w:themeFill="background1"/>
              </w:rPr>
              <w:t xml:space="preserve"> </w:t>
            </w:r>
            <w:r w:rsidR="00DC20A5" w:rsidRPr="00C67D5B">
              <w:rPr>
                <w:rFonts w:ascii="Roboto Light" w:hAnsi="Roboto Light" w:cstheme="majorHAnsi"/>
                <w:b/>
                <w:bCs/>
                <w:i/>
                <w:iCs/>
                <w:sz w:val="20"/>
                <w:szCs w:val="20"/>
                <w:shd w:val="clear" w:color="auto" w:fill="FFFFFF" w:themeFill="background1"/>
              </w:rPr>
              <w:t>passe</w:t>
            </w:r>
            <w:r w:rsidRPr="00C67D5B">
              <w:rPr>
                <w:rFonts w:ascii="Roboto Light" w:hAnsi="Roboto Light" w:cstheme="majorHAnsi"/>
                <w:b/>
                <w:bCs/>
                <w:i/>
                <w:iCs/>
                <w:sz w:val="20"/>
                <w:szCs w:val="20"/>
                <w:shd w:val="clear" w:color="auto" w:fill="FFFFFF" w:themeFill="background1"/>
              </w:rPr>
              <w:t xml:space="preserve"> </w:t>
            </w:r>
            <w:r w:rsidR="00AD53AD" w:rsidRPr="00C67D5B">
              <w:rPr>
                <w:rFonts w:ascii="Roboto Light" w:hAnsi="Roboto Light" w:cstheme="majorHAnsi"/>
                <w:b/>
                <w:bCs/>
                <w:i/>
                <w:iCs/>
                <w:sz w:val="20"/>
                <w:szCs w:val="20"/>
                <w:shd w:val="clear" w:color="auto" w:fill="FFFFFF" w:themeFill="background1"/>
              </w:rPr>
              <w:t>d’</w:t>
            </w:r>
            <w:r w:rsidR="00DC20A5" w:rsidRPr="00C67D5B">
              <w:rPr>
                <w:rFonts w:ascii="Roboto Light" w:hAnsi="Roboto Light" w:cstheme="majorHAnsi"/>
                <w:b/>
                <w:bCs/>
                <w:i/>
                <w:iCs/>
                <w:sz w:val="20"/>
                <w:szCs w:val="20"/>
                <w:shd w:val="clear" w:color="auto" w:fill="FFFFFF" w:themeFill="background1"/>
              </w:rPr>
              <w:t>obtenir certains des résultats en matière d</w:t>
            </w:r>
            <w:r w:rsidRPr="00C67D5B">
              <w:rPr>
                <w:rFonts w:ascii="Roboto Light" w:hAnsi="Roboto Light" w:cstheme="majorHAnsi"/>
                <w:b/>
                <w:bCs/>
                <w:i/>
                <w:iCs/>
                <w:sz w:val="20"/>
                <w:szCs w:val="20"/>
                <w:shd w:val="clear" w:color="auto" w:fill="FFFFFF" w:themeFill="background1"/>
              </w:rPr>
              <w:t>'égalité des sexes</w:t>
            </w:r>
            <w:r w:rsidR="000934AB" w:rsidRPr="00C67D5B">
              <w:rPr>
                <w:rFonts w:ascii="Roboto Light" w:hAnsi="Roboto Light" w:cstheme="majorHAnsi"/>
                <w:b/>
                <w:bCs/>
                <w:i/>
                <w:iCs/>
                <w:sz w:val="20"/>
                <w:szCs w:val="20"/>
                <w:shd w:val="clear" w:color="auto" w:fill="FFFFFF" w:themeFill="background1"/>
              </w:rPr>
              <w:t xml:space="preserve"> </w:t>
            </w:r>
            <w:r w:rsidRPr="00C67D5B">
              <w:rPr>
                <w:rFonts w:ascii="Roboto Light" w:hAnsi="Roboto Light" w:cstheme="majorHAnsi"/>
                <w:b/>
                <w:bCs/>
                <w:i/>
                <w:iCs/>
                <w:sz w:val="20"/>
                <w:szCs w:val="20"/>
                <w:shd w:val="clear" w:color="auto" w:fill="FFFFFF" w:themeFill="background1"/>
              </w:rPr>
              <w:t>et</w:t>
            </w:r>
            <w:r w:rsidRPr="00C67D5B">
              <w:rPr>
                <w:rFonts w:ascii="Roboto Light" w:hAnsi="Roboto Light" w:cstheme="majorHAnsi"/>
                <w:b/>
                <w:bCs/>
                <w:i/>
                <w:iCs/>
                <w:sz w:val="20"/>
                <w:szCs w:val="20"/>
              </w:rPr>
              <w:t xml:space="preserve"> </w:t>
            </w:r>
            <w:r w:rsidR="00DC20A5" w:rsidRPr="00C67D5B">
              <w:rPr>
                <w:rFonts w:ascii="Roboto Light" w:hAnsi="Roboto Light" w:cstheme="majorHAnsi"/>
                <w:b/>
                <w:bCs/>
                <w:i/>
                <w:iCs/>
                <w:sz w:val="20"/>
                <w:szCs w:val="20"/>
              </w:rPr>
              <w:t>d</w:t>
            </w:r>
            <w:r w:rsidRPr="00C67D5B">
              <w:rPr>
                <w:rFonts w:ascii="Roboto Light" w:hAnsi="Roboto Light" w:cstheme="majorHAnsi"/>
                <w:b/>
                <w:bCs/>
                <w:i/>
                <w:iCs/>
                <w:sz w:val="20"/>
                <w:szCs w:val="20"/>
              </w:rPr>
              <w:t>'autonomisation des femmes</w:t>
            </w:r>
            <w:r w:rsidR="000934AB" w:rsidRPr="00C67D5B">
              <w:rPr>
                <w:rFonts w:ascii="Roboto Light" w:hAnsi="Roboto Light" w:cstheme="majorHAnsi"/>
                <w:b/>
                <w:bCs/>
                <w:i/>
                <w:iCs/>
                <w:sz w:val="20"/>
                <w:szCs w:val="20"/>
              </w:rPr>
              <w:t xml:space="preserve"> </w:t>
            </w:r>
            <w:r w:rsidR="00DC20A5" w:rsidRPr="00C67D5B">
              <w:rPr>
                <w:rFonts w:ascii="Roboto Light" w:hAnsi="Roboto Light" w:cstheme="majorHAnsi"/>
                <w:b/>
                <w:bCs/>
                <w:i/>
                <w:iCs/>
                <w:sz w:val="20"/>
                <w:szCs w:val="20"/>
              </w:rPr>
              <w:t>qui sont</w:t>
            </w:r>
            <w:r w:rsidR="00AD53AD" w:rsidRPr="00C67D5B">
              <w:rPr>
                <w:rFonts w:ascii="Roboto Light" w:hAnsi="Roboto Light" w:cstheme="majorHAnsi"/>
                <w:b/>
                <w:bCs/>
                <w:i/>
                <w:iCs/>
                <w:sz w:val="20"/>
                <w:szCs w:val="20"/>
              </w:rPr>
              <w:t xml:space="preserve"> </w:t>
            </w:r>
            <w:r w:rsidRPr="00C67D5B">
              <w:rPr>
                <w:rFonts w:ascii="Roboto Light" w:hAnsi="Roboto Light" w:cstheme="majorHAnsi"/>
                <w:b/>
                <w:bCs/>
                <w:i/>
                <w:iCs/>
                <w:sz w:val="20"/>
                <w:szCs w:val="20"/>
              </w:rPr>
              <w:t>prévus dans</w:t>
            </w:r>
            <w:r w:rsidR="00DC20A5" w:rsidRPr="00C67D5B">
              <w:rPr>
                <w:rFonts w:ascii="Roboto Light" w:hAnsi="Roboto Light" w:cstheme="majorHAnsi"/>
                <w:b/>
                <w:bCs/>
                <w:i/>
                <w:iCs/>
                <w:sz w:val="20"/>
                <w:szCs w:val="20"/>
              </w:rPr>
              <w:t xml:space="preserve"> les résultats (outcomes) de</w:t>
            </w:r>
            <w:r w:rsidRPr="00C67D5B">
              <w:rPr>
                <w:rFonts w:ascii="Roboto Light" w:hAnsi="Roboto Light" w:cstheme="majorHAnsi"/>
                <w:b/>
                <w:bCs/>
                <w:i/>
                <w:iCs/>
                <w:sz w:val="20"/>
                <w:szCs w:val="20"/>
              </w:rPr>
              <w:t xml:space="preserve"> </w:t>
            </w:r>
            <w:r w:rsidR="00AD53AD" w:rsidRPr="00C67D5B">
              <w:rPr>
                <w:rFonts w:ascii="Roboto Light" w:hAnsi="Roboto Light" w:cstheme="majorHAnsi"/>
                <w:b/>
                <w:bCs/>
                <w:i/>
                <w:iCs/>
                <w:sz w:val="20"/>
                <w:szCs w:val="20"/>
              </w:rPr>
              <w:t>l’UNSDCF</w:t>
            </w:r>
            <w:r w:rsidR="000934AB" w:rsidRPr="00C67D5B">
              <w:rPr>
                <w:rFonts w:ascii="Roboto Light" w:hAnsi="Roboto Light" w:cstheme="majorHAnsi"/>
                <w:b/>
                <w:bCs/>
                <w:i/>
                <w:iCs/>
                <w:sz w:val="20"/>
                <w:szCs w:val="20"/>
              </w:rPr>
              <w:t xml:space="preserve"> </w:t>
            </w:r>
            <w:r w:rsidRPr="00C67D5B">
              <w:rPr>
                <w:rFonts w:ascii="Roboto Light" w:hAnsi="Roboto Light" w:cstheme="majorHAnsi"/>
                <w:b/>
                <w:bCs/>
                <w:i/>
                <w:iCs/>
                <w:sz w:val="20"/>
                <w:szCs w:val="20"/>
              </w:rPr>
              <w:t>conform</w:t>
            </w:r>
            <w:r w:rsidR="0013472E" w:rsidRPr="00C67D5B">
              <w:rPr>
                <w:rFonts w:ascii="Roboto Light" w:hAnsi="Roboto Light" w:cstheme="majorHAnsi"/>
                <w:b/>
                <w:bCs/>
                <w:i/>
                <w:iCs/>
                <w:sz w:val="20"/>
                <w:szCs w:val="20"/>
              </w:rPr>
              <w:t>ément</w:t>
            </w:r>
            <w:r w:rsidRPr="00C67D5B">
              <w:rPr>
                <w:rFonts w:ascii="Roboto Light" w:hAnsi="Roboto Light" w:cstheme="majorHAnsi"/>
                <w:b/>
                <w:bCs/>
                <w:i/>
                <w:iCs/>
                <w:sz w:val="20"/>
                <w:szCs w:val="20"/>
              </w:rPr>
              <w:t xml:space="preserve"> aux priorités des ODD</w:t>
            </w:r>
            <w:r w:rsidR="00DC20A5" w:rsidRPr="00C67D5B">
              <w:rPr>
                <w:rFonts w:ascii="Roboto Light" w:hAnsi="Roboto Light" w:cstheme="majorHAnsi"/>
                <w:b/>
                <w:bCs/>
                <w:i/>
                <w:iCs/>
                <w:sz w:val="20"/>
                <w:szCs w:val="20"/>
              </w:rPr>
              <w:t xml:space="preserve"> notamment </w:t>
            </w:r>
            <w:r w:rsidRPr="00C67D5B">
              <w:rPr>
                <w:rFonts w:ascii="Roboto Light" w:hAnsi="Roboto Light" w:cstheme="majorHAnsi"/>
                <w:b/>
                <w:bCs/>
                <w:i/>
                <w:iCs/>
                <w:sz w:val="20"/>
                <w:szCs w:val="20"/>
              </w:rPr>
              <w:t>l'ODD 5</w:t>
            </w:r>
            <w:bookmarkEnd w:id="62"/>
            <w:r w:rsidRPr="00C67D5B">
              <w:rPr>
                <w:rFonts w:ascii="Roboto Light" w:hAnsi="Roboto Light" w:cstheme="majorHAnsi"/>
                <w:b/>
                <w:bCs/>
                <w:i/>
                <w:iCs/>
                <w:sz w:val="20"/>
                <w:szCs w:val="20"/>
              </w:rPr>
              <w:t>.</w:t>
            </w:r>
          </w:p>
          <w:p w14:paraId="085A8868" w14:textId="52CE3AD5" w:rsidR="00925983" w:rsidRPr="00C67D5B" w:rsidRDefault="0023334A"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L’année 2023 est la première année de mise en œuvre de l’UNSDCF et les résultats montrent que l’UNCT est en bonne voie d’atteindre les cibles établies en matière d’égalité des sexes et d’autonomisation des femmes</w:t>
            </w:r>
            <w:r w:rsidR="00B82CA5" w:rsidRPr="00C67D5B">
              <w:rPr>
                <w:rFonts w:ascii="Roboto Light" w:hAnsi="Roboto Light" w:cstheme="minorHAnsi"/>
                <w:sz w:val="20"/>
                <w:szCs w:val="20"/>
              </w:rPr>
              <w:t> :</w:t>
            </w:r>
          </w:p>
          <w:p w14:paraId="142FBCB9" w14:textId="4C273DCA" w:rsidR="00925983" w:rsidRPr="00C67D5B" w:rsidRDefault="0023334A"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b/>
                <w:bCs/>
                <w:sz w:val="20"/>
                <w:szCs w:val="20"/>
              </w:rPr>
              <w:t>Résultats Effet1</w:t>
            </w:r>
            <w:r w:rsidRPr="00C67D5B">
              <w:rPr>
                <w:rFonts w:ascii="Roboto Light" w:hAnsi="Roboto Light" w:cstheme="minorHAnsi"/>
                <w:sz w:val="20"/>
                <w:szCs w:val="20"/>
              </w:rPr>
              <w:t xml:space="preserve"> : Dans le domaine de l’emploi, les appuis des NU aux communautés, notamment dans les zones défavorisées ont permis à plus de </w:t>
            </w:r>
            <w:r w:rsidRPr="00C67D5B">
              <w:rPr>
                <w:rFonts w:ascii="Roboto Light" w:hAnsi="Roboto Light" w:cstheme="minorHAnsi"/>
                <w:b/>
                <w:bCs/>
                <w:sz w:val="20"/>
                <w:szCs w:val="20"/>
              </w:rPr>
              <w:t>500</w:t>
            </w:r>
            <w:r w:rsidR="002249F3">
              <w:rPr>
                <w:rFonts w:ascii="Roboto Light" w:hAnsi="Roboto Light" w:cstheme="minorHAnsi"/>
                <w:b/>
                <w:bCs/>
                <w:sz w:val="20"/>
                <w:szCs w:val="20"/>
              </w:rPr>
              <w:t>.000</w:t>
            </w:r>
            <w:r w:rsidRPr="00C67D5B">
              <w:rPr>
                <w:rFonts w:ascii="Roboto Light" w:hAnsi="Roboto Light" w:cstheme="minorHAnsi"/>
                <w:b/>
                <w:bCs/>
                <w:sz w:val="20"/>
                <w:szCs w:val="20"/>
              </w:rPr>
              <w:t xml:space="preserve"> adolescent.e.s et jeunes</w:t>
            </w:r>
            <w:r w:rsidRPr="00C67D5B">
              <w:rPr>
                <w:rFonts w:ascii="Roboto Light" w:hAnsi="Roboto Light" w:cstheme="minorHAnsi"/>
                <w:sz w:val="20"/>
                <w:szCs w:val="20"/>
              </w:rPr>
              <w:t xml:space="preserve"> (dont </w:t>
            </w:r>
            <w:r w:rsidRPr="00C67D5B">
              <w:rPr>
                <w:rFonts w:ascii="Roboto Light" w:hAnsi="Roboto Light" w:cstheme="minorHAnsi"/>
                <w:b/>
                <w:bCs/>
                <w:sz w:val="20"/>
                <w:szCs w:val="20"/>
              </w:rPr>
              <w:t>plus de 300</w:t>
            </w:r>
            <w:r w:rsidR="002249F3">
              <w:rPr>
                <w:rFonts w:ascii="Roboto Light" w:hAnsi="Roboto Light" w:cstheme="minorHAnsi"/>
                <w:b/>
                <w:bCs/>
                <w:sz w:val="20"/>
                <w:szCs w:val="20"/>
              </w:rPr>
              <w:t>.000</w:t>
            </w:r>
            <w:r w:rsidRPr="00C67D5B">
              <w:rPr>
                <w:rFonts w:ascii="Roboto Light" w:hAnsi="Roboto Light" w:cstheme="minorHAnsi"/>
                <w:b/>
                <w:bCs/>
                <w:sz w:val="20"/>
                <w:szCs w:val="20"/>
              </w:rPr>
              <w:t xml:space="preserve"> filles et 200 mille garçons</w:t>
            </w:r>
            <w:r w:rsidRPr="00C67D5B">
              <w:rPr>
                <w:rFonts w:ascii="Roboto Light" w:hAnsi="Roboto Light" w:cstheme="minorHAnsi"/>
                <w:sz w:val="20"/>
                <w:szCs w:val="20"/>
              </w:rPr>
              <w:t>), de bénéficier d’une réintégration ou réinsertion socioprofessionnelle, à plus de 10</w:t>
            </w:r>
            <w:r w:rsidR="002249F3">
              <w:rPr>
                <w:rFonts w:ascii="Roboto Light" w:hAnsi="Roboto Light" w:cstheme="minorHAnsi"/>
                <w:sz w:val="20"/>
                <w:szCs w:val="20"/>
              </w:rPr>
              <w:t>000</w:t>
            </w:r>
            <w:r w:rsidRPr="00C67D5B">
              <w:rPr>
                <w:rFonts w:ascii="Roboto Light" w:hAnsi="Roboto Light" w:cstheme="minorHAnsi"/>
                <w:sz w:val="20"/>
                <w:szCs w:val="20"/>
              </w:rPr>
              <w:t xml:space="preserve"> de jeunes et femmes en situation de sous-emploi, de chômage ou de vulnérabilité d’obtenir un emploi, à plus de 6</w:t>
            </w:r>
            <w:r w:rsidR="002249F3">
              <w:rPr>
                <w:rFonts w:ascii="Roboto Light" w:hAnsi="Roboto Light" w:cstheme="minorHAnsi"/>
                <w:sz w:val="20"/>
                <w:szCs w:val="20"/>
              </w:rPr>
              <w:t>.000</w:t>
            </w:r>
            <w:r w:rsidRPr="00C67D5B">
              <w:rPr>
                <w:rFonts w:ascii="Roboto Light" w:hAnsi="Roboto Light" w:cstheme="minorHAnsi"/>
                <w:sz w:val="20"/>
                <w:szCs w:val="20"/>
              </w:rPr>
              <w:t xml:space="preserve"> jeunes (entrepreneurs agricoles) d’accéder à des revenus financiers, améliorant ainsi leurs conditions de vie.</w:t>
            </w:r>
          </w:p>
          <w:p w14:paraId="71C71835" w14:textId="12089E89" w:rsidR="0023334A" w:rsidRPr="00C67D5B" w:rsidRDefault="0023334A"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Pour la résilience aux Changements Climatiques, crises et urgences, les appuis des NU ont permis au Gouvernement : ii) d’élaborer et adopter cinq (05) nouveaux politiques, programmes et stratégies visant à éradiquer la faim, l'insécurité alimentaire et toutes les formes de malnutrition. Plus de 55 000 personnes (dont 25 969 filles et 26 489 garçons, 2 366 femmes et 687 hommes) ont été touchées par des interventions visant à modifier les comportements nutritionnels soutenues par les NU.</w:t>
            </w:r>
            <w:r w:rsidR="00B82CA5" w:rsidRPr="00C67D5B">
              <w:rPr>
                <w:rFonts w:ascii="Roboto Light" w:hAnsi="Roboto Light" w:cstheme="minorHAnsi"/>
                <w:sz w:val="20"/>
                <w:szCs w:val="20"/>
              </w:rPr>
              <w:t xml:space="preserve"> (Page 10)</w:t>
            </w:r>
          </w:p>
          <w:p w14:paraId="3B18CE99" w14:textId="29CCD1DE" w:rsidR="0023334A" w:rsidRPr="00C67D5B" w:rsidRDefault="0023334A" w:rsidP="00C67D5B">
            <w:pPr>
              <w:autoSpaceDE w:val="0"/>
              <w:autoSpaceDN w:val="0"/>
              <w:adjustRightInd w:val="0"/>
              <w:spacing w:after="12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Effet2 :</w:t>
            </w:r>
          </w:p>
          <w:p w14:paraId="5325337E" w14:textId="52CDEF47" w:rsidR="0028566C" w:rsidRPr="00C67D5B" w:rsidRDefault="0028566C"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En 2023, les NU ont continué à apporter leur soutien au Gouvernement en vue d’un accès continu équitable, et de qualité aux services sociaux de base et à la protection sociale. Ce qui a permis à : i) à près de 438</w:t>
            </w:r>
            <w:r w:rsidR="002249F3">
              <w:rPr>
                <w:rFonts w:ascii="Roboto Light" w:hAnsi="Roboto Light" w:cstheme="minorHAnsi"/>
                <w:sz w:val="20"/>
                <w:szCs w:val="20"/>
              </w:rPr>
              <w:t>.000</w:t>
            </w:r>
            <w:r w:rsidRPr="00C67D5B">
              <w:rPr>
                <w:rFonts w:ascii="Roboto Light" w:hAnsi="Roboto Light" w:cstheme="minorHAnsi"/>
                <w:sz w:val="20"/>
                <w:szCs w:val="20"/>
              </w:rPr>
              <w:t xml:space="preserve"> personnes d’avoir accès aux services de vaccination et à un service basique d'eau sécurisé et disponible ii) à près de 1 375 000 enfants de bénéficier de repas nutritifs à l'école primaire, iii) à plus de 3 500 000 personnes (plus de 150 000 filles), y compris celles affectées par les situations d’urgence, de bénéficier des services et interventions (liés à la santé sexuelle et reproductive, à la prévention, la protection, la prise en charge contre la violence sexiste et sexuelle et le mariage des enfants). Au total, plus de 23 000 enfants (14 961 filles) à risque et victimes de violences ont bénéficié de services de prise en charge psychosocial, de santé et de justice en 2023 contre 8 272 filles en 2022</w:t>
            </w:r>
            <w:r w:rsidR="0024725D">
              <w:rPr>
                <w:rFonts w:ascii="Roboto Light" w:hAnsi="Roboto Light" w:cstheme="minorHAnsi"/>
                <w:sz w:val="20"/>
                <w:szCs w:val="20"/>
              </w:rPr>
              <w:t>.</w:t>
            </w:r>
          </w:p>
          <w:p w14:paraId="0F17F970" w14:textId="4CB2B048" w:rsidR="00E419BB" w:rsidRPr="00C67D5B" w:rsidRDefault="0028566C"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En matière de conception, de mise en </w:t>
            </w:r>
            <w:r w:rsidR="00B82CA5" w:rsidRPr="00C67D5B">
              <w:rPr>
                <w:rFonts w:ascii="Roboto Light" w:hAnsi="Roboto Light" w:cstheme="minorHAnsi"/>
                <w:sz w:val="20"/>
                <w:szCs w:val="20"/>
              </w:rPr>
              <w:t>œuvre</w:t>
            </w:r>
            <w:r w:rsidRPr="00C67D5B">
              <w:rPr>
                <w:rFonts w:ascii="Roboto Light" w:hAnsi="Roboto Light" w:cstheme="minorHAnsi"/>
                <w:sz w:val="20"/>
                <w:szCs w:val="20"/>
              </w:rPr>
              <w:t xml:space="preserve"> et de suivi des programmes de transferts sociaux, 37% de nouveaux acteurs nationaux et locaux appuyés par les NU ont renforcé leurs capacités techniques et opérationnelles et à près de 169 300 personnes (dont 129 000 filles au moins) en 2023 d’avoir accès aux services de protection sociale. Ceci a contribué à accroître la proportion de la population couverte par les systèmes de protection sociale (Régime d’assurance maladie) qui s’est fixée à 12,1% en 2023.</w:t>
            </w:r>
            <w:r w:rsidR="00B82CA5" w:rsidRPr="00C67D5B">
              <w:rPr>
                <w:rFonts w:ascii="Roboto Light" w:hAnsi="Roboto Light" w:cstheme="minorHAnsi"/>
                <w:sz w:val="20"/>
                <w:szCs w:val="20"/>
              </w:rPr>
              <w:t xml:space="preserve"> (Page 11)</w:t>
            </w:r>
          </w:p>
          <w:p w14:paraId="40D4C9BD" w14:textId="0D6F9D87" w:rsidR="0028566C" w:rsidRPr="00C67D5B" w:rsidRDefault="0028566C" w:rsidP="00C67D5B">
            <w:pPr>
              <w:autoSpaceDE w:val="0"/>
              <w:autoSpaceDN w:val="0"/>
              <w:adjustRightInd w:val="0"/>
              <w:spacing w:after="120" w:line="276" w:lineRule="auto"/>
              <w:jc w:val="both"/>
              <w:rPr>
                <w:rFonts w:ascii="Roboto Light" w:hAnsi="Roboto Light" w:cstheme="minorHAnsi"/>
                <w:b/>
                <w:bCs/>
                <w:sz w:val="20"/>
                <w:szCs w:val="20"/>
              </w:rPr>
            </w:pPr>
            <w:r w:rsidRPr="00C67D5B">
              <w:rPr>
                <w:rFonts w:ascii="Roboto Light" w:hAnsi="Roboto Light" w:cstheme="minorHAnsi"/>
                <w:b/>
                <w:bCs/>
                <w:sz w:val="20"/>
                <w:szCs w:val="20"/>
              </w:rPr>
              <w:t>Résultats Effet3 :</w:t>
            </w:r>
          </w:p>
          <w:p w14:paraId="6414C7B7" w14:textId="2123EBAF" w:rsidR="0028566C" w:rsidRPr="00C67D5B" w:rsidRDefault="0028566C"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Promouvant l’égalité des sexes, les appuis et plaidoyers auprès des autorités nationales ont contribué à améliorer la proportion de femmes occupant des postes de responsabilité dans l’administration publique, passant de 9% en 2021 à 20,5% en 2023.</w:t>
            </w:r>
            <w:r w:rsidR="00B82CA5" w:rsidRPr="00C67D5B">
              <w:rPr>
                <w:rFonts w:ascii="Roboto Light" w:hAnsi="Roboto Light" w:cstheme="minorHAnsi"/>
                <w:sz w:val="20"/>
                <w:szCs w:val="20"/>
              </w:rPr>
              <w:t xml:space="preserve"> </w:t>
            </w:r>
            <w:r w:rsidRPr="00C67D5B">
              <w:rPr>
                <w:rFonts w:ascii="Roboto Light" w:hAnsi="Roboto Light" w:cstheme="minorHAnsi"/>
                <w:sz w:val="20"/>
                <w:szCs w:val="20"/>
              </w:rPr>
              <w:t>Dans le secteur de la justice, 1412 enfants dont 1 004 filles, en danger moral ont eu accès à la protection judiciaire en 2023, contre 962 en 2022.</w:t>
            </w:r>
          </w:p>
          <w:p w14:paraId="08CF2417" w14:textId="1A9DEB5F" w:rsidR="0028566C" w:rsidRPr="00C67D5B" w:rsidRDefault="0028566C" w:rsidP="00C67D5B">
            <w:pPr>
              <w:autoSpaceDE w:val="0"/>
              <w:autoSpaceDN w:val="0"/>
              <w:adjustRightInd w:val="0"/>
              <w:spacing w:after="120" w:line="276" w:lineRule="auto"/>
              <w:jc w:val="both"/>
              <w:rPr>
                <w:rFonts w:ascii="Roboto Light" w:hAnsi="Roboto Light" w:cstheme="minorHAnsi"/>
                <w:sz w:val="20"/>
                <w:szCs w:val="20"/>
              </w:rPr>
            </w:pPr>
            <w:r w:rsidRPr="0028566C">
              <w:rPr>
                <w:rFonts w:ascii="Roboto Light" w:hAnsi="Roboto Light" w:cstheme="minorHAnsi"/>
                <w:sz w:val="20"/>
                <w:szCs w:val="20"/>
              </w:rPr>
              <w:t xml:space="preserve">Face aux urgences humanitaires, les NU ont apporté une assistance humanitaire d’une valeur de plus de deux (02) millions de dollars, une réponse immédiate des Nations Unies (à la suite </w:t>
            </w:r>
            <w:r w:rsidRPr="00C67D5B">
              <w:rPr>
                <w:rFonts w:ascii="Roboto Light" w:hAnsi="Roboto Light" w:cstheme="minorHAnsi"/>
                <w:sz w:val="20"/>
                <w:szCs w:val="20"/>
              </w:rPr>
              <w:t>de la requête du Gouvernement du Bénin) aux besoins des personnes déplacées dans le Nord-Ouest du Bénin.</w:t>
            </w:r>
          </w:p>
          <w:p w14:paraId="5C504F4C" w14:textId="12446D88" w:rsidR="0028566C" w:rsidRPr="00C67D5B" w:rsidRDefault="00772744"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Pour une gestion pacifique des espaces frontaliers, des conflits et la prévention de la radicalisation et de l’extrémisme violent, les NU ont aussi apporté leur soutien au Gouvernement grâce auquel : i. 1788 femmes et 2437 hommes ont bénéficié de programmes sur la prévention et la lutte contre le travail des enfants, la traite et le travail forcé, ii) 1677 acteurs (131 femmes, 1546 hommes) de la chaine sécuritaire et judiciaire ont eu les compétences renforcées sur les thématiques de justice pour mineure,</w:t>
            </w:r>
          </w:p>
          <w:p w14:paraId="6E2CB438" w14:textId="4680F678" w:rsidR="0081478D" w:rsidRPr="00C67D5B" w:rsidRDefault="002A2DCB" w:rsidP="00C67D5B">
            <w:pPr>
              <w:pStyle w:val="Paragraphedeliste"/>
              <w:numPr>
                <w:ilvl w:val="0"/>
                <w:numId w:val="6"/>
              </w:numPr>
              <w:autoSpaceDE w:val="0"/>
              <w:autoSpaceDN w:val="0"/>
              <w:adjustRightInd w:val="0"/>
              <w:spacing w:after="120" w:line="276" w:lineRule="auto"/>
              <w:jc w:val="both"/>
              <w:rPr>
                <w:rFonts w:ascii="Roboto Light" w:hAnsi="Roboto Light" w:cstheme="majorHAnsi"/>
                <w:b/>
                <w:bCs/>
                <w:i/>
                <w:iCs/>
                <w:sz w:val="20"/>
                <w:szCs w:val="20"/>
              </w:rPr>
            </w:pPr>
            <w:r w:rsidRPr="00C67D5B">
              <w:rPr>
                <w:rFonts w:ascii="Roboto Light" w:hAnsi="Roboto Light" w:cstheme="majorHAnsi"/>
                <w:b/>
                <w:bCs/>
                <w:i/>
                <w:iCs/>
                <w:sz w:val="20"/>
                <w:szCs w:val="20"/>
              </w:rPr>
              <w:t xml:space="preserve">Au moins un niveau de résultat </w:t>
            </w:r>
            <w:r w:rsidR="0013472E" w:rsidRPr="00C67D5B">
              <w:rPr>
                <w:rFonts w:ascii="Roboto Light" w:hAnsi="Roboto Light" w:cstheme="majorHAnsi"/>
                <w:b/>
                <w:bCs/>
                <w:i/>
                <w:iCs/>
                <w:sz w:val="20"/>
                <w:szCs w:val="20"/>
              </w:rPr>
              <w:t>de l’</w:t>
            </w:r>
            <w:r w:rsidRPr="00C67D5B">
              <w:rPr>
                <w:rFonts w:ascii="Roboto Light" w:hAnsi="Roboto Light" w:cstheme="majorHAnsi"/>
                <w:b/>
                <w:bCs/>
                <w:i/>
                <w:iCs/>
                <w:sz w:val="20"/>
                <w:szCs w:val="20"/>
              </w:rPr>
              <w:t>UN</w:t>
            </w:r>
            <w:r w:rsidR="0013472E" w:rsidRPr="00C67D5B">
              <w:rPr>
                <w:rFonts w:ascii="Roboto Light" w:hAnsi="Roboto Light" w:cstheme="majorHAnsi"/>
                <w:b/>
                <w:bCs/>
                <w:i/>
                <w:iCs/>
                <w:sz w:val="20"/>
                <w:szCs w:val="20"/>
              </w:rPr>
              <w:t>S</w:t>
            </w:r>
            <w:r w:rsidRPr="00C67D5B">
              <w:rPr>
                <w:rFonts w:ascii="Roboto Light" w:hAnsi="Roboto Light" w:cstheme="majorHAnsi"/>
                <w:b/>
                <w:bCs/>
                <w:i/>
                <w:iCs/>
                <w:sz w:val="20"/>
                <w:szCs w:val="20"/>
              </w:rPr>
              <w:t>D</w:t>
            </w:r>
            <w:r w:rsidR="0013472E" w:rsidRPr="00C67D5B">
              <w:rPr>
                <w:rFonts w:ascii="Roboto Light" w:hAnsi="Roboto Light" w:cstheme="majorHAnsi"/>
                <w:b/>
                <w:bCs/>
                <w:i/>
                <w:iCs/>
                <w:sz w:val="20"/>
                <w:szCs w:val="20"/>
              </w:rPr>
              <w:t>C</w:t>
            </w:r>
            <w:r w:rsidRPr="00C67D5B">
              <w:rPr>
                <w:rFonts w:ascii="Roboto Light" w:hAnsi="Roboto Light" w:cstheme="majorHAnsi"/>
                <w:b/>
                <w:bCs/>
                <w:i/>
                <w:iCs/>
                <w:sz w:val="20"/>
                <w:szCs w:val="20"/>
              </w:rPr>
              <w:t>F</w:t>
            </w:r>
            <w:r w:rsidR="000934AB" w:rsidRPr="00C67D5B">
              <w:rPr>
                <w:rFonts w:ascii="Roboto Light" w:hAnsi="Roboto Light" w:cstheme="majorHAnsi"/>
                <w:b/>
                <w:bCs/>
                <w:i/>
                <w:iCs/>
                <w:sz w:val="20"/>
                <w:szCs w:val="20"/>
              </w:rPr>
              <w:t xml:space="preserve"> </w:t>
            </w:r>
            <w:r w:rsidRPr="00C67D5B">
              <w:rPr>
                <w:rFonts w:ascii="Roboto Light" w:hAnsi="Roboto Light" w:cstheme="majorHAnsi"/>
                <w:b/>
                <w:bCs/>
                <w:i/>
                <w:iCs/>
                <w:sz w:val="20"/>
                <w:szCs w:val="20"/>
              </w:rPr>
              <w:t>a contribué à</w:t>
            </w:r>
            <w:r w:rsidR="006A6035" w:rsidRPr="00C67D5B">
              <w:rPr>
                <w:rFonts w:ascii="Roboto Light" w:hAnsi="Roboto Light" w:cstheme="majorHAnsi"/>
                <w:b/>
                <w:bCs/>
                <w:i/>
                <w:iCs/>
                <w:sz w:val="20"/>
                <w:szCs w:val="20"/>
              </w:rPr>
              <w:t xml:space="preserve"> obtenir des</w:t>
            </w:r>
            <w:r w:rsidR="000934AB" w:rsidRPr="00C67D5B">
              <w:rPr>
                <w:rFonts w:ascii="Roboto Light" w:hAnsi="Roboto Light" w:cstheme="majorHAnsi"/>
                <w:b/>
                <w:bCs/>
                <w:i/>
                <w:iCs/>
                <w:sz w:val="20"/>
                <w:szCs w:val="20"/>
              </w:rPr>
              <w:t xml:space="preserve"> </w:t>
            </w:r>
            <w:r w:rsidRPr="00C67D5B">
              <w:rPr>
                <w:rFonts w:ascii="Roboto Light" w:hAnsi="Roboto Light" w:cstheme="majorHAnsi"/>
                <w:b/>
                <w:bCs/>
                <w:i/>
                <w:iCs/>
                <w:sz w:val="20"/>
                <w:szCs w:val="20"/>
              </w:rPr>
              <w:t>changement</w:t>
            </w:r>
            <w:r w:rsidR="006A6035" w:rsidRPr="00C67D5B">
              <w:rPr>
                <w:rFonts w:ascii="Roboto Light" w:hAnsi="Roboto Light" w:cstheme="majorHAnsi"/>
                <w:b/>
                <w:bCs/>
                <w:i/>
                <w:iCs/>
                <w:sz w:val="20"/>
                <w:szCs w:val="20"/>
              </w:rPr>
              <w:t>s</w:t>
            </w:r>
            <w:r w:rsidRPr="00C67D5B">
              <w:rPr>
                <w:rFonts w:ascii="Roboto Light" w:hAnsi="Roboto Light" w:cstheme="majorHAnsi"/>
                <w:b/>
                <w:bCs/>
                <w:i/>
                <w:iCs/>
                <w:sz w:val="20"/>
                <w:szCs w:val="20"/>
              </w:rPr>
              <w:t xml:space="preserve"> par rapport </w:t>
            </w:r>
            <w:r w:rsidR="006A6035" w:rsidRPr="00C67D5B">
              <w:rPr>
                <w:rFonts w:ascii="Roboto Light" w:hAnsi="Roboto Light" w:cstheme="majorHAnsi"/>
                <w:b/>
                <w:bCs/>
                <w:i/>
                <w:iCs/>
                <w:sz w:val="20"/>
                <w:szCs w:val="20"/>
              </w:rPr>
              <w:t xml:space="preserve">l'égalité </w:t>
            </w:r>
            <w:r w:rsidRPr="00C67D5B">
              <w:rPr>
                <w:rFonts w:ascii="Roboto Light" w:hAnsi="Roboto Light" w:cstheme="majorHAnsi"/>
                <w:b/>
                <w:bCs/>
                <w:i/>
                <w:iCs/>
                <w:sz w:val="20"/>
                <w:szCs w:val="20"/>
              </w:rPr>
              <w:t>genre</w:t>
            </w:r>
            <w:r w:rsidR="000934AB" w:rsidRPr="00C67D5B">
              <w:rPr>
                <w:rFonts w:ascii="Roboto Light" w:hAnsi="Roboto Light" w:cstheme="majorHAnsi"/>
                <w:b/>
                <w:bCs/>
                <w:i/>
                <w:iCs/>
                <w:sz w:val="20"/>
                <w:szCs w:val="20"/>
              </w:rPr>
              <w:t xml:space="preserve"> </w:t>
            </w:r>
            <w:r w:rsidRPr="00C67D5B">
              <w:rPr>
                <w:rFonts w:ascii="Roboto Light" w:hAnsi="Roboto Light" w:cstheme="majorHAnsi"/>
                <w:b/>
                <w:bCs/>
                <w:i/>
                <w:iCs/>
                <w:sz w:val="20"/>
                <w:szCs w:val="20"/>
              </w:rPr>
              <w:t>et l'autonomisation des</w:t>
            </w:r>
            <w:r w:rsidR="000934AB" w:rsidRPr="00C67D5B">
              <w:rPr>
                <w:rFonts w:ascii="Roboto Light" w:hAnsi="Roboto Light" w:cstheme="majorHAnsi"/>
                <w:b/>
                <w:bCs/>
                <w:i/>
                <w:iCs/>
                <w:sz w:val="20"/>
                <w:szCs w:val="20"/>
              </w:rPr>
              <w:t xml:space="preserve"> </w:t>
            </w:r>
            <w:r w:rsidRPr="00C67D5B">
              <w:rPr>
                <w:rFonts w:ascii="Roboto Light" w:hAnsi="Roboto Light" w:cstheme="majorHAnsi"/>
                <w:b/>
                <w:bCs/>
                <w:i/>
                <w:iCs/>
                <w:sz w:val="20"/>
                <w:szCs w:val="20"/>
              </w:rPr>
              <w:t>femmes.</w:t>
            </w:r>
          </w:p>
          <w:p w14:paraId="6FF81D07" w14:textId="64F0CDA0" w:rsidR="001F681C" w:rsidRPr="00C67D5B" w:rsidRDefault="00E714A0" w:rsidP="00C67D5B">
            <w:pPr>
              <w:autoSpaceDE w:val="0"/>
              <w:autoSpaceDN w:val="0"/>
              <w:adjustRightInd w:val="0"/>
              <w:spacing w:after="120" w:line="276" w:lineRule="auto"/>
              <w:jc w:val="both"/>
              <w:rPr>
                <w:rFonts w:ascii="Roboto Light" w:hAnsi="Roboto Light" w:cstheme="minorHAnsi"/>
                <w:sz w:val="20"/>
                <w:szCs w:val="20"/>
              </w:rPr>
            </w:pPr>
            <w:r w:rsidRPr="00C67D5B">
              <w:rPr>
                <w:rFonts w:ascii="Roboto Light" w:hAnsi="Roboto Light" w:cstheme="minorHAnsi"/>
                <w:sz w:val="20"/>
                <w:szCs w:val="20"/>
              </w:rPr>
              <w:t xml:space="preserve">Les </w:t>
            </w:r>
            <w:r w:rsidR="006214BC" w:rsidRPr="00C67D5B">
              <w:rPr>
                <w:rFonts w:ascii="Roboto Light" w:hAnsi="Roboto Light" w:cstheme="minorHAnsi"/>
                <w:sz w:val="20"/>
                <w:szCs w:val="20"/>
              </w:rPr>
              <w:t>interventions</w:t>
            </w:r>
            <w:r w:rsidRPr="00C67D5B">
              <w:rPr>
                <w:rFonts w:ascii="Roboto Light" w:hAnsi="Roboto Light" w:cstheme="minorHAnsi"/>
                <w:sz w:val="20"/>
                <w:szCs w:val="20"/>
              </w:rPr>
              <w:t xml:space="preserve"> au niveau de l’effet 2</w:t>
            </w:r>
            <w:r w:rsidR="006A6035" w:rsidRPr="00C67D5B">
              <w:rPr>
                <w:rFonts w:ascii="Roboto Light" w:hAnsi="Roboto Light" w:cstheme="minorHAnsi"/>
                <w:sz w:val="20"/>
                <w:szCs w:val="20"/>
              </w:rPr>
              <w:t xml:space="preserve"> ont permis d’enregistrer des résultats contribuant au progrès des cibles de l’ODD 5.  </w:t>
            </w:r>
          </w:p>
          <w:bookmarkEnd w:id="63"/>
          <w:p w14:paraId="663B6AAD" w14:textId="2E6F25F4" w:rsidR="0081478D" w:rsidRPr="00C67D5B" w:rsidRDefault="00772744" w:rsidP="00C67D5B">
            <w:pPr>
              <w:autoSpaceDE w:val="0"/>
              <w:autoSpaceDN w:val="0"/>
              <w:adjustRightInd w:val="0"/>
              <w:spacing w:after="120" w:line="276" w:lineRule="auto"/>
              <w:jc w:val="both"/>
              <w:rPr>
                <w:rFonts w:ascii="Roboto Light" w:hAnsi="Roboto Light" w:cstheme="majorHAnsi"/>
                <w:sz w:val="20"/>
                <w:szCs w:val="20"/>
              </w:rPr>
            </w:pPr>
            <w:r w:rsidRPr="00C67D5B">
              <w:rPr>
                <w:rFonts w:ascii="Roboto Light" w:hAnsi="Roboto Light" w:cstheme="majorHAnsi"/>
                <w:b/>
                <w:bCs/>
                <w:sz w:val="20"/>
                <w:szCs w:val="20"/>
              </w:rPr>
              <w:t xml:space="preserve">Services sociaux de base intégrés et adaptés : </w:t>
            </w:r>
            <w:r w:rsidRPr="00C67D5B">
              <w:rPr>
                <w:rFonts w:ascii="Roboto Light" w:hAnsi="Roboto Light" w:cstheme="majorHAnsi"/>
                <w:sz w:val="20"/>
                <w:szCs w:val="20"/>
              </w:rPr>
              <w:t xml:space="preserve">En 2023, </w:t>
            </w:r>
            <w:r w:rsidR="002249F3">
              <w:rPr>
                <w:rFonts w:ascii="Roboto Light" w:hAnsi="Roboto Light" w:cstheme="majorHAnsi"/>
                <w:sz w:val="20"/>
                <w:szCs w:val="20"/>
              </w:rPr>
              <w:t>le</w:t>
            </w:r>
            <w:r w:rsidRPr="00C67D5B">
              <w:rPr>
                <w:rFonts w:ascii="Roboto Light" w:hAnsi="Roboto Light" w:cstheme="majorHAnsi"/>
                <w:sz w:val="20"/>
                <w:szCs w:val="20"/>
              </w:rPr>
              <w:t xml:space="preserve"> soutien a permis à 23 489 filles à risque et victimes de violences de bénéficier de services de prise en charge psychosocial, de santé et de justice</w:t>
            </w:r>
          </w:p>
          <w:p w14:paraId="12CEC2AE" w14:textId="77777777" w:rsidR="00772744" w:rsidRPr="00C67D5B" w:rsidRDefault="00772744" w:rsidP="00C67D5B">
            <w:pPr>
              <w:autoSpaceDE w:val="0"/>
              <w:autoSpaceDN w:val="0"/>
              <w:adjustRightInd w:val="0"/>
              <w:spacing w:after="120" w:line="276" w:lineRule="auto"/>
              <w:jc w:val="both"/>
              <w:rPr>
                <w:rFonts w:ascii="Roboto Light" w:hAnsi="Roboto Light" w:cstheme="majorHAnsi"/>
                <w:sz w:val="20"/>
                <w:szCs w:val="20"/>
              </w:rPr>
            </w:pPr>
            <w:r w:rsidRPr="00772744">
              <w:rPr>
                <w:rFonts w:ascii="Roboto Light" w:hAnsi="Roboto Light" w:cstheme="majorHAnsi"/>
                <w:b/>
                <w:bCs/>
                <w:sz w:val="20"/>
                <w:szCs w:val="20"/>
              </w:rPr>
              <w:t>Infrastructures, équipements et intrants adéquats de services intégrés adaptés</w:t>
            </w:r>
            <w:r w:rsidRPr="00C67D5B">
              <w:rPr>
                <w:rFonts w:ascii="Roboto Light" w:hAnsi="Roboto Light" w:cstheme="majorHAnsi"/>
                <w:b/>
                <w:bCs/>
                <w:sz w:val="20"/>
                <w:szCs w:val="20"/>
              </w:rPr>
              <w:t xml:space="preserve"> : </w:t>
            </w:r>
            <w:r w:rsidRPr="00C67D5B">
              <w:rPr>
                <w:rFonts w:ascii="Roboto Light" w:hAnsi="Roboto Light" w:cstheme="majorHAnsi"/>
                <w:sz w:val="20"/>
                <w:szCs w:val="20"/>
              </w:rPr>
              <w:t>Le soutien des Nations Unies au Gouvernement en 2023 a permis aux structures en charge des services sociaux de base aux niveaux déconcentré et décentralisé de disposer des infrastructures, équipements et intrants adéquats pour offrir des services intégrés et adaptés aux besoins des populations, notamment les plus vulnérables.</w:t>
            </w:r>
          </w:p>
          <w:p w14:paraId="36F7CC83" w14:textId="3F18620E" w:rsidR="00772744" w:rsidRPr="00C67D5B" w:rsidRDefault="00772744" w:rsidP="00C67D5B">
            <w:pPr>
              <w:autoSpaceDE w:val="0"/>
              <w:autoSpaceDN w:val="0"/>
              <w:adjustRightInd w:val="0"/>
              <w:spacing w:after="120" w:line="276" w:lineRule="auto"/>
              <w:jc w:val="both"/>
              <w:rPr>
                <w:rFonts w:ascii="Roboto Light" w:hAnsi="Roboto Light" w:cstheme="majorHAnsi"/>
                <w:sz w:val="20"/>
                <w:szCs w:val="20"/>
              </w:rPr>
            </w:pPr>
            <w:r w:rsidRPr="00772744">
              <w:rPr>
                <w:rFonts w:ascii="Roboto Light" w:hAnsi="Roboto Light" w:cstheme="majorHAnsi"/>
                <w:b/>
                <w:bCs/>
                <w:sz w:val="20"/>
                <w:szCs w:val="20"/>
              </w:rPr>
              <w:t>Accès aux services sociaux et bien-être socio-économique</w:t>
            </w:r>
            <w:r w:rsidRPr="00C67D5B">
              <w:rPr>
                <w:rFonts w:ascii="Roboto Light" w:hAnsi="Roboto Light" w:cstheme="majorHAnsi"/>
                <w:b/>
                <w:bCs/>
                <w:sz w:val="20"/>
                <w:szCs w:val="20"/>
              </w:rPr>
              <w:t xml:space="preserve"> : </w:t>
            </w:r>
            <w:r w:rsidRPr="00C67D5B">
              <w:rPr>
                <w:rFonts w:ascii="Roboto Light" w:hAnsi="Roboto Light" w:cstheme="majorHAnsi"/>
                <w:sz w:val="20"/>
                <w:szCs w:val="20"/>
              </w:rPr>
              <w:t>En 2023, l’équipe pays des NU a soutenu les structures nationales et les Organisations de la Société Civile à renforcer les capacités et connaissances nécessaires des populations en particulier les plus vulnérables sur les comportements et attitudes à adopter favorisant l'accès aux services sociaux et au bien-être socioéconomique.</w:t>
            </w:r>
          </w:p>
          <w:p w14:paraId="440AB30B" w14:textId="2BD0830F" w:rsidR="00772744" w:rsidRPr="00C67D5B" w:rsidRDefault="00772744" w:rsidP="00C67D5B">
            <w:pPr>
              <w:autoSpaceDE w:val="0"/>
              <w:autoSpaceDN w:val="0"/>
              <w:adjustRightInd w:val="0"/>
              <w:spacing w:after="120" w:line="276" w:lineRule="auto"/>
              <w:jc w:val="both"/>
              <w:rPr>
                <w:rFonts w:ascii="Roboto Light" w:hAnsi="Roboto Light" w:cstheme="majorHAnsi"/>
                <w:sz w:val="20"/>
                <w:szCs w:val="20"/>
              </w:rPr>
            </w:pPr>
            <w:r w:rsidRPr="00772744">
              <w:rPr>
                <w:rFonts w:ascii="Roboto Light" w:hAnsi="Roboto Light" w:cstheme="majorHAnsi"/>
                <w:b/>
                <w:bCs/>
                <w:sz w:val="20"/>
                <w:szCs w:val="20"/>
              </w:rPr>
              <w:t>Système de protection sociale intégré</w:t>
            </w:r>
            <w:r w:rsidRPr="00C67D5B">
              <w:rPr>
                <w:rFonts w:ascii="Roboto Light" w:hAnsi="Roboto Light" w:cstheme="majorHAnsi"/>
                <w:b/>
                <w:bCs/>
                <w:sz w:val="20"/>
                <w:szCs w:val="20"/>
              </w:rPr>
              <w:t xml:space="preserve"> : </w:t>
            </w:r>
            <w:r w:rsidRPr="00C67D5B">
              <w:rPr>
                <w:rFonts w:ascii="Roboto Light" w:hAnsi="Roboto Light" w:cstheme="majorHAnsi"/>
                <w:sz w:val="20"/>
                <w:szCs w:val="20"/>
              </w:rPr>
              <w:t>En 2023, les acteurs aux niveaux national et local ont bénéficié de renforcement des capacités opérationnelles des NU pour la conception, la coordination et le pilotage des systèmes de protection sociale intégrés.</w:t>
            </w:r>
            <w:r w:rsidR="00B82CA5" w:rsidRPr="00C67D5B">
              <w:rPr>
                <w:rFonts w:ascii="Roboto Light" w:hAnsi="Roboto Light" w:cstheme="minorHAnsi"/>
                <w:sz w:val="20"/>
                <w:szCs w:val="20"/>
              </w:rPr>
              <w:t xml:space="preserve"> (Page 19 - 23)</w:t>
            </w:r>
          </w:p>
        </w:tc>
      </w:tr>
      <w:tr w:rsidR="0081478D" w:rsidRPr="00C67D5B" w14:paraId="3FE69C24" w14:textId="77777777" w:rsidTr="004C7733">
        <w:tc>
          <w:tcPr>
            <w:tcW w:w="9062" w:type="dxa"/>
            <w:gridSpan w:val="2"/>
          </w:tcPr>
          <w:p w14:paraId="73DEA82C" w14:textId="77777777" w:rsidR="0081478D" w:rsidRPr="00C67D5B" w:rsidRDefault="0081478D" w:rsidP="00C67D5B">
            <w:pPr>
              <w:autoSpaceDE w:val="0"/>
              <w:autoSpaceDN w:val="0"/>
              <w:adjustRightInd w:val="0"/>
              <w:spacing w:line="276" w:lineRule="auto"/>
              <w:jc w:val="both"/>
              <w:rPr>
                <w:rFonts w:ascii="Roboto Light" w:hAnsi="Roboto Light" w:cstheme="minorHAnsi"/>
                <w:b/>
                <w:bCs/>
                <w:color w:val="000000"/>
                <w:sz w:val="20"/>
                <w:szCs w:val="20"/>
              </w:rPr>
            </w:pPr>
            <w:r w:rsidRPr="00C67D5B">
              <w:rPr>
                <w:rFonts w:ascii="Roboto Light" w:hAnsi="Roboto Light" w:cstheme="minorHAnsi"/>
                <w:b/>
                <w:bCs/>
                <w:color w:val="000000"/>
                <w:sz w:val="20"/>
                <w:szCs w:val="20"/>
              </w:rPr>
              <w:t xml:space="preserve">Moyen de vérification </w:t>
            </w:r>
          </w:p>
        </w:tc>
      </w:tr>
      <w:tr w:rsidR="0081478D" w:rsidRPr="00C67D5B" w14:paraId="77244C55" w14:textId="77777777" w:rsidTr="004C7733">
        <w:tc>
          <w:tcPr>
            <w:tcW w:w="9062" w:type="dxa"/>
            <w:gridSpan w:val="2"/>
          </w:tcPr>
          <w:p w14:paraId="7C61E0F0" w14:textId="17D92B72" w:rsidR="001B645A" w:rsidRPr="00C67D5B" w:rsidRDefault="001B645A" w:rsidP="00C67D5B">
            <w:pPr>
              <w:keepNext/>
              <w:spacing w:after="200" w:line="276" w:lineRule="auto"/>
              <w:jc w:val="both"/>
              <w:rPr>
                <w:rFonts w:ascii="Roboto Light" w:eastAsia="Calibri" w:hAnsi="Roboto Light" w:cstheme="minorHAnsi"/>
                <w:sz w:val="20"/>
                <w:szCs w:val="20"/>
              </w:rPr>
            </w:pPr>
            <w:r w:rsidRPr="00C67D5B">
              <w:rPr>
                <w:rFonts w:ascii="Roboto Light" w:eastAsia="Calibri" w:hAnsi="Roboto Light" w:cstheme="minorHAnsi"/>
                <w:sz w:val="20"/>
                <w:szCs w:val="20"/>
              </w:rPr>
              <w:t>UNSDCF 2023-2026</w:t>
            </w:r>
          </w:p>
          <w:p w14:paraId="0D00EA2C" w14:textId="475E013A" w:rsidR="0081478D" w:rsidRPr="00C67D5B" w:rsidRDefault="006A6035" w:rsidP="00C67D5B">
            <w:pPr>
              <w:keepNext/>
              <w:spacing w:after="200" w:line="276" w:lineRule="auto"/>
              <w:jc w:val="both"/>
              <w:rPr>
                <w:rFonts w:ascii="Roboto Light" w:eastAsia="Calibri" w:hAnsi="Roboto Light" w:cstheme="minorHAnsi"/>
                <w:sz w:val="20"/>
                <w:szCs w:val="20"/>
              </w:rPr>
            </w:pPr>
            <w:r w:rsidRPr="00C67D5B">
              <w:rPr>
                <w:rFonts w:ascii="Roboto Light" w:eastAsia="Calibri" w:hAnsi="Roboto Light" w:cstheme="minorHAnsi"/>
                <w:sz w:val="20"/>
                <w:szCs w:val="20"/>
              </w:rPr>
              <w:t>Rapport annuel de progrès 20</w:t>
            </w:r>
            <w:r w:rsidR="006271FF" w:rsidRPr="00C67D5B">
              <w:rPr>
                <w:rFonts w:ascii="Roboto Light" w:eastAsia="Calibri" w:hAnsi="Roboto Light" w:cstheme="minorHAnsi"/>
                <w:sz w:val="20"/>
                <w:szCs w:val="20"/>
              </w:rPr>
              <w:t>2</w:t>
            </w:r>
            <w:r w:rsidR="001B645A" w:rsidRPr="00C67D5B">
              <w:rPr>
                <w:rFonts w:ascii="Roboto Light" w:eastAsia="Calibri" w:hAnsi="Roboto Light" w:cstheme="minorHAnsi"/>
                <w:sz w:val="20"/>
                <w:szCs w:val="20"/>
              </w:rPr>
              <w:t>3</w:t>
            </w:r>
          </w:p>
        </w:tc>
      </w:tr>
    </w:tbl>
    <w:p w14:paraId="502AEA2D" w14:textId="03366065" w:rsidR="002B4572" w:rsidRPr="00C67D5B" w:rsidRDefault="002B4572" w:rsidP="00C67D5B">
      <w:pPr>
        <w:pStyle w:val="Titre1"/>
        <w:spacing w:line="276" w:lineRule="auto"/>
        <w:rPr>
          <w:rFonts w:ascii="Roboto Light" w:hAnsi="Roboto Light"/>
          <w:b/>
          <w:bCs/>
          <w:sz w:val="20"/>
          <w:szCs w:val="20"/>
        </w:rPr>
      </w:pPr>
    </w:p>
    <w:p w14:paraId="581CC12E" w14:textId="622BEE48" w:rsidR="00E6133C" w:rsidRPr="00C67D5B" w:rsidRDefault="00E6133C" w:rsidP="00C67D5B">
      <w:pPr>
        <w:spacing w:line="276" w:lineRule="auto"/>
        <w:rPr>
          <w:rFonts w:ascii="Roboto Light" w:hAnsi="Roboto Light"/>
          <w:sz w:val="20"/>
          <w:szCs w:val="20"/>
        </w:rPr>
      </w:pPr>
    </w:p>
    <w:p w14:paraId="4A613891" w14:textId="492EC84F" w:rsidR="00E6133C" w:rsidRDefault="00E6133C" w:rsidP="00C67D5B">
      <w:pPr>
        <w:spacing w:line="276" w:lineRule="auto"/>
        <w:rPr>
          <w:rFonts w:ascii="Roboto Light" w:hAnsi="Roboto Light"/>
          <w:sz w:val="20"/>
          <w:szCs w:val="20"/>
        </w:rPr>
      </w:pPr>
    </w:p>
    <w:p w14:paraId="6CA74D6D" w14:textId="77777777" w:rsidR="002E29CA" w:rsidRDefault="002E29CA" w:rsidP="00C67D5B">
      <w:pPr>
        <w:spacing w:line="276" w:lineRule="auto"/>
        <w:rPr>
          <w:rFonts w:ascii="Roboto Light" w:hAnsi="Roboto Light"/>
          <w:sz w:val="20"/>
          <w:szCs w:val="20"/>
        </w:rPr>
      </w:pPr>
    </w:p>
    <w:p w14:paraId="12B7A20D" w14:textId="77777777" w:rsidR="002E29CA" w:rsidRDefault="002E29CA" w:rsidP="00C67D5B">
      <w:pPr>
        <w:spacing w:line="276" w:lineRule="auto"/>
        <w:rPr>
          <w:rFonts w:ascii="Roboto Light" w:hAnsi="Roboto Light"/>
          <w:sz w:val="20"/>
          <w:szCs w:val="20"/>
        </w:rPr>
      </w:pPr>
    </w:p>
    <w:p w14:paraId="3608E7D7" w14:textId="77777777" w:rsidR="002E29CA" w:rsidRDefault="002E29CA" w:rsidP="00C67D5B">
      <w:pPr>
        <w:spacing w:line="276" w:lineRule="auto"/>
        <w:rPr>
          <w:rFonts w:ascii="Roboto Light" w:hAnsi="Roboto Light"/>
          <w:sz w:val="20"/>
          <w:szCs w:val="20"/>
        </w:rPr>
      </w:pPr>
    </w:p>
    <w:p w14:paraId="10BE8219" w14:textId="77777777" w:rsidR="002E29CA" w:rsidRDefault="002E29CA" w:rsidP="00C67D5B">
      <w:pPr>
        <w:spacing w:line="276" w:lineRule="auto"/>
        <w:rPr>
          <w:rFonts w:ascii="Roboto Light" w:hAnsi="Roboto Light"/>
          <w:sz w:val="20"/>
          <w:szCs w:val="20"/>
        </w:rPr>
      </w:pPr>
    </w:p>
    <w:p w14:paraId="392CD152" w14:textId="77777777" w:rsidR="002E29CA" w:rsidRDefault="002E29CA" w:rsidP="00C67D5B">
      <w:pPr>
        <w:spacing w:line="276" w:lineRule="auto"/>
        <w:rPr>
          <w:rFonts w:ascii="Roboto Light" w:hAnsi="Roboto Light"/>
          <w:sz w:val="20"/>
          <w:szCs w:val="20"/>
        </w:rPr>
      </w:pPr>
    </w:p>
    <w:p w14:paraId="20F81654" w14:textId="77777777" w:rsidR="002E29CA" w:rsidRDefault="002E29CA" w:rsidP="00C67D5B">
      <w:pPr>
        <w:spacing w:line="276" w:lineRule="auto"/>
        <w:rPr>
          <w:rFonts w:ascii="Roboto Light" w:hAnsi="Roboto Light"/>
          <w:sz w:val="20"/>
          <w:szCs w:val="20"/>
        </w:rPr>
      </w:pPr>
    </w:p>
    <w:p w14:paraId="1D13371C" w14:textId="77777777" w:rsidR="002E29CA" w:rsidRDefault="002E29CA" w:rsidP="00C67D5B">
      <w:pPr>
        <w:spacing w:line="276" w:lineRule="auto"/>
        <w:rPr>
          <w:rFonts w:ascii="Roboto Light" w:hAnsi="Roboto Light"/>
          <w:sz w:val="20"/>
          <w:szCs w:val="20"/>
        </w:rPr>
      </w:pPr>
    </w:p>
    <w:p w14:paraId="6654D733" w14:textId="77777777" w:rsidR="002E29CA" w:rsidRDefault="002E29CA" w:rsidP="00C67D5B">
      <w:pPr>
        <w:spacing w:line="276" w:lineRule="auto"/>
        <w:rPr>
          <w:rFonts w:ascii="Roboto Light" w:hAnsi="Roboto Light"/>
          <w:sz w:val="20"/>
          <w:szCs w:val="20"/>
        </w:rPr>
      </w:pPr>
    </w:p>
    <w:p w14:paraId="250D0D7B" w14:textId="77777777" w:rsidR="002E29CA" w:rsidRDefault="002E29CA" w:rsidP="00C67D5B">
      <w:pPr>
        <w:spacing w:line="276" w:lineRule="auto"/>
        <w:rPr>
          <w:rFonts w:ascii="Roboto Light" w:hAnsi="Roboto Light"/>
          <w:sz w:val="20"/>
          <w:szCs w:val="20"/>
        </w:rPr>
      </w:pPr>
    </w:p>
    <w:p w14:paraId="6FE1007F" w14:textId="77777777" w:rsidR="002E29CA" w:rsidRDefault="002E29CA" w:rsidP="00C67D5B">
      <w:pPr>
        <w:spacing w:line="276" w:lineRule="auto"/>
        <w:rPr>
          <w:rFonts w:ascii="Roboto Light" w:hAnsi="Roboto Light"/>
          <w:sz w:val="20"/>
          <w:szCs w:val="20"/>
        </w:rPr>
      </w:pPr>
    </w:p>
    <w:p w14:paraId="6B3125A4" w14:textId="77777777" w:rsidR="002E29CA" w:rsidRDefault="002E29CA" w:rsidP="00C67D5B">
      <w:pPr>
        <w:spacing w:line="276" w:lineRule="auto"/>
        <w:rPr>
          <w:rFonts w:ascii="Roboto Light" w:hAnsi="Roboto Light"/>
          <w:sz w:val="20"/>
          <w:szCs w:val="20"/>
        </w:rPr>
      </w:pPr>
    </w:p>
    <w:p w14:paraId="74BC840A" w14:textId="77777777" w:rsidR="002E29CA" w:rsidRDefault="002E29CA" w:rsidP="00C67D5B">
      <w:pPr>
        <w:spacing w:line="276" w:lineRule="auto"/>
        <w:rPr>
          <w:rFonts w:ascii="Roboto Light" w:hAnsi="Roboto Light"/>
          <w:sz w:val="20"/>
          <w:szCs w:val="20"/>
        </w:rPr>
      </w:pPr>
    </w:p>
    <w:p w14:paraId="2E811DB3" w14:textId="77777777" w:rsidR="002E29CA" w:rsidRDefault="002E29CA" w:rsidP="00C67D5B">
      <w:pPr>
        <w:spacing w:line="276" w:lineRule="auto"/>
        <w:rPr>
          <w:rFonts w:ascii="Roboto Light" w:hAnsi="Roboto Light"/>
          <w:sz w:val="20"/>
          <w:szCs w:val="20"/>
        </w:rPr>
      </w:pPr>
    </w:p>
    <w:p w14:paraId="5B3DDFBD" w14:textId="77777777" w:rsidR="002E29CA" w:rsidRDefault="002E29CA" w:rsidP="00C67D5B">
      <w:pPr>
        <w:spacing w:line="276" w:lineRule="auto"/>
        <w:rPr>
          <w:rFonts w:ascii="Roboto Light" w:hAnsi="Roboto Light"/>
          <w:sz w:val="20"/>
          <w:szCs w:val="20"/>
        </w:rPr>
      </w:pPr>
    </w:p>
    <w:p w14:paraId="453E901A" w14:textId="77777777" w:rsidR="002E29CA" w:rsidRDefault="002E29CA" w:rsidP="00C67D5B">
      <w:pPr>
        <w:spacing w:line="276" w:lineRule="auto"/>
        <w:rPr>
          <w:rFonts w:ascii="Roboto Light" w:hAnsi="Roboto Light"/>
          <w:sz w:val="20"/>
          <w:szCs w:val="20"/>
        </w:rPr>
      </w:pPr>
    </w:p>
    <w:p w14:paraId="4A522C49" w14:textId="77777777" w:rsidR="002E29CA" w:rsidRDefault="002E29CA" w:rsidP="00C67D5B">
      <w:pPr>
        <w:spacing w:line="276" w:lineRule="auto"/>
        <w:rPr>
          <w:rFonts w:ascii="Roboto Light" w:hAnsi="Roboto Light"/>
          <w:sz w:val="20"/>
          <w:szCs w:val="20"/>
        </w:rPr>
      </w:pPr>
    </w:p>
    <w:p w14:paraId="66CAF649" w14:textId="77777777" w:rsidR="002E29CA" w:rsidRDefault="002E29CA" w:rsidP="00C67D5B">
      <w:pPr>
        <w:spacing w:line="276" w:lineRule="auto"/>
        <w:rPr>
          <w:rFonts w:ascii="Roboto Light" w:hAnsi="Roboto Light"/>
          <w:sz w:val="20"/>
          <w:szCs w:val="20"/>
        </w:rPr>
      </w:pPr>
    </w:p>
    <w:p w14:paraId="0048C6E1" w14:textId="77777777" w:rsidR="002E29CA" w:rsidRPr="00C67D5B" w:rsidRDefault="002E29CA" w:rsidP="00C67D5B">
      <w:pPr>
        <w:spacing w:line="276" w:lineRule="auto"/>
        <w:rPr>
          <w:rFonts w:ascii="Roboto Light" w:hAnsi="Roboto Light"/>
          <w:sz w:val="20"/>
          <w:szCs w:val="20"/>
        </w:rPr>
      </w:pPr>
    </w:p>
    <w:p w14:paraId="7AB220C7" w14:textId="6B58FE91" w:rsidR="0084080E" w:rsidRPr="00C67D5B" w:rsidRDefault="00EA7AB6" w:rsidP="00C67D5B">
      <w:pPr>
        <w:pStyle w:val="Titre1"/>
        <w:spacing w:line="276" w:lineRule="auto"/>
        <w:rPr>
          <w:rFonts w:ascii="Roboto Light" w:hAnsi="Roboto Light"/>
          <w:b/>
          <w:bCs/>
          <w:sz w:val="20"/>
          <w:szCs w:val="20"/>
        </w:rPr>
      </w:pPr>
      <w:bookmarkStart w:id="64" w:name="_Toc185516556"/>
      <w:r w:rsidRPr="00C67D5B">
        <w:rPr>
          <w:rFonts w:ascii="Roboto Light" w:hAnsi="Roboto Light"/>
          <w:b/>
          <w:bCs/>
          <w:sz w:val="20"/>
          <w:szCs w:val="20"/>
        </w:rPr>
        <w:t>Annexe</w:t>
      </w:r>
      <w:bookmarkEnd w:id="64"/>
      <w:r w:rsidRPr="00C67D5B">
        <w:rPr>
          <w:rFonts w:ascii="Roboto Light" w:hAnsi="Roboto Light"/>
          <w:b/>
          <w:bCs/>
          <w:sz w:val="20"/>
          <w:szCs w:val="20"/>
        </w:rPr>
        <w:t xml:space="preserve"> </w:t>
      </w:r>
    </w:p>
    <w:p w14:paraId="3E8F4708" w14:textId="2F53EBAB" w:rsidR="00BC6909" w:rsidRPr="00C67D5B" w:rsidRDefault="002306BD" w:rsidP="00C67D5B">
      <w:pPr>
        <w:pStyle w:val="Titre1"/>
        <w:spacing w:line="276" w:lineRule="auto"/>
        <w:rPr>
          <w:rFonts w:ascii="Roboto Light" w:hAnsi="Roboto Light"/>
          <w:b/>
          <w:bCs/>
          <w:sz w:val="20"/>
          <w:szCs w:val="20"/>
        </w:rPr>
      </w:pPr>
      <w:bookmarkStart w:id="65" w:name="_Toc185516557"/>
      <w:r w:rsidRPr="00C67D5B">
        <w:rPr>
          <w:rFonts w:ascii="Roboto Light" w:hAnsi="Roboto Light"/>
          <w:b/>
          <w:bCs/>
          <w:sz w:val="20"/>
          <w:szCs w:val="20"/>
        </w:rPr>
        <w:t>Annexe1 : critères de notation des indicateurs</w:t>
      </w:r>
      <w:bookmarkEnd w:id="65"/>
      <w:r w:rsidRPr="00C67D5B">
        <w:rPr>
          <w:rFonts w:ascii="Roboto Light" w:hAnsi="Roboto Light"/>
          <w:b/>
          <w:bCs/>
          <w:sz w:val="20"/>
          <w:szCs w:val="20"/>
        </w:rPr>
        <w:t xml:space="preserve"> </w:t>
      </w:r>
    </w:p>
    <w:p w14:paraId="65235E7A" w14:textId="14237272" w:rsidR="00BC6909" w:rsidRPr="00C67D5B" w:rsidRDefault="00AC4207" w:rsidP="00C67D5B">
      <w:pPr>
        <w:spacing w:after="0" w:line="276" w:lineRule="auto"/>
        <w:contextualSpacing/>
        <w:rPr>
          <w:rFonts w:ascii="Roboto Light" w:hAnsi="Roboto Light" w:cstheme="minorHAnsi"/>
          <w:b/>
          <w:bCs/>
          <w:sz w:val="20"/>
          <w:szCs w:val="20"/>
          <w:lang w:val="en-US"/>
        </w:rPr>
      </w:pPr>
      <w:r w:rsidRPr="00C67D5B">
        <w:rPr>
          <w:rFonts w:ascii="Roboto Light" w:hAnsi="Roboto Light" w:cstheme="minorHAnsi"/>
          <w:b/>
          <w:bCs/>
          <w:sz w:val="20"/>
          <w:szCs w:val="20"/>
          <w:lang w:val="en-US"/>
        </w:rPr>
        <w:t xml:space="preserve">Dimension 1: </w:t>
      </w:r>
      <w:r w:rsidR="0049663B" w:rsidRPr="00C67D5B">
        <w:rPr>
          <w:rFonts w:ascii="Roboto Light" w:hAnsi="Roboto Light" w:cstheme="minorHAnsi"/>
          <w:b/>
          <w:bCs/>
          <w:sz w:val="20"/>
          <w:szCs w:val="20"/>
          <w:lang w:val="en-US"/>
        </w:rPr>
        <w:t>PLANIFICATION</w:t>
      </w:r>
    </w:p>
    <w:p w14:paraId="7925B8B4" w14:textId="77777777" w:rsidR="00667D8B" w:rsidRPr="00B968DF" w:rsidRDefault="00667D8B" w:rsidP="00C67D5B">
      <w:pPr>
        <w:spacing w:after="0" w:line="276" w:lineRule="auto"/>
        <w:contextualSpacing/>
        <w:rPr>
          <w:rFonts w:ascii="Roboto Light" w:hAnsi="Roboto Light" w:cstheme="minorHAnsi"/>
          <w:b/>
          <w:bCs/>
          <w:sz w:val="18"/>
          <w:szCs w:val="18"/>
          <w:lang w:val="en-US"/>
        </w:rPr>
      </w:pPr>
    </w:p>
    <w:tbl>
      <w:tblPr>
        <w:tblStyle w:val="TableNormal"/>
        <w:tblW w:w="10407"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69"/>
        <w:gridCol w:w="3449"/>
        <w:gridCol w:w="3489"/>
      </w:tblGrid>
      <w:tr w:rsidR="00C00AC4" w:rsidRPr="00B968DF" w14:paraId="5FD5C74F" w14:textId="77777777" w:rsidTr="00E84FCF">
        <w:trPr>
          <w:trHeight w:val="398"/>
          <w:jc w:val="center"/>
        </w:trPr>
        <w:tc>
          <w:tcPr>
            <w:tcW w:w="10407" w:type="dxa"/>
            <w:gridSpan w:val="3"/>
            <w:tcBorders>
              <w:top w:val="nil"/>
              <w:left w:val="nil"/>
              <w:bottom w:val="nil"/>
              <w:right w:val="nil"/>
            </w:tcBorders>
            <w:shd w:val="clear" w:color="auto" w:fill="F04E37"/>
          </w:tcPr>
          <w:p w14:paraId="4709D8FA" w14:textId="5D59AC0E" w:rsidR="00C00AC4" w:rsidRPr="00B968DF" w:rsidRDefault="00C00AC4" w:rsidP="00C67D5B">
            <w:pPr>
              <w:pStyle w:val="TableParagraph"/>
              <w:spacing w:line="276" w:lineRule="auto"/>
              <w:ind w:left="1150"/>
              <w:contextualSpacing/>
              <w:rPr>
                <w:rFonts w:ascii="Roboto Light" w:hAnsi="Roboto Light"/>
                <w:b/>
                <w:sz w:val="18"/>
                <w:szCs w:val="18"/>
                <w:lang w:val="fr-FR"/>
              </w:rPr>
            </w:pPr>
            <w:r w:rsidRPr="00B968DF">
              <w:rPr>
                <w:rFonts w:ascii="Roboto Light" w:hAnsi="Roboto Light"/>
                <w:color w:val="FFFFFF"/>
                <w:sz w:val="18"/>
                <w:szCs w:val="18"/>
                <w:lang w:val="fr-FR"/>
              </w:rPr>
              <w:t xml:space="preserve">INDICATEUR </w:t>
            </w:r>
            <w:r w:rsidRPr="00B968DF">
              <w:rPr>
                <w:rFonts w:ascii="Roboto Light" w:hAnsi="Roboto Light"/>
                <w:color w:val="FFFFFF"/>
                <w:w w:val="95"/>
                <w:sz w:val="18"/>
                <w:szCs w:val="18"/>
                <w:lang w:val="fr-FR"/>
              </w:rPr>
              <w:t>1.1 | L'</w:t>
            </w:r>
            <w:r w:rsidRPr="00B968DF">
              <w:rPr>
                <w:rFonts w:ascii="Roboto Light" w:hAnsi="Roboto Light"/>
                <w:b/>
                <w:color w:val="FFFFFF"/>
                <w:sz w:val="18"/>
                <w:szCs w:val="18"/>
                <w:lang w:val="fr-FR"/>
              </w:rPr>
              <w:t xml:space="preserve">ANALYSE COMMUNE </w:t>
            </w:r>
            <w:r w:rsidR="00100A12" w:rsidRPr="00B968DF">
              <w:rPr>
                <w:rFonts w:ascii="Roboto Light" w:hAnsi="Roboto Light"/>
                <w:b/>
                <w:color w:val="FFFFFF"/>
                <w:sz w:val="18"/>
                <w:szCs w:val="18"/>
                <w:lang w:val="fr-FR"/>
              </w:rPr>
              <w:t xml:space="preserve">DE </w:t>
            </w:r>
            <w:r w:rsidRPr="00B968DF">
              <w:rPr>
                <w:rFonts w:ascii="Roboto Light" w:hAnsi="Roboto Light"/>
                <w:b/>
                <w:color w:val="FFFFFF"/>
                <w:sz w:val="18"/>
                <w:szCs w:val="18"/>
                <w:lang w:val="fr-FR"/>
              </w:rPr>
              <w:t xml:space="preserve">PAYS INTÈGRE </w:t>
            </w:r>
            <w:r w:rsidR="00100A12" w:rsidRPr="00B968DF">
              <w:rPr>
                <w:rFonts w:ascii="Roboto Light" w:hAnsi="Roboto Light"/>
                <w:b/>
                <w:color w:val="FFFFFF"/>
                <w:sz w:val="18"/>
                <w:szCs w:val="18"/>
                <w:lang w:val="fr-FR"/>
              </w:rPr>
              <w:t xml:space="preserve">UNE </w:t>
            </w:r>
            <w:r w:rsidRPr="00B968DF">
              <w:rPr>
                <w:rFonts w:ascii="Roboto Light" w:hAnsi="Roboto Light"/>
                <w:b/>
                <w:color w:val="FFFFFF"/>
                <w:sz w:val="18"/>
                <w:szCs w:val="18"/>
                <w:lang w:val="fr-FR"/>
              </w:rPr>
              <w:t>ANALYSE DE GENRE</w:t>
            </w:r>
          </w:p>
        </w:tc>
      </w:tr>
      <w:tr w:rsidR="00C00AC4" w:rsidRPr="00B968DF" w14:paraId="2BE9FB08" w14:textId="77777777" w:rsidTr="00E84FCF">
        <w:trPr>
          <w:trHeight w:val="589"/>
          <w:jc w:val="center"/>
        </w:trPr>
        <w:tc>
          <w:tcPr>
            <w:tcW w:w="3469" w:type="dxa"/>
            <w:tcBorders>
              <w:top w:val="nil"/>
              <w:left w:val="nil"/>
            </w:tcBorders>
          </w:tcPr>
          <w:p w14:paraId="274C0F65" w14:textId="35016C92" w:rsidR="00C00AC4" w:rsidRPr="00B968DF" w:rsidRDefault="00D24F1B" w:rsidP="00C67D5B">
            <w:pPr>
              <w:pStyle w:val="TableParagraph"/>
              <w:spacing w:line="276" w:lineRule="auto"/>
              <w:ind w:left="282"/>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2BF76C89" w14:textId="1F18AC54" w:rsidR="00C00AC4" w:rsidRPr="00B968DF" w:rsidRDefault="00D24F1B" w:rsidP="00C67D5B">
            <w:pPr>
              <w:pStyle w:val="TableParagraph"/>
              <w:spacing w:line="276" w:lineRule="auto"/>
              <w:ind w:left="497"/>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89" w:type="dxa"/>
            <w:tcBorders>
              <w:top w:val="nil"/>
              <w:right w:val="nil"/>
            </w:tcBorders>
          </w:tcPr>
          <w:p w14:paraId="4E0B8B40" w14:textId="7EEAC556" w:rsidR="00C00AC4" w:rsidRPr="00B968DF" w:rsidRDefault="00D24F1B" w:rsidP="00C67D5B">
            <w:pPr>
              <w:pStyle w:val="TableParagraph"/>
              <w:spacing w:line="276" w:lineRule="auto"/>
              <w:ind w:left="411"/>
              <w:contextualSpacing/>
              <w:rPr>
                <w:rFonts w:ascii="Roboto Light" w:hAnsi="Roboto Light"/>
                <w:b/>
                <w:sz w:val="18"/>
                <w:szCs w:val="18"/>
              </w:rPr>
            </w:pPr>
            <w:r w:rsidRPr="00B968DF">
              <w:rPr>
                <w:rFonts w:ascii="Roboto Light" w:hAnsi="Roboto Light"/>
                <w:b/>
                <w:bCs/>
                <w:sz w:val="18"/>
                <w:szCs w:val="18"/>
                <w:lang w:val="fr-FR"/>
              </w:rPr>
              <w:t>Dépasse les exigences minimales</w:t>
            </w:r>
          </w:p>
        </w:tc>
      </w:tr>
      <w:tr w:rsidR="00C00AC4" w:rsidRPr="00B968DF" w14:paraId="3C0DFAEC" w14:textId="77777777" w:rsidTr="00E84FCF">
        <w:trPr>
          <w:trHeight w:val="2694"/>
          <w:jc w:val="center"/>
        </w:trPr>
        <w:tc>
          <w:tcPr>
            <w:tcW w:w="3469" w:type="dxa"/>
            <w:tcBorders>
              <w:left w:val="nil"/>
              <w:bottom w:val="single" w:sz="18" w:space="0" w:color="F04E37"/>
            </w:tcBorders>
          </w:tcPr>
          <w:p w14:paraId="473E9A78"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L’analyse commune de pays (CCA)</w:t>
            </w:r>
          </w:p>
          <w:p w14:paraId="47B8BC32"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inclut :</w:t>
            </w:r>
          </w:p>
          <w:p w14:paraId="44F4780C" w14:textId="3581D5B1"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a) Une analyse axée sur le genre dans au moins 50 pour cent des sections du CCA, y compris sur les causes sous-jacentes des inégalités de genre et de la discrimination fondée sur le sexe, conformément aux priorités des ODD, notamment l’ODD 5 ;</w:t>
            </w:r>
          </w:p>
          <w:p w14:paraId="71AE338E"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et</w:t>
            </w:r>
          </w:p>
          <w:p w14:paraId="18056680" w14:textId="27D2709E" w:rsidR="00C00AC4"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b) Quelques données ventilées par sexe et sensibles au genre.</w:t>
            </w:r>
          </w:p>
        </w:tc>
        <w:tc>
          <w:tcPr>
            <w:tcW w:w="3449" w:type="dxa"/>
            <w:tcBorders>
              <w:bottom w:val="single" w:sz="18" w:space="0" w:color="F04E37"/>
            </w:tcBorders>
          </w:tcPr>
          <w:p w14:paraId="079630D5"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L’analyse commune de pays (CCA)</w:t>
            </w:r>
          </w:p>
          <w:p w14:paraId="27DC1BD2"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inclut :</w:t>
            </w:r>
          </w:p>
          <w:p w14:paraId="44F731E2" w14:textId="23DFE29F"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a) Une analyse axée sur le genre dans au</w:t>
            </w:r>
            <w:r w:rsidR="00667D8B" w:rsidRPr="00B968DF">
              <w:rPr>
                <w:rFonts w:ascii="Roboto Light" w:hAnsi="Roboto Light"/>
                <w:sz w:val="18"/>
                <w:szCs w:val="18"/>
                <w:lang w:val="fr-FR"/>
              </w:rPr>
              <w:t xml:space="preserve"> </w:t>
            </w:r>
            <w:r w:rsidRPr="00B968DF">
              <w:rPr>
                <w:rFonts w:ascii="Roboto Light" w:hAnsi="Roboto Light"/>
                <w:sz w:val="18"/>
                <w:szCs w:val="18"/>
                <w:lang w:val="fr-FR"/>
              </w:rPr>
              <w:t>moins 80 pour cent des sections du</w:t>
            </w:r>
            <w:r w:rsidR="00667D8B" w:rsidRPr="00B968DF">
              <w:rPr>
                <w:rFonts w:ascii="Roboto Light" w:hAnsi="Roboto Light"/>
                <w:sz w:val="18"/>
                <w:szCs w:val="18"/>
                <w:lang w:val="fr-FR"/>
              </w:rPr>
              <w:t xml:space="preserve"> </w:t>
            </w:r>
            <w:r w:rsidRPr="00B968DF">
              <w:rPr>
                <w:rFonts w:ascii="Roboto Light" w:hAnsi="Roboto Light"/>
                <w:sz w:val="18"/>
                <w:szCs w:val="18"/>
                <w:lang w:val="fr-FR"/>
              </w:rPr>
              <w:t>CCA, y compris sur les causes sous-jacentes des inégalités de genre et de</w:t>
            </w:r>
            <w:r w:rsidR="00667D8B" w:rsidRPr="00B968DF">
              <w:rPr>
                <w:rFonts w:ascii="Roboto Light" w:hAnsi="Roboto Light"/>
                <w:sz w:val="18"/>
                <w:szCs w:val="18"/>
                <w:lang w:val="fr-FR"/>
              </w:rPr>
              <w:t xml:space="preserve"> </w:t>
            </w:r>
            <w:r w:rsidRPr="00B968DF">
              <w:rPr>
                <w:rFonts w:ascii="Roboto Light" w:hAnsi="Roboto Light"/>
                <w:sz w:val="18"/>
                <w:szCs w:val="18"/>
                <w:lang w:val="fr-FR"/>
              </w:rPr>
              <w:t>la discrimination fondée sur le sexe,</w:t>
            </w:r>
            <w:r w:rsidR="00667D8B" w:rsidRPr="00B968DF">
              <w:rPr>
                <w:rFonts w:ascii="Roboto Light" w:hAnsi="Roboto Light"/>
                <w:sz w:val="18"/>
                <w:szCs w:val="18"/>
                <w:lang w:val="fr-FR"/>
              </w:rPr>
              <w:t xml:space="preserve"> </w:t>
            </w:r>
            <w:r w:rsidRPr="00B968DF">
              <w:rPr>
                <w:rFonts w:ascii="Roboto Light" w:hAnsi="Roboto Light"/>
                <w:sz w:val="18"/>
                <w:szCs w:val="18"/>
                <w:lang w:val="fr-FR"/>
              </w:rPr>
              <w:t>conformément aux priorités des ODD,</w:t>
            </w:r>
            <w:r w:rsidR="00667D8B" w:rsidRPr="00B968DF">
              <w:rPr>
                <w:rFonts w:ascii="Roboto Light" w:hAnsi="Roboto Light"/>
                <w:sz w:val="18"/>
                <w:szCs w:val="18"/>
                <w:lang w:val="fr-FR"/>
              </w:rPr>
              <w:t xml:space="preserve"> </w:t>
            </w:r>
            <w:r w:rsidRPr="00B968DF">
              <w:rPr>
                <w:rFonts w:ascii="Roboto Light" w:hAnsi="Roboto Light"/>
                <w:sz w:val="18"/>
                <w:szCs w:val="18"/>
                <w:lang w:val="fr-FR"/>
              </w:rPr>
              <w:t>notamment l’ODD 5 ;</w:t>
            </w:r>
          </w:p>
          <w:p w14:paraId="5A419280"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et</w:t>
            </w:r>
          </w:p>
          <w:p w14:paraId="209E2BD1"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b) Des données ventilées par sexe et</w:t>
            </w:r>
          </w:p>
          <w:p w14:paraId="6F03B94E" w14:textId="77777777" w:rsidR="00100A12"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sensibles au genre de manière</w:t>
            </w:r>
          </w:p>
          <w:p w14:paraId="21F9E81D" w14:textId="7CE8D101" w:rsidR="00C00AC4" w:rsidRPr="00B968DF" w:rsidRDefault="00100A12" w:rsidP="00C67D5B">
            <w:pPr>
              <w:pStyle w:val="TableParagraph"/>
              <w:tabs>
                <w:tab w:val="left" w:pos="425"/>
              </w:tabs>
              <w:spacing w:line="276" w:lineRule="auto"/>
              <w:ind w:left="219" w:right="320"/>
              <w:contextualSpacing/>
              <w:rPr>
                <w:rFonts w:ascii="Roboto Light" w:hAnsi="Roboto Light"/>
                <w:sz w:val="18"/>
                <w:szCs w:val="18"/>
                <w:lang w:val="fr-FR"/>
              </w:rPr>
            </w:pPr>
            <w:r w:rsidRPr="00B968DF">
              <w:rPr>
                <w:rFonts w:ascii="Roboto Light" w:hAnsi="Roboto Light"/>
                <w:sz w:val="18"/>
                <w:szCs w:val="18"/>
                <w:lang w:val="fr-FR"/>
              </w:rPr>
              <w:t>cohérente.</w:t>
            </w:r>
          </w:p>
        </w:tc>
        <w:tc>
          <w:tcPr>
            <w:tcW w:w="3489" w:type="dxa"/>
            <w:tcBorders>
              <w:bottom w:val="single" w:sz="18" w:space="0" w:color="F04E37"/>
              <w:right w:val="nil"/>
            </w:tcBorders>
          </w:tcPr>
          <w:p w14:paraId="280C81B8" w14:textId="77777777" w:rsidR="00100A12" w:rsidRPr="00B968DF" w:rsidRDefault="00100A12" w:rsidP="00C67D5B">
            <w:pPr>
              <w:pStyle w:val="TableParagraph"/>
              <w:spacing w:line="276" w:lineRule="auto"/>
              <w:ind w:left="195"/>
              <w:contextualSpacing/>
              <w:rPr>
                <w:rFonts w:ascii="Roboto Light" w:hAnsi="Roboto Light"/>
                <w:w w:val="105"/>
                <w:sz w:val="18"/>
                <w:szCs w:val="18"/>
                <w:lang w:val="fr-FR"/>
              </w:rPr>
            </w:pPr>
            <w:r w:rsidRPr="00B968DF">
              <w:rPr>
                <w:rFonts w:ascii="Roboto Light" w:hAnsi="Roboto Light"/>
                <w:w w:val="105"/>
                <w:sz w:val="18"/>
                <w:szCs w:val="18"/>
                <w:lang w:val="fr-FR"/>
              </w:rPr>
              <w:t>Satisfait aux exigences minimales</w:t>
            </w:r>
          </w:p>
          <w:p w14:paraId="02D93F59" w14:textId="77777777" w:rsidR="00100A12" w:rsidRPr="00B968DF" w:rsidRDefault="00100A12" w:rsidP="00C67D5B">
            <w:pPr>
              <w:pStyle w:val="TableParagraph"/>
              <w:spacing w:line="276" w:lineRule="auto"/>
              <w:ind w:left="195"/>
              <w:contextualSpacing/>
              <w:rPr>
                <w:rFonts w:ascii="Roboto Light" w:hAnsi="Roboto Light"/>
                <w:w w:val="105"/>
                <w:sz w:val="18"/>
                <w:szCs w:val="18"/>
                <w:lang w:val="fr-FR"/>
              </w:rPr>
            </w:pPr>
            <w:r w:rsidRPr="00B968DF">
              <w:rPr>
                <w:rFonts w:ascii="Roboto Light" w:hAnsi="Roboto Light"/>
                <w:w w:val="105"/>
                <w:sz w:val="18"/>
                <w:szCs w:val="18"/>
                <w:lang w:val="fr-FR"/>
              </w:rPr>
              <w:t>et</w:t>
            </w:r>
          </w:p>
          <w:p w14:paraId="635FE217" w14:textId="77777777" w:rsidR="00100A12" w:rsidRPr="00B968DF" w:rsidRDefault="00100A12" w:rsidP="00C67D5B">
            <w:pPr>
              <w:pStyle w:val="TableParagraph"/>
              <w:spacing w:line="276" w:lineRule="auto"/>
              <w:ind w:left="195"/>
              <w:contextualSpacing/>
              <w:rPr>
                <w:rFonts w:ascii="Roboto Light" w:hAnsi="Roboto Light"/>
                <w:w w:val="105"/>
                <w:sz w:val="18"/>
                <w:szCs w:val="18"/>
                <w:lang w:val="fr-FR"/>
              </w:rPr>
            </w:pPr>
            <w:r w:rsidRPr="00B968DF">
              <w:rPr>
                <w:rFonts w:ascii="Roboto Light" w:hAnsi="Roboto Light"/>
                <w:w w:val="105"/>
                <w:sz w:val="18"/>
                <w:szCs w:val="18"/>
                <w:lang w:val="fr-FR"/>
              </w:rPr>
              <w:t>L’analyse commune de pays (CCA)</w:t>
            </w:r>
          </w:p>
          <w:p w14:paraId="7071855D" w14:textId="77777777" w:rsidR="00100A12" w:rsidRPr="00B968DF" w:rsidRDefault="00100A12" w:rsidP="00C67D5B">
            <w:pPr>
              <w:pStyle w:val="TableParagraph"/>
              <w:spacing w:line="276" w:lineRule="auto"/>
              <w:ind w:left="195"/>
              <w:contextualSpacing/>
              <w:rPr>
                <w:rFonts w:ascii="Roboto Light" w:hAnsi="Roboto Light"/>
                <w:w w:val="105"/>
                <w:sz w:val="18"/>
                <w:szCs w:val="18"/>
                <w:lang w:val="fr-FR"/>
              </w:rPr>
            </w:pPr>
            <w:r w:rsidRPr="00B968DF">
              <w:rPr>
                <w:rFonts w:ascii="Roboto Light" w:hAnsi="Roboto Light"/>
                <w:w w:val="105"/>
                <w:sz w:val="18"/>
                <w:szCs w:val="18"/>
                <w:lang w:val="fr-FR"/>
              </w:rPr>
              <w:t>inclut :</w:t>
            </w:r>
          </w:p>
          <w:p w14:paraId="01BB98DD" w14:textId="77777777" w:rsidR="00100A12" w:rsidRPr="00B968DF" w:rsidRDefault="00100A12" w:rsidP="00C67D5B">
            <w:pPr>
              <w:pStyle w:val="TableParagraph"/>
              <w:spacing w:line="276" w:lineRule="auto"/>
              <w:ind w:left="195"/>
              <w:contextualSpacing/>
              <w:rPr>
                <w:rFonts w:ascii="Roboto Light" w:hAnsi="Roboto Light"/>
                <w:w w:val="105"/>
                <w:sz w:val="18"/>
                <w:szCs w:val="18"/>
                <w:lang w:val="fr-FR"/>
              </w:rPr>
            </w:pPr>
          </w:p>
          <w:p w14:paraId="4E163F0A" w14:textId="446F6D29" w:rsidR="00100A12" w:rsidRPr="00B968DF" w:rsidRDefault="00100A12" w:rsidP="00C67D5B">
            <w:pPr>
              <w:pStyle w:val="TableParagraph"/>
              <w:spacing w:line="276" w:lineRule="auto"/>
              <w:ind w:left="195"/>
              <w:contextualSpacing/>
              <w:rPr>
                <w:rFonts w:ascii="Roboto Light" w:hAnsi="Roboto Light"/>
                <w:w w:val="105"/>
                <w:sz w:val="18"/>
                <w:szCs w:val="18"/>
                <w:lang w:val="fr-FR"/>
              </w:rPr>
            </w:pPr>
            <w:r w:rsidRPr="00B968DF">
              <w:rPr>
                <w:rFonts w:ascii="Roboto Light" w:hAnsi="Roboto Light"/>
                <w:w w:val="105"/>
                <w:sz w:val="18"/>
                <w:szCs w:val="18"/>
                <w:lang w:val="fr-FR"/>
              </w:rPr>
              <w:t>c) Une analyse de genre ciblée sur les</w:t>
            </w:r>
          </w:p>
          <w:p w14:paraId="467D3F05" w14:textId="77777777" w:rsidR="00100A12" w:rsidRPr="00B968DF" w:rsidRDefault="00100A12" w:rsidP="00C67D5B">
            <w:pPr>
              <w:pStyle w:val="TableParagraph"/>
              <w:spacing w:line="276" w:lineRule="auto"/>
              <w:ind w:left="195"/>
              <w:contextualSpacing/>
              <w:rPr>
                <w:rFonts w:ascii="Roboto Light" w:hAnsi="Roboto Light"/>
                <w:w w:val="105"/>
                <w:sz w:val="18"/>
                <w:szCs w:val="18"/>
                <w:lang w:val="fr-FR"/>
              </w:rPr>
            </w:pPr>
            <w:r w:rsidRPr="00B968DF">
              <w:rPr>
                <w:rFonts w:ascii="Roboto Light" w:hAnsi="Roboto Light"/>
                <w:w w:val="105"/>
                <w:sz w:val="18"/>
                <w:szCs w:val="18"/>
                <w:lang w:val="fr-FR"/>
              </w:rPr>
              <w:t>personnes les plus laissées pour</w:t>
            </w:r>
          </w:p>
          <w:p w14:paraId="3C9505D8" w14:textId="4DE77B3B" w:rsidR="00C00AC4" w:rsidRPr="00B968DF" w:rsidRDefault="00100A12" w:rsidP="00C67D5B">
            <w:pPr>
              <w:pStyle w:val="TableParagraph"/>
              <w:spacing w:line="276" w:lineRule="auto"/>
              <w:ind w:left="385" w:hanging="190"/>
              <w:contextualSpacing/>
              <w:rPr>
                <w:rFonts w:ascii="Roboto Light" w:hAnsi="Roboto Light"/>
                <w:sz w:val="18"/>
                <w:szCs w:val="18"/>
                <w:lang w:val="fr-FR"/>
              </w:rPr>
            </w:pPr>
            <w:r w:rsidRPr="00B968DF">
              <w:rPr>
                <w:rFonts w:ascii="Roboto Light" w:hAnsi="Roboto Light"/>
                <w:w w:val="105"/>
                <w:sz w:val="18"/>
                <w:szCs w:val="18"/>
                <w:lang w:val="fr-FR"/>
              </w:rPr>
              <w:t>compte.</w:t>
            </w:r>
          </w:p>
        </w:tc>
      </w:tr>
    </w:tbl>
    <w:p w14:paraId="12772DB7" w14:textId="65B3217D" w:rsidR="00B426BD" w:rsidRPr="00B968DF" w:rsidRDefault="00B426BD" w:rsidP="00C67D5B">
      <w:pPr>
        <w:spacing w:after="0" w:line="276" w:lineRule="auto"/>
        <w:contextualSpacing/>
        <w:rPr>
          <w:rFonts w:ascii="Roboto Light" w:hAnsi="Roboto Light" w:cstheme="minorHAnsi"/>
          <w:b/>
          <w:bCs/>
          <w:sz w:val="18"/>
          <w:szCs w:val="18"/>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64"/>
      </w:tblGrid>
      <w:tr w:rsidR="00F00D75" w:rsidRPr="00B968DF" w14:paraId="6EF22950" w14:textId="77777777" w:rsidTr="00F00D75">
        <w:trPr>
          <w:trHeight w:val="594"/>
          <w:jc w:val="center"/>
        </w:trPr>
        <w:tc>
          <w:tcPr>
            <w:tcW w:w="10362" w:type="dxa"/>
            <w:gridSpan w:val="3"/>
            <w:tcBorders>
              <w:top w:val="nil"/>
              <w:left w:val="nil"/>
              <w:bottom w:val="nil"/>
              <w:right w:val="nil"/>
            </w:tcBorders>
            <w:shd w:val="clear" w:color="auto" w:fill="F04E37"/>
          </w:tcPr>
          <w:p w14:paraId="4FFB18C5" w14:textId="3017B2FC" w:rsidR="00F00D75" w:rsidRPr="00B968DF" w:rsidRDefault="00F00D75" w:rsidP="00C67D5B">
            <w:pPr>
              <w:pStyle w:val="TableParagraph"/>
              <w:spacing w:line="276" w:lineRule="auto"/>
              <w:ind w:left="1120" w:right="1107"/>
              <w:contextualSpacing/>
              <w:rPr>
                <w:rFonts w:ascii="Roboto Light" w:hAnsi="Roboto Light"/>
                <w:b/>
                <w:sz w:val="18"/>
                <w:szCs w:val="18"/>
                <w:lang w:val="fr-FR"/>
              </w:rPr>
            </w:pPr>
            <w:r w:rsidRPr="00B968DF">
              <w:rPr>
                <w:rFonts w:ascii="Roboto Light" w:hAnsi="Roboto Light"/>
                <w:color w:val="FFFFFF"/>
                <w:sz w:val="18"/>
                <w:szCs w:val="18"/>
                <w:lang w:val="fr-FR"/>
              </w:rPr>
              <w:t xml:space="preserve">INDICATEUR 1.2 | </w:t>
            </w:r>
            <w:r w:rsidR="00667D8B" w:rsidRPr="00B968DF">
              <w:rPr>
                <w:rFonts w:ascii="Roboto Light" w:hAnsi="Roboto Light"/>
                <w:b/>
                <w:color w:val="FFFFFF"/>
                <w:sz w:val="18"/>
                <w:szCs w:val="18"/>
                <w:lang w:val="fr-FR"/>
              </w:rPr>
              <w:t>LES RÉSULTATS (</w:t>
            </w:r>
            <w:r w:rsidR="00667D8B" w:rsidRPr="00B968DF">
              <w:rPr>
                <w:rFonts w:ascii="Roboto Light" w:hAnsi="Roboto Light"/>
                <w:b/>
                <w:i/>
                <w:iCs/>
                <w:color w:val="FFFFFF"/>
                <w:sz w:val="18"/>
                <w:szCs w:val="18"/>
                <w:lang w:val="fr-FR"/>
              </w:rPr>
              <w:t>OUTCOMES</w:t>
            </w:r>
            <w:r w:rsidR="00667D8B" w:rsidRPr="00B968DF">
              <w:rPr>
                <w:rFonts w:ascii="Roboto Light" w:hAnsi="Roboto Light"/>
                <w:b/>
                <w:color w:val="FFFFFF"/>
                <w:sz w:val="18"/>
                <w:szCs w:val="18"/>
                <w:lang w:val="fr-FR"/>
              </w:rPr>
              <w:t>) DU PLAN-CADRE DE COOPÉRATION DES NATIONS UNIES POUR LE DÉVELOPPEMENT DURABLE (UNSDCF) TIENNENT COMPTE DE L’ÉGALITÉ DES SEXES</w:t>
            </w:r>
          </w:p>
        </w:tc>
      </w:tr>
      <w:tr w:rsidR="00F00D75" w:rsidRPr="00B968DF" w14:paraId="1AD3BDB0" w14:textId="77777777" w:rsidTr="00F00D75">
        <w:trPr>
          <w:trHeight w:val="589"/>
          <w:jc w:val="center"/>
        </w:trPr>
        <w:tc>
          <w:tcPr>
            <w:tcW w:w="3449" w:type="dxa"/>
            <w:tcBorders>
              <w:top w:val="nil"/>
              <w:left w:val="nil"/>
            </w:tcBorders>
          </w:tcPr>
          <w:p w14:paraId="5B27C38B" w14:textId="13BED35B" w:rsidR="00F00D75" w:rsidRPr="00B968DF" w:rsidRDefault="00F21F55"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1F85917A" w14:textId="3D8D83E3" w:rsidR="00F00D75"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64" w:type="dxa"/>
            <w:tcBorders>
              <w:top w:val="nil"/>
              <w:right w:val="nil"/>
            </w:tcBorders>
          </w:tcPr>
          <w:p w14:paraId="622AB0F6" w14:textId="77777777" w:rsidR="00F00D75" w:rsidRPr="00B968DF" w:rsidRDefault="00F00D75" w:rsidP="00C67D5B">
            <w:pPr>
              <w:pStyle w:val="TableParagraph"/>
              <w:spacing w:line="276" w:lineRule="auto"/>
              <w:ind w:left="404"/>
              <w:contextualSpacing/>
              <w:rPr>
                <w:rFonts w:ascii="Roboto Light" w:hAnsi="Roboto Light"/>
                <w:b/>
                <w:sz w:val="18"/>
                <w:szCs w:val="18"/>
              </w:rPr>
            </w:pPr>
            <w:r w:rsidRPr="00B968DF">
              <w:rPr>
                <w:rFonts w:ascii="Roboto Light" w:hAnsi="Roboto Light"/>
                <w:b/>
                <w:sz w:val="18"/>
                <w:szCs w:val="18"/>
              </w:rPr>
              <w:t>Dépasse les exigences minimales</w:t>
            </w:r>
          </w:p>
        </w:tc>
      </w:tr>
      <w:tr w:rsidR="00F00D75" w:rsidRPr="00B968DF" w14:paraId="5812C3E3" w14:textId="77777777" w:rsidTr="00F00D75">
        <w:trPr>
          <w:trHeight w:val="2272"/>
          <w:jc w:val="center"/>
        </w:trPr>
        <w:tc>
          <w:tcPr>
            <w:tcW w:w="3449" w:type="dxa"/>
            <w:tcBorders>
              <w:left w:val="nil"/>
            </w:tcBorders>
          </w:tcPr>
          <w:p w14:paraId="4820C721" w14:textId="2D36175C" w:rsidR="00F00D75" w:rsidRPr="00B968DF" w:rsidRDefault="00F00D75" w:rsidP="00C67D5B">
            <w:pPr>
              <w:pStyle w:val="TableParagraph"/>
              <w:spacing w:line="276" w:lineRule="auto"/>
              <w:ind w:left="280" w:right="69" w:hanging="186"/>
              <w:contextualSpacing/>
              <w:rPr>
                <w:rFonts w:ascii="Roboto Light" w:hAnsi="Roboto Light"/>
                <w:sz w:val="18"/>
                <w:szCs w:val="18"/>
                <w:lang w:val="fr-FR"/>
              </w:rPr>
            </w:pPr>
            <w:r w:rsidRPr="00B968DF">
              <w:rPr>
                <w:rFonts w:ascii="Roboto Light" w:hAnsi="Roboto Light"/>
                <w:w w:val="105"/>
                <w:sz w:val="18"/>
                <w:szCs w:val="18"/>
                <w:lang w:val="fr-FR"/>
              </w:rPr>
              <w:t xml:space="preserve">a) L'égalité des sexes et l'autonomisation des femmes </w:t>
            </w:r>
            <w:r w:rsidR="00667D8B" w:rsidRPr="00B968DF">
              <w:rPr>
                <w:rFonts w:ascii="Roboto Light" w:hAnsi="Roboto Light"/>
                <w:w w:val="105"/>
                <w:sz w:val="18"/>
                <w:szCs w:val="18"/>
                <w:lang w:val="fr-FR"/>
              </w:rPr>
              <w:t xml:space="preserve">sont intégrées </w:t>
            </w:r>
            <w:r w:rsidR="00667D8B" w:rsidRPr="00B968DF">
              <w:rPr>
                <w:rFonts w:ascii="Roboto Light" w:hAnsi="Roboto Light"/>
                <w:b/>
                <w:bCs/>
                <w:w w:val="105"/>
                <w:sz w:val="18"/>
                <w:szCs w:val="18"/>
                <w:lang w:val="fr-FR"/>
              </w:rPr>
              <w:t>dans la majorité</w:t>
            </w:r>
            <w:r w:rsidR="00667D8B" w:rsidRPr="00B968DF">
              <w:rPr>
                <w:rFonts w:ascii="Roboto Light" w:hAnsi="Roboto Light"/>
                <w:w w:val="105"/>
                <w:sz w:val="18"/>
                <w:szCs w:val="18"/>
                <w:lang w:val="fr-FR"/>
              </w:rPr>
              <w:t xml:space="preserve"> des résultats (outcomes) de l’UNSDCF, conformément aux priorités des ODD, notamment l’ODD 5.</w:t>
            </w:r>
          </w:p>
        </w:tc>
        <w:tc>
          <w:tcPr>
            <w:tcW w:w="3449" w:type="dxa"/>
          </w:tcPr>
          <w:p w14:paraId="2C840DB0" w14:textId="2D37DB0E" w:rsidR="00F00D75" w:rsidRPr="00B968DF" w:rsidRDefault="00F00D75" w:rsidP="00C67D5B">
            <w:pPr>
              <w:pStyle w:val="TableParagraph"/>
              <w:numPr>
                <w:ilvl w:val="0"/>
                <w:numId w:val="21"/>
              </w:numPr>
              <w:tabs>
                <w:tab w:val="left" w:pos="277"/>
              </w:tabs>
              <w:spacing w:line="276" w:lineRule="auto"/>
              <w:ind w:right="77"/>
              <w:contextualSpacing/>
              <w:rPr>
                <w:rFonts w:ascii="Roboto Light" w:hAnsi="Roboto Light"/>
                <w:w w:val="105"/>
                <w:sz w:val="18"/>
                <w:szCs w:val="18"/>
                <w:lang w:val="fr-FR"/>
              </w:rPr>
            </w:pPr>
            <w:r w:rsidRPr="00B968DF">
              <w:rPr>
                <w:rFonts w:ascii="Roboto Light" w:hAnsi="Roboto Light"/>
                <w:w w:val="105"/>
                <w:sz w:val="18"/>
                <w:szCs w:val="18"/>
                <w:lang w:val="fr-FR"/>
              </w:rPr>
              <w:t xml:space="preserve">L'égalité des sexes et l'autonomisation des femmes sont intégrées dans </w:t>
            </w:r>
            <w:r w:rsidRPr="00B968DF">
              <w:rPr>
                <w:rFonts w:ascii="Roboto Light" w:hAnsi="Roboto Light"/>
                <w:b/>
                <w:w w:val="105"/>
                <w:sz w:val="18"/>
                <w:szCs w:val="18"/>
                <w:lang w:val="fr-FR"/>
              </w:rPr>
              <w:t xml:space="preserve">tous les </w:t>
            </w:r>
            <w:r w:rsidR="00667D8B" w:rsidRPr="00B968DF">
              <w:rPr>
                <w:rFonts w:ascii="Roboto Light" w:hAnsi="Roboto Light"/>
                <w:w w:val="105"/>
                <w:sz w:val="18"/>
                <w:szCs w:val="18"/>
                <w:lang w:val="fr-FR"/>
              </w:rPr>
              <w:t xml:space="preserve">résultats (outcomes) de l’UNSDCF, </w:t>
            </w:r>
            <w:r w:rsidRPr="00B968DF">
              <w:rPr>
                <w:rFonts w:ascii="Roboto Light" w:hAnsi="Roboto Light"/>
                <w:w w:val="105"/>
                <w:sz w:val="18"/>
                <w:szCs w:val="18"/>
                <w:lang w:val="fr-FR"/>
              </w:rPr>
              <w:t>conformément aux priorités des SDG, y compris le SDG 5.</w:t>
            </w:r>
          </w:p>
          <w:p w14:paraId="610DE477" w14:textId="77777777" w:rsidR="00F00D75" w:rsidRPr="00B968DF" w:rsidRDefault="00F00D75" w:rsidP="00C67D5B">
            <w:pPr>
              <w:pStyle w:val="TableParagraph"/>
              <w:spacing w:line="276" w:lineRule="auto"/>
              <w:ind w:left="90"/>
              <w:contextualSpacing/>
              <w:rPr>
                <w:rFonts w:ascii="Roboto Light" w:hAnsi="Roboto Light"/>
                <w:b/>
                <w:sz w:val="18"/>
                <w:szCs w:val="18"/>
                <w:lang w:val="fr-FR"/>
              </w:rPr>
            </w:pPr>
            <w:r w:rsidRPr="00B968DF">
              <w:rPr>
                <w:rFonts w:ascii="Roboto Light" w:hAnsi="Roboto Light"/>
                <w:b/>
                <w:sz w:val="18"/>
                <w:szCs w:val="18"/>
                <w:lang w:val="fr-FR"/>
              </w:rPr>
              <w:t>ou</w:t>
            </w:r>
          </w:p>
          <w:p w14:paraId="6D0286AA" w14:textId="6B298B97" w:rsidR="00F00D75" w:rsidRPr="00B968DF" w:rsidRDefault="00667D8B" w:rsidP="00C67D5B">
            <w:pPr>
              <w:pStyle w:val="TableParagraph"/>
              <w:numPr>
                <w:ilvl w:val="0"/>
                <w:numId w:val="21"/>
              </w:numPr>
              <w:tabs>
                <w:tab w:val="left" w:pos="285"/>
              </w:tabs>
              <w:spacing w:line="276" w:lineRule="auto"/>
              <w:ind w:right="344"/>
              <w:contextualSpacing/>
              <w:rPr>
                <w:rFonts w:ascii="Roboto Light" w:hAnsi="Roboto Light"/>
                <w:sz w:val="18"/>
                <w:szCs w:val="18"/>
                <w:lang w:val="fr-FR"/>
              </w:rPr>
            </w:pPr>
            <w:r w:rsidRPr="00B968DF">
              <w:rPr>
                <w:rFonts w:ascii="Roboto Light" w:hAnsi="Roboto Light"/>
                <w:w w:val="105"/>
                <w:sz w:val="18"/>
                <w:szCs w:val="18"/>
                <w:lang w:val="fr-FR"/>
              </w:rPr>
              <w:t>Un résultat (outcome) de l’UNSDCF cible spécifiquement l’égalité des sexes, conformément à la théorie du changement de l’UNSDCF et aux priorités des ODD, notamment l’ODD 5.</w:t>
            </w:r>
          </w:p>
        </w:tc>
        <w:tc>
          <w:tcPr>
            <w:tcW w:w="3464" w:type="dxa"/>
            <w:tcBorders>
              <w:right w:val="nil"/>
            </w:tcBorders>
          </w:tcPr>
          <w:p w14:paraId="06048F58" w14:textId="478FE342" w:rsidR="00667D8B" w:rsidRPr="00B968DF" w:rsidRDefault="00667D8B" w:rsidP="00C67D5B">
            <w:pPr>
              <w:pStyle w:val="TableParagraph"/>
              <w:tabs>
                <w:tab w:val="left" w:pos="277"/>
              </w:tabs>
              <w:spacing w:line="276" w:lineRule="auto"/>
              <w:ind w:left="90" w:right="84"/>
              <w:contextualSpacing/>
              <w:rPr>
                <w:rFonts w:ascii="Roboto Light" w:hAnsi="Roboto Light"/>
                <w:w w:val="105"/>
                <w:sz w:val="18"/>
                <w:szCs w:val="18"/>
                <w:lang w:val="fr-FR"/>
              </w:rPr>
            </w:pPr>
            <w:r w:rsidRPr="00B968DF">
              <w:rPr>
                <w:rFonts w:ascii="Roboto Light" w:hAnsi="Roboto Light"/>
                <w:w w:val="105"/>
                <w:sz w:val="18"/>
                <w:szCs w:val="18"/>
                <w:lang w:val="fr-FR"/>
              </w:rPr>
              <w:t>a) L’égalité des sexes et l’autonomisation des femmes sont intégrées dans tous les résultats (outcomes) de l’UNSDCF, conformément aux priorités des ODD, notamment l’ODD 5.</w:t>
            </w:r>
          </w:p>
          <w:p w14:paraId="77FBCF40" w14:textId="77777777" w:rsidR="00667D8B" w:rsidRPr="00B968DF" w:rsidRDefault="00667D8B" w:rsidP="00C67D5B">
            <w:pPr>
              <w:pStyle w:val="TableParagraph"/>
              <w:tabs>
                <w:tab w:val="left" w:pos="277"/>
              </w:tabs>
              <w:spacing w:line="276" w:lineRule="auto"/>
              <w:ind w:left="276" w:right="84"/>
              <w:contextualSpacing/>
              <w:rPr>
                <w:rFonts w:ascii="Roboto Light" w:hAnsi="Roboto Light"/>
                <w:w w:val="105"/>
                <w:sz w:val="18"/>
                <w:szCs w:val="18"/>
                <w:lang w:val="fr-FR"/>
              </w:rPr>
            </w:pPr>
            <w:r w:rsidRPr="00B968DF">
              <w:rPr>
                <w:rFonts w:ascii="Roboto Light" w:hAnsi="Roboto Light"/>
                <w:w w:val="105"/>
                <w:sz w:val="18"/>
                <w:szCs w:val="18"/>
                <w:lang w:val="fr-FR"/>
              </w:rPr>
              <w:t>et</w:t>
            </w:r>
          </w:p>
          <w:p w14:paraId="124AB181" w14:textId="77777777" w:rsidR="00667D8B" w:rsidRPr="00B968DF" w:rsidRDefault="00667D8B" w:rsidP="00C67D5B">
            <w:pPr>
              <w:pStyle w:val="TableParagraph"/>
              <w:tabs>
                <w:tab w:val="left" w:pos="277"/>
              </w:tabs>
              <w:spacing w:line="276" w:lineRule="auto"/>
              <w:ind w:right="84"/>
              <w:contextualSpacing/>
              <w:rPr>
                <w:rFonts w:ascii="Roboto Light" w:hAnsi="Roboto Light"/>
                <w:w w:val="105"/>
                <w:sz w:val="18"/>
                <w:szCs w:val="18"/>
                <w:lang w:val="fr-FR"/>
              </w:rPr>
            </w:pPr>
            <w:r w:rsidRPr="00B968DF">
              <w:rPr>
                <w:rFonts w:ascii="Roboto Light" w:hAnsi="Roboto Light"/>
                <w:w w:val="105"/>
                <w:sz w:val="18"/>
                <w:szCs w:val="18"/>
                <w:lang w:val="fr-FR"/>
              </w:rPr>
              <w:t>b) Un résultat (outcome) de l’UNSDCF</w:t>
            </w:r>
          </w:p>
          <w:p w14:paraId="56886107" w14:textId="77777777" w:rsidR="00667D8B" w:rsidRPr="00B968DF" w:rsidRDefault="00667D8B" w:rsidP="00C67D5B">
            <w:pPr>
              <w:pStyle w:val="TableParagraph"/>
              <w:tabs>
                <w:tab w:val="left" w:pos="277"/>
              </w:tabs>
              <w:spacing w:line="276" w:lineRule="auto"/>
              <w:ind w:left="90" w:right="84"/>
              <w:contextualSpacing/>
              <w:rPr>
                <w:rFonts w:ascii="Roboto Light" w:hAnsi="Roboto Light"/>
                <w:w w:val="105"/>
                <w:sz w:val="18"/>
                <w:szCs w:val="18"/>
                <w:lang w:val="fr-FR"/>
              </w:rPr>
            </w:pPr>
            <w:r w:rsidRPr="00B968DF">
              <w:rPr>
                <w:rFonts w:ascii="Roboto Light" w:hAnsi="Roboto Light"/>
                <w:w w:val="105"/>
                <w:sz w:val="18"/>
                <w:szCs w:val="18"/>
                <w:lang w:val="fr-FR"/>
              </w:rPr>
              <w:t>cible spécifiquement l’égalité des</w:t>
            </w:r>
          </w:p>
          <w:p w14:paraId="48FF281A" w14:textId="77777777" w:rsidR="00667D8B" w:rsidRPr="00B968DF" w:rsidRDefault="00667D8B" w:rsidP="00C67D5B">
            <w:pPr>
              <w:pStyle w:val="TableParagraph"/>
              <w:tabs>
                <w:tab w:val="left" w:pos="277"/>
              </w:tabs>
              <w:spacing w:line="276" w:lineRule="auto"/>
              <w:ind w:left="90" w:right="84"/>
              <w:contextualSpacing/>
              <w:rPr>
                <w:rFonts w:ascii="Roboto Light" w:hAnsi="Roboto Light"/>
                <w:w w:val="105"/>
                <w:sz w:val="18"/>
                <w:szCs w:val="18"/>
                <w:lang w:val="fr-FR"/>
              </w:rPr>
            </w:pPr>
            <w:r w:rsidRPr="00B968DF">
              <w:rPr>
                <w:rFonts w:ascii="Roboto Light" w:hAnsi="Roboto Light"/>
                <w:w w:val="105"/>
                <w:sz w:val="18"/>
                <w:szCs w:val="18"/>
                <w:lang w:val="fr-FR"/>
              </w:rPr>
              <w:t>sexes, conformément à la théorie du</w:t>
            </w:r>
          </w:p>
          <w:p w14:paraId="7FB2501F" w14:textId="77777777" w:rsidR="00667D8B" w:rsidRPr="00B968DF" w:rsidRDefault="00667D8B" w:rsidP="00C67D5B">
            <w:pPr>
              <w:pStyle w:val="TableParagraph"/>
              <w:tabs>
                <w:tab w:val="left" w:pos="277"/>
              </w:tabs>
              <w:spacing w:line="276" w:lineRule="auto"/>
              <w:ind w:left="90" w:right="84"/>
              <w:contextualSpacing/>
              <w:rPr>
                <w:rFonts w:ascii="Roboto Light" w:hAnsi="Roboto Light"/>
                <w:w w:val="105"/>
                <w:sz w:val="18"/>
                <w:szCs w:val="18"/>
                <w:lang w:val="fr-FR"/>
              </w:rPr>
            </w:pPr>
            <w:r w:rsidRPr="00B968DF">
              <w:rPr>
                <w:rFonts w:ascii="Roboto Light" w:hAnsi="Roboto Light"/>
                <w:w w:val="105"/>
                <w:sz w:val="18"/>
                <w:szCs w:val="18"/>
                <w:lang w:val="fr-FR"/>
              </w:rPr>
              <w:t>changement de l’UNSDCF et aux</w:t>
            </w:r>
          </w:p>
          <w:p w14:paraId="76B8BDEE" w14:textId="77777777" w:rsidR="00667D8B" w:rsidRPr="00B968DF" w:rsidRDefault="00667D8B" w:rsidP="00C67D5B">
            <w:pPr>
              <w:pStyle w:val="TableParagraph"/>
              <w:tabs>
                <w:tab w:val="left" w:pos="277"/>
              </w:tabs>
              <w:spacing w:line="276" w:lineRule="auto"/>
              <w:ind w:left="90" w:right="84"/>
              <w:contextualSpacing/>
              <w:rPr>
                <w:rFonts w:ascii="Roboto Light" w:hAnsi="Roboto Light"/>
                <w:w w:val="105"/>
                <w:sz w:val="18"/>
                <w:szCs w:val="18"/>
                <w:lang w:val="fr-FR"/>
              </w:rPr>
            </w:pPr>
            <w:r w:rsidRPr="00B968DF">
              <w:rPr>
                <w:rFonts w:ascii="Roboto Light" w:hAnsi="Roboto Light"/>
                <w:w w:val="105"/>
                <w:sz w:val="18"/>
                <w:szCs w:val="18"/>
                <w:lang w:val="fr-FR"/>
              </w:rPr>
              <w:t>priorités des ODD, notamment</w:t>
            </w:r>
          </w:p>
          <w:p w14:paraId="6BCAA46C" w14:textId="285B394A" w:rsidR="00F00D75" w:rsidRPr="00B968DF" w:rsidRDefault="00667D8B" w:rsidP="00C67D5B">
            <w:pPr>
              <w:pStyle w:val="TableParagraph"/>
              <w:tabs>
                <w:tab w:val="left" w:pos="286"/>
              </w:tabs>
              <w:spacing w:line="276" w:lineRule="auto"/>
              <w:ind w:left="90" w:right="364"/>
              <w:contextualSpacing/>
              <w:rPr>
                <w:rFonts w:ascii="Roboto Light" w:hAnsi="Roboto Light"/>
                <w:sz w:val="18"/>
                <w:szCs w:val="18"/>
                <w:lang w:val="fr-FR"/>
              </w:rPr>
            </w:pPr>
            <w:r w:rsidRPr="00B968DF">
              <w:rPr>
                <w:rFonts w:ascii="Roboto Light" w:hAnsi="Roboto Light"/>
                <w:w w:val="105"/>
                <w:sz w:val="18"/>
                <w:szCs w:val="18"/>
                <w:lang w:val="fr-FR"/>
              </w:rPr>
              <w:t>l’ODD 5.</w:t>
            </w:r>
          </w:p>
        </w:tc>
      </w:tr>
    </w:tbl>
    <w:p w14:paraId="2418A6B5" w14:textId="084C09EB" w:rsidR="00F00D75" w:rsidRPr="00B968DF" w:rsidRDefault="00F00D75" w:rsidP="00C67D5B">
      <w:pPr>
        <w:spacing w:after="0" w:line="276" w:lineRule="auto"/>
        <w:contextualSpacing/>
        <w:rPr>
          <w:rFonts w:ascii="Roboto Light" w:hAnsi="Roboto Light" w:cstheme="minorHAnsi"/>
          <w:b/>
          <w:bCs/>
          <w:sz w:val="18"/>
          <w:szCs w:val="18"/>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509"/>
      </w:tblGrid>
      <w:tr w:rsidR="00DA0E58" w:rsidRPr="00B968DF" w14:paraId="062DB243" w14:textId="77777777" w:rsidTr="00DA0E58">
        <w:trPr>
          <w:trHeight w:val="594"/>
          <w:jc w:val="center"/>
        </w:trPr>
        <w:tc>
          <w:tcPr>
            <w:tcW w:w="10407" w:type="dxa"/>
            <w:gridSpan w:val="3"/>
            <w:tcBorders>
              <w:top w:val="nil"/>
              <w:left w:val="nil"/>
              <w:bottom w:val="nil"/>
              <w:right w:val="nil"/>
            </w:tcBorders>
            <w:shd w:val="clear" w:color="auto" w:fill="F04E37"/>
          </w:tcPr>
          <w:p w14:paraId="2E4534FC" w14:textId="77777777" w:rsidR="00667D8B" w:rsidRPr="00B968DF" w:rsidRDefault="00667D8B" w:rsidP="00C67D5B">
            <w:pPr>
              <w:pStyle w:val="TableParagraph"/>
              <w:spacing w:line="276" w:lineRule="auto"/>
              <w:ind w:left="1011"/>
              <w:contextualSpacing/>
              <w:rPr>
                <w:rFonts w:ascii="Roboto Light" w:hAnsi="Roboto Light"/>
                <w:color w:val="FFFFFF" w:themeColor="background1"/>
                <w:sz w:val="18"/>
                <w:szCs w:val="18"/>
                <w:lang w:val="fr-FR"/>
              </w:rPr>
            </w:pPr>
            <w:r w:rsidRPr="00B968DF">
              <w:rPr>
                <w:rFonts w:ascii="Roboto Light" w:hAnsi="Roboto Light"/>
                <w:color w:val="FFFFFF" w:themeColor="background1"/>
                <w:sz w:val="18"/>
                <w:szCs w:val="18"/>
                <w:lang w:val="fr-FR"/>
              </w:rPr>
              <w:t>INDICATEUR 1.3 | LES INDICATEURS DU PLAN-CADRE DE COOPÉRATION DES NATIONS UNIES POUR LE</w:t>
            </w:r>
          </w:p>
          <w:p w14:paraId="6B8FC962" w14:textId="300E771F" w:rsidR="00DA0E58" w:rsidRPr="00B968DF" w:rsidRDefault="00667D8B" w:rsidP="00C67D5B">
            <w:pPr>
              <w:pStyle w:val="TableParagraph"/>
              <w:spacing w:line="276" w:lineRule="auto"/>
              <w:ind w:left="1011"/>
              <w:contextualSpacing/>
              <w:rPr>
                <w:rFonts w:ascii="Roboto Light" w:hAnsi="Roboto Light"/>
                <w:b/>
                <w:sz w:val="18"/>
                <w:szCs w:val="18"/>
                <w:lang w:val="fr-FR"/>
              </w:rPr>
            </w:pPr>
            <w:r w:rsidRPr="00B968DF">
              <w:rPr>
                <w:rFonts w:ascii="Roboto Light" w:hAnsi="Roboto Light"/>
                <w:color w:val="FFFFFF" w:themeColor="background1"/>
                <w:sz w:val="18"/>
                <w:szCs w:val="18"/>
                <w:lang w:val="fr-FR"/>
              </w:rPr>
              <w:t>DÉVELOPPEMENT DURABLE (UNSDCF) MESURENT LES ÉVOLUTIONS EN MATIÈRE D’ÉGALITÉ DES SEXES</w:t>
            </w:r>
          </w:p>
        </w:tc>
      </w:tr>
      <w:tr w:rsidR="00DA0E58" w:rsidRPr="00B968DF" w14:paraId="0213828A" w14:textId="77777777" w:rsidTr="00DA0E58">
        <w:trPr>
          <w:trHeight w:val="589"/>
          <w:jc w:val="center"/>
        </w:trPr>
        <w:tc>
          <w:tcPr>
            <w:tcW w:w="3449" w:type="dxa"/>
            <w:tcBorders>
              <w:top w:val="nil"/>
              <w:left w:val="nil"/>
            </w:tcBorders>
          </w:tcPr>
          <w:p w14:paraId="221C58FB" w14:textId="2CEBB89D" w:rsidR="00DA0E58" w:rsidRPr="00B968DF" w:rsidRDefault="00F21F55"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348E6835" w14:textId="7B9DFABA" w:rsidR="00DA0E58"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509" w:type="dxa"/>
            <w:tcBorders>
              <w:top w:val="nil"/>
              <w:right w:val="nil"/>
            </w:tcBorders>
          </w:tcPr>
          <w:p w14:paraId="5640769F" w14:textId="77777777" w:rsidR="00DA0E58" w:rsidRPr="00B968DF" w:rsidRDefault="00DA0E58"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DA0E58" w:rsidRPr="00B968DF" w14:paraId="4120EA39" w14:textId="77777777" w:rsidTr="00C11D43">
        <w:trPr>
          <w:trHeight w:val="416"/>
          <w:jc w:val="center"/>
        </w:trPr>
        <w:tc>
          <w:tcPr>
            <w:tcW w:w="3449" w:type="dxa"/>
            <w:tcBorders>
              <w:left w:val="nil"/>
            </w:tcBorders>
          </w:tcPr>
          <w:p w14:paraId="238932A0" w14:textId="77777777" w:rsidR="0049663B" w:rsidRPr="00B968DF" w:rsidRDefault="0049663B" w:rsidP="00C67D5B">
            <w:pPr>
              <w:pStyle w:val="TableParagraph"/>
              <w:spacing w:line="276" w:lineRule="auto"/>
              <w:ind w:left="184" w:right="165"/>
              <w:contextualSpacing/>
              <w:rPr>
                <w:rFonts w:ascii="Roboto Light" w:hAnsi="Roboto Light"/>
                <w:sz w:val="18"/>
                <w:szCs w:val="18"/>
                <w:lang w:val="fr-FR"/>
              </w:rPr>
            </w:pPr>
            <w:r w:rsidRPr="00B968DF">
              <w:rPr>
                <w:rFonts w:ascii="Roboto Light" w:hAnsi="Roboto Light"/>
                <w:sz w:val="18"/>
                <w:szCs w:val="18"/>
                <w:lang w:val="fr-FR"/>
              </w:rPr>
              <w:t>Entre un cinquième et un tiers (20-</w:t>
            </w:r>
          </w:p>
          <w:p w14:paraId="41839444" w14:textId="765BCEBE" w:rsidR="00DA0E58" w:rsidRPr="00B968DF" w:rsidRDefault="0049663B" w:rsidP="00C67D5B">
            <w:pPr>
              <w:pStyle w:val="TableParagraph"/>
              <w:spacing w:line="276" w:lineRule="auto"/>
              <w:ind w:left="184" w:right="165"/>
              <w:contextualSpacing/>
              <w:rPr>
                <w:rFonts w:ascii="Roboto Light" w:hAnsi="Roboto Light"/>
                <w:sz w:val="18"/>
                <w:szCs w:val="18"/>
                <w:lang w:val="fr-FR"/>
              </w:rPr>
            </w:pPr>
            <w:r w:rsidRPr="00B968DF">
              <w:rPr>
                <w:rFonts w:ascii="Roboto Light" w:hAnsi="Roboto Light"/>
                <w:sz w:val="18"/>
                <w:szCs w:val="18"/>
                <w:lang w:val="fr-FR"/>
              </w:rPr>
              <w:t>32 pour cent) des indicateurs relatifs aux résultats (et aux produits) de l’UNSDCF mesurent les changements en matière d’égalité des sexes et d’autonomisation des femmes conformément aux cibles des ODD, notamment l’ODD 5.</w:t>
            </w:r>
          </w:p>
        </w:tc>
        <w:tc>
          <w:tcPr>
            <w:tcW w:w="3449" w:type="dxa"/>
          </w:tcPr>
          <w:p w14:paraId="08547F6B" w14:textId="77777777" w:rsidR="0049663B" w:rsidRPr="00B968DF" w:rsidRDefault="0049663B" w:rsidP="00C67D5B">
            <w:pPr>
              <w:pStyle w:val="TableParagraph"/>
              <w:spacing w:line="276" w:lineRule="auto"/>
              <w:ind w:left="180" w:right="171"/>
              <w:contextualSpacing/>
              <w:rPr>
                <w:rFonts w:ascii="Roboto Light" w:hAnsi="Roboto Light"/>
                <w:w w:val="105"/>
                <w:sz w:val="18"/>
                <w:szCs w:val="18"/>
                <w:lang w:val="fr-FR"/>
              </w:rPr>
            </w:pPr>
            <w:r w:rsidRPr="00B968DF">
              <w:rPr>
                <w:rFonts w:ascii="Roboto Light" w:hAnsi="Roboto Light"/>
                <w:w w:val="105"/>
                <w:sz w:val="18"/>
                <w:szCs w:val="18"/>
                <w:lang w:val="fr-FR"/>
              </w:rPr>
              <w:t>Entre un tiers et la moitié (33-50 pour</w:t>
            </w:r>
          </w:p>
          <w:p w14:paraId="6FDBCE04" w14:textId="3C32B5C6" w:rsidR="00DA0E58" w:rsidRPr="00B968DF" w:rsidRDefault="0049663B" w:rsidP="00C67D5B">
            <w:pPr>
              <w:pStyle w:val="TableParagraph"/>
              <w:spacing w:line="276" w:lineRule="auto"/>
              <w:ind w:left="180" w:right="171"/>
              <w:contextualSpacing/>
              <w:rPr>
                <w:rFonts w:ascii="Roboto Light" w:hAnsi="Roboto Light"/>
                <w:sz w:val="18"/>
                <w:szCs w:val="18"/>
                <w:lang w:val="fr-FR"/>
              </w:rPr>
            </w:pPr>
            <w:r w:rsidRPr="00B968DF">
              <w:rPr>
                <w:rFonts w:ascii="Roboto Light" w:hAnsi="Roboto Light"/>
                <w:w w:val="105"/>
                <w:sz w:val="18"/>
                <w:szCs w:val="18"/>
                <w:lang w:val="fr-FR"/>
              </w:rPr>
              <w:t>cent) des indicateurs relatifs aux résultats (et aux produits) de l’UNSDCF mesurent les changements en matière d’égalité des sexes et d’autonomisation des femmes conformément aux cibles des ODD, notamment l’ODD 5.</w:t>
            </w:r>
            <w:r w:rsidR="00DA0E58" w:rsidRPr="00B968DF">
              <w:rPr>
                <w:rFonts w:ascii="Roboto Light" w:hAnsi="Roboto Light"/>
                <w:w w:val="105"/>
                <w:sz w:val="18"/>
                <w:szCs w:val="18"/>
                <w:lang w:val="fr-FR"/>
              </w:rPr>
              <w:t>.</w:t>
            </w:r>
          </w:p>
        </w:tc>
        <w:tc>
          <w:tcPr>
            <w:tcW w:w="3509" w:type="dxa"/>
            <w:tcBorders>
              <w:right w:val="nil"/>
            </w:tcBorders>
          </w:tcPr>
          <w:p w14:paraId="5E7B7413" w14:textId="47BB8AE5" w:rsidR="00DA0E58" w:rsidRPr="00B968DF" w:rsidRDefault="0049663B" w:rsidP="00C67D5B">
            <w:pPr>
              <w:pStyle w:val="TableParagraph"/>
              <w:spacing w:line="276" w:lineRule="auto"/>
              <w:ind w:left="180" w:right="212"/>
              <w:contextualSpacing/>
              <w:rPr>
                <w:rFonts w:ascii="Roboto Light" w:hAnsi="Roboto Light"/>
                <w:sz w:val="18"/>
                <w:szCs w:val="18"/>
                <w:lang w:val="fr-FR"/>
              </w:rPr>
            </w:pPr>
            <w:r w:rsidRPr="00B968DF">
              <w:rPr>
                <w:rFonts w:ascii="Roboto Light" w:hAnsi="Roboto Light"/>
                <w:w w:val="105"/>
                <w:sz w:val="18"/>
                <w:szCs w:val="18"/>
                <w:lang w:val="fr-FR"/>
              </w:rPr>
              <w:t>Plus de la moitié des indicateurs relatifs aux résultats (et aux produits) de l’UNSDCF mesurent les changements en matière d’égalité des sexes et d’autonomisation des femmes conformément aux cibles des ODD, notamment l’ODD 5.</w:t>
            </w:r>
          </w:p>
        </w:tc>
      </w:tr>
    </w:tbl>
    <w:p w14:paraId="36B174BA" w14:textId="77777777" w:rsidR="0049663B" w:rsidRPr="00B968DF" w:rsidRDefault="0049663B" w:rsidP="00C67D5B">
      <w:pPr>
        <w:spacing w:after="0" w:line="276" w:lineRule="auto"/>
        <w:contextualSpacing/>
        <w:rPr>
          <w:rFonts w:ascii="Roboto Light" w:hAnsi="Roboto Light" w:cstheme="minorHAnsi"/>
          <w:b/>
          <w:bCs/>
          <w:sz w:val="18"/>
          <w:szCs w:val="18"/>
        </w:rPr>
      </w:pPr>
    </w:p>
    <w:p w14:paraId="084E6D40" w14:textId="1C58392F" w:rsidR="0094418C" w:rsidRPr="00B968DF" w:rsidRDefault="0094418C" w:rsidP="00C67D5B">
      <w:pPr>
        <w:spacing w:after="0" w:line="276" w:lineRule="auto"/>
        <w:contextualSpacing/>
        <w:rPr>
          <w:rFonts w:ascii="Roboto Light" w:hAnsi="Roboto Light" w:cstheme="minorHAnsi"/>
          <w:b/>
          <w:bCs/>
          <w:sz w:val="18"/>
          <w:szCs w:val="18"/>
        </w:rPr>
      </w:pPr>
      <w:r w:rsidRPr="00B968DF">
        <w:rPr>
          <w:rFonts w:ascii="Roboto Light" w:hAnsi="Roboto Light" w:cstheme="minorHAnsi"/>
          <w:b/>
          <w:bCs/>
          <w:sz w:val="18"/>
          <w:szCs w:val="18"/>
        </w:rPr>
        <w:t>Dimension 2</w:t>
      </w:r>
      <w:r w:rsidR="00492339" w:rsidRPr="00B968DF">
        <w:rPr>
          <w:rFonts w:ascii="Roboto Light" w:hAnsi="Roboto Light" w:cstheme="minorHAnsi"/>
          <w:b/>
          <w:bCs/>
          <w:sz w:val="18"/>
          <w:szCs w:val="18"/>
        </w:rPr>
        <w:t xml:space="preserve">: </w:t>
      </w:r>
      <w:r w:rsidR="00B13862" w:rsidRPr="00B968DF">
        <w:rPr>
          <w:rFonts w:ascii="Roboto Light" w:hAnsi="Roboto Light" w:cstheme="minorHAnsi"/>
          <w:b/>
          <w:bCs/>
          <w:sz w:val="18"/>
          <w:szCs w:val="18"/>
        </w:rPr>
        <w:t>PROGRAMMATION, SUIVI, ÉVALUATION ET APPRENTISSAGE</w:t>
      </w:r>
    </w:p>
    <w:p w14:paraId="58D9713A" w14:textId="77777777" w:rsidR="00BA2B2C" w:rsidRPr="00B968DF" w:rsidRDefault="00BA2B2C" w:rsidP="00C67D5B">
      <w:pPr>
        <w:spacing w:after="0" w:line="276" w:lineRule="auto"/>
        <w:contextualSpacing/>
        <w:rPr>
          <w:rFonts w:ascii="Roboto Light" w:hAnsi="Roboto Light" w:cstheme="minorHAnsi"/>
          <w:b/>
          <w:bCs/>
          <w:sz w:val="18"/>
          <w:szCs w:val="18"/>
        </w:rPr>
      </w:pPr>
    </w:p>
    <w:tbl>
      <w:tblPr>
        <w:tblStyle w:val="TableNormal"/>
        <w:tblW w:w="10347"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969"/>
        <w:gridCol w:w="3828"/>
        <w:gridCol w:w="2550"/>
      </w:tblGrid>
      <w:tr w:rsidR="00123F60" w:rsidRPr="00B968DF" w14:paraId="237ED19B" w14:textId="77777777" w:rsidTr="001944CC">
        <w:trPr>
          <w:trHeight w:val="594"/>
          <w:jc w:val="center"/>
        </w:trPr>
        <w:tc>
          <w:tcPr>
            <w:tcW w:w="10347" w:type="dxa"/>
            <w:gridSpan w:val="3"/>
            <w:tcBorders>
              <w:top w:val="nil"/>
              <w:left w:val="nil"/>
              <w:bottom w:val="nil"/>
              <w:right w:val="nil"/>
            </w:tcBorders>
            <w:shd w:val="clear" w:color="auto" w:fill="8DC63F"/>
          </w:tcPr>
          <w:p w14:paraId="72CC5251" w14:textId="77777777" w:rsidR="00123F60" w:rsidRPr="00B968DF" w:rsidRDefault="00123F60" w:rsidP="00C67D5B">
            <w:pPr>
              <w:pStyle w:val="TableParagraph"/>
              <w:spacing w:line="276" w:lineRule="auto"/>
              <w:ind w:left="722"/>
              <w:contextualSpacing/>
              <w:rPr>
                <w:rFonts w:ascii="Roboto Light" w:hAnsi="Roboto Light"/>
                <w:b/>
                <w:sz w:val="18"/>
                <w:szCs w:val="18"/>
                <w:lang w:val="fr-FR"/>
              </w:rPr>
            </w:pPr>
            <w:r w:rsidRPr="00B968DF">
              <w:rPr>
                <w:rFonts w:ascii="Roboto Light" w:hAnsi="Roboto Light"/>
                <w:color w:val="FFFFFF"/>
                <w:sz w:val="18"/>
                <w:szCs w:val="18"/>
                <w:lang w:val="fr-FR"/>
              </w:rPr>
              <w:t xml:space="preserve">INDICATEUR 2.1 | LES </w:t>
            </w:r>
            <w:r w:rsidRPr="00B968DF">
              <w:rPr>
                <w:rFonts w:ascii="Roboto Light" w:hAnsi="Roboto Light"/>
                <w:b/>
                <w:color w:val="FFFFFF"/>
                <w:sz w:val="18"/>
                <w:szCs w:val="18"/>
                <w:lang w:val="fr-FR"/>
              </w:rPr>
              <w:t>PROGRAMMES CONJOINTS CONTRIBUENT À RÉDUIRE LES INÉGALITÉS ENTRE LES SEXES</w:t>
            </w:r>
          </w:p>
        </w:tc>
      </w:tr>
      <w:tr w:rsidR="00123F60" w:rsidRPr="00B968DF" w14:paraId="1D81C257" w14:textId="77777777" w:rsidTr="001944CC">
        <w:trPr>
          <w:trHeight w:val="313"/>
          <w:jc w:val="center"/>
        </w:trPr>
        <w:tc>
          <w:tcPr>
            <w:tcW w:w="3969" w:type="dxa"/>
            <w:tcBorders>
              <w:top w:val="nil"/>
              <w:left w:val="nil"/>
            </w:tcBorders>
          </w:tcPr>
          <w:p w14:paraId="533BFB9A" w14:textId="708E06AF" w:rsidR="00123F60" w:rsidRPr="00B968DF" w:rsidRDefault="00F21F55"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828" w:type="dxa"/>
            <w:tcBorders>
              <w:top w:val="nil"/>
            </w:tcBorders>
          </w:tcPr>
          <w:p w14:paraId="3F302A0C" w14:textId="416542EB" w:rsidR="00123F60"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2550" w:type="dxa"/>
            <w:tcBorders>
              <w:top w:val="nil"/>
              <w:right w:val="nil"/>
            </w:tcBorders>
          </w:tcPr>
          <w:p w14:paraId="35C9E5CD" w14:textId="77777777" w:rsidR="00123F60" w:rsidRPr="00B968DF" w:rsidRDefault="00123F60" w:rsidP="00C67D5B">
            <w:pPr>
              <w:pStyle w:val="TableParagraph"/>
              <w:spacing w:line="276" w:lineRule="auto"/>
              <w:contextualSpacing/>
              <w:rPr>
                <w:rFonts w:ascii="Roboto Light" w:hAnsi="Roboto Light"/>
                <w:b/>
                <w:sz w:val="18"/>
                <w:szCs w:val="18"/>
              </w:rPr>
            </w:pPr>
            <w:r w:rsidRPr="00B968DF">
              <w:rPr>
                <w:rFonts w:ascii="Roboto Light" w:hAnsi="Roboto Light"/>
                <w:b/>
                <w:sz w:val="18"/>
                <w:szCs w:val="18"/>
              </w:rPr>
              <w:t>Dépasse les exigences minimales</w:t>
            </w:r>
          </w:p>
        </w:tc>
      </w:tr>
      <w:tr w:rsidR="00123F60" w:rsidRPr="00B968DF" w14:paraId="483D7198" w14:textId="77777777" w:rsidTr="001944CC">
        <w:trPr>
          <w:trHeight w:val="2551"/>
          <w:jc w:val="center"/>
        </w:trPr>
        <w:tc>
          <w:tcPr>
            <w:tcW w:w="3969" w:type="dxa"/>
            <w:tcBorders>
              <w:left w:val="nil"/>
            </w:tcBorders>
          </w:tcPr>
          <w:p w14:paraId="7766E89C" w14:textId="4C896CB4" w:rsidR="00B13862" w:rsidRPr="00B13862" w:rsidRDefault="00B13862" w:rsidP="00C67D5B">
            <w:pPr>
              <w:pStyle w:val="TableParagraph"/>
              <w:tabs>
                <w:tab w:val="left" w:pos="383"/>
              </w:tabs>
              <w:spacing w:line="276" w:lineRule="auto"/>
              <w:ind w:left="382" w:right="444"/>
              <w:contextualSpacing/>
              <w:rPr>
                <w:rFonts w:ascii="Roboto Light" w:hAnsi="Roboto Light"/>
                <w:w w:val="105"/>
                <w:sz w:val="18"/>
                <w:szCs w:val="18"/>
                <w:lang w:val="fr-FR"/>
              </w:rPr>
            </w:pPr>
            <w:r w:rsidRPr="00B13862">
              <w:rPr>
                <w:rFonts w:ascii="Roboto Light" w:hAnsi="Roboto Light"/>
                <w:w w:val="105"/>
                <w:sz w:val="18"/>
                <w:szCs w:val="18"/>
                <w:lang w:val="fr-FR"/>
              </w:rPr>
              <w:t>a) L’égalité des sexes est prise en compte</w:t>
            </w:r>
            <w:r w:rsidR="00543CCB" w:rsidRPr="00B968DF">
              <w:rPr>
                <w:rFonts w:ascii="Roboto Light" w:hAnsi="Roboto Light"/>
                <w:w w:val="105"/>
                <w:sz w:val="18"/>
                <w:szCs w:val="18"/>
                <w:lang w:val="fr-FR"/>
              </w:rPr>
              <w:t xml:space="preserve"> </w:t>
            </w:r>
            <w:r w:rsidRPr="00B13862">
              <w:rPr>
                <w:rFonts w:ascii="Roboto Light" w:hAnsi="Roboto Light"/>
                <w:w w:val="105"/>
                <w:sz w:val="18"/>
                <w:szCs w:val="18"/>
                <w:lang w:val="fr-FR"/>
              </w:rPr>
              <w:t xml:space="preserve">de façon visible dans </w:t>
            </w:r>
            <w:r w:rsidRPr="00B13862">
              <w:rPr>
                <w:rFonts w:ascii="Roboto Light" w:hAnsi="Roboto Light"/>
                <w:b/>
                <w:bCs/>
                <w:w w:val="105"/>
                <w:sz w:val="18"/>
                <w:szCs w:val="18"/>
                <w:lang w:val="fr-FR"/>
              </w:rPr>
              <w:t>au moins 50 pour</w:t>
            </w:r>
            <w:r w:rsidR="00543CCB" w:rsidRPr="00B968DF">
              <w:rPr>
                <w:rFonts w:ascii="Roboto Light" w:hAnsi="Roboto Light"/>
                <w:b/>
                <w:bCs/>
                <w:w w:val="105"/>
                <w:sz w:val="18"/>
                <w:szCs w:val="18"/>
                <w:lang w:val="fr-FR"/>
              </w:rPr>
              <w:t xml:space="preserve"> </w:t>
            </w:r>
            <w:r w:rsidRPr="00B13862">
              <w:rPr>
                <w:rFonts w:ascii="Roboto Light" w:hAnsi="Roboto Light"/>
                <w:b/>
                <w:bCs/>
                <w:w w:val="105"/>
                <w:sz w:val="18"/>
                <w:szCs w:val="18"/>
                <w:lang w:val="fr-FR"/>
              </w:rPr>
              <w:t>cent des programmes conjoints</w:t>
            </w:r>
            <w:r w:rsidR="00543CCB" w:rsidRPr="00B968DF">
              <w:rPr>
                <w:rFonts w:ascii="Roboto Light" w:hAnsi="Roboto Light"/>
                <w:b/>
                <w:bCs/>
                <w:w w:val="105"/>
                <w:sz w:val="18"/>
                <w:szCs w:val="18"/>
                <w:lang w:val="fr-FR"/>
              </w:rPr>
              <w:t xml:space="preserve"> </w:t>
            </w:r>
            <w:r w:rsidRPr="00B13862">
              <w:rPr>
                <w:rFonts w:ascii="Roboto Light" w:hAnsi="Roboto Light"/>
                <w:w w:val="105"/>
                <w:sz w:val="18"/>
                <w:szCs w:val="18"/>
                <w:lang w:val="fr-FR"/>
              </w:rPr>
              <w:t>opérationnels au moment de</w:t>
            </w:r>
            <w:r w:rsidR="00543CCB" w:rsidRPr="00B968DF">
              <w:rPr>
                <w:rFonts w:ascii="Roboto Light" w:hAnsi="Roboto Light"/>
                <w:w w:val="105"/>
                <w:sz w:val="18"/>
                <w:szCs w:val="18"/>
                <w:lang w:val="fr-FR"/>
              </w:rPr>
              <w:t xml:space="preserve"> </w:t>
            </w:r>
            <w:r w:rsidRPr="00B13862">
              <w:rPr>
                <w:rFonts w:ascii="Roboto Light" w:hAnsi="Roboto Light"/>
                <w:w w:val="105"/>
                <w:sz w:val="18"/>
                <w:szCs w:val="18"/>
                <w:lang w:val="fr-FR"/>
              </w:rPr>
              <w:t>l’évaluation.</w:t>
            </w:r>
          </w:p>
          <w:p w14:paraId="41F6AC52" w14:textId="77777777" w:rsidR="00B13862" w:rsidRPr="00B13862" w:rsidRDefault="00B13862" w:rsidP="00C67D5B">
            <w:pPr>
              <w:pStyle w:val="TableParagraph"/>
              <w:tabs>
                <w:tab w:val="left" w:pos="383"/>
              </w:tabs>
              <w:spacing w:line="276" w:lineRule="auto"/>
              <w:ind w:left="382" w:right="444"/>
              <w:contextualSpacing/>
              <w:rPr>
                <w:rFonts w:ascii="Roboto Light" w:hAnsi="Roboto Light"/>
                <w:b/>
                <w:bCs/>
                <w:w w:val="105"/>
                <w:sz w:val="18"/>
                <w:szCs w:val="18"/>
                <w:lang w:val="fr-FR"/>
              </w:rPr>
            </w:pPr>
            <w:r w:rsidRPr="00B13862">
              <w:rPr>
                <w:rFonts w:ascii="Roboto Light" w:hAnsi="Roboto Light"/>
                <w:b/>
                <w:bCs/>
                <w:w w:val="105"/>
                <w:sz w:val="18"/>
                <w:szCs w:val="18"/>
                <w:lang w:val="fr-FR"/>
              </w:rPr>
              <w:t>ou</w:t>
            </w:r>
          </w:p>
          <w:p w14:paraId="0A8A5B32" w14:textId="2A5C5BA3" w:rsidR="00B13862" w:rsidRPr="00B13862" w:rsidRDefault="00B13862" w:rsidP="00C67D5B">
            <w:pPr>
              <w:pStyle w:val="TableParagraph"/>
              <w:tabs>
                <w:tab w:val="left" w:pos="383"/>
              </w:tabs>
              <w:spacing w:line="276" w:lineRule="auto"/>
              <w:ind w:left="382" w:right="444"/>
              <w:contextualSpacing/>
              <w:rPr>
                <w:rFonts w:ascii="Roboto Light" w:hAnsi="Roboto Light"/>
                <w:w w:val="105"/>
                <w:sz w:val="18"/>
                <w:szCs w:val="18"/>
                <w:lang w:val="fr-FR"/>
              </w:rPr>
            </w:pPr>
            <w:r w:rsidRPr="00B13862">
              <w:rPr>
                <w:rFonts w:ascii="Roboto Light" w:hAnsi="Roboto Light"/>
                <w:w w:val="105"/>
                <w:sz w:val="18"/>
                <w:szCs w:val="18"/>
                <w:lang w:val="fr-FR"/>
              </w:rPr>
              <w:t xml:space="preserve">b) </w:t>
            </w:r>
            <w:r w:rsidRPr="00B13862">
              <w:rPr>
                <w:rFonts w:ascii="Roboto Light" w:hAnsi="Roboto Light"/>
                <w:b/>
                <w:bCs/>
                <w:w w:val="105"/>
                <w:sz w:val="18"/>
                <w:szCs w:val="18"/>
                <w:lang w:val="fr-FR"/>
              </w:rPr>
              <w:t xml:space="preserve">Un programme conjoint </w:t>
            </w:r>
            <w:r w:rsidRPr="00B13862">
              <w:rPr>
                <w:rFonts w:ascii="Roboto Light" w:hAnsi="Roboto Light"/>
                <w:w w:val="105"/>
                <w:sz w:val="18"/>
                <w:szCs w:val="18"/>
                <w:lang w:val="fr-FR"/>
              </w:rPr>
              <w:t>sur la</w:t>
            </w:r>
            <w:r w:rsidR="00543CCB" w:rsidRPr="00B968DF">
              <w:rPr>
                <w:rFonts w:ascii="Roboto Light" w:hAnsi="Roboto Light"/>
                <w:w w:val="105"/>
                <w:sz w:val="18"/>
                <w:szCs w:val="18"/>
                <w:lang w:val="fr-FR"/>
              </w:rPr>
              <w:t xml:space="preserve"> </w:t>
            </w:r>
            <w:r w:rsidRPr="00B13862">
              <w:rPr>
                <w:rFonts w:ascii="Roboto Light" w:hAnsi="Roboto Light"/>
                <w:w w:val="105"/>
                <w:sz w:val="18"/>
                <w:szCs w:val="18"/>
                <w:lang w:val="fr-FR"/>
              </w:rPr>
              <w:t>promotion de l’égalité des sexes et de</w:t>
            </w:r>
            <w:r w:rsidR="00543CCB" w:rsidRPr="00B968DF">
              <w:rPr>
                <w:rFonts w:ascii="Roboto Light" w:hAnsi="Roboto Light"/>
                <w:w w:val="105"/>
                <w:sz w:val="18"/>
                <w:szCs w:val="18"/>
                <w:lang w:val="fr-FR"/>
              </w:rPr>
              <w:t xml:space="preserve"> </w:t>
            </w:r>
            <w:r w:rsidRPr="00B13862">
              <w:rPr>
                <w:rFonts w:ascii="Roboto Light" w:hAnsi="Roboto Light"/>
                <w:w w:val="105"/>
                <w:sz w:val="18"/>
                <w:szCs w:val="18"/>
                <w:lang w:val="fr-FR"/>
              </w:rPr>
              <w:t>l’autonomisation des femmes est</w:t>
            </w:r>
          </w:p>
          <w:p w14:paraId="43FE8951" w14:textId="53806F2B" w:rsidR="00B13862" w:rsidRPr="00B13862" w:rsidRDefault="00B13862" w:rsidP="00C67D5B">
            <w:pPr>
              <w:pStyle w:val="TableParagraph"/>
              <w:tabs>
                <w:tab w:val="left" w:pos="383"/>
              </w:tabs>
              <w:spacing w:line="276" w:lineRule="auto"/>
              <w:ind w:left="382" w:right="444"/>
              <w:contextualSpacing/>
              <w:rPr>
                <w:rFonts w:ascii="Roboto Light" w:hAnsi="Roboto Light"/>
                <w:w w:val="105"/>
                <w:sz w:val="18"/>
                <w:szCs w:val="18"/>
                <w:lang w:val="fr-FR"/>
              </w:rPr>
            </w:pPr>
            <w:r w:rsidRPr="00B13862">
              <w:rPr>
                <w:rFonts w:ascii="Roboto Light" w:hAnsi="Roboto Light"/>
                <w:w w:val="105"/>
                <w:sz w:val="18"/>
                <w:szCs w:val="18"/>
                <w:lang w:val="fr-FR"/>
              </w:rPr>
              <w:t>opérationnel au cours de la période</w:t>
            </w:r>
            <w:r w:rsidR="00543CCB" w:rsidRPr="00B968DF">
              <w:rPr>
                <w:rFonts w:ascii="Roboto Light" w:hAnsi="Roboto Light"/>
                <w:w w:val="105"/>
                <w:sz w:val="18"/>
                <w:szCs w:val="18"/>
                <w:lang w:val="fr-FR"/>
              </w:rPr>
              <w:t xml:space="preserve"> </w:t>
            </w:r>
            <w:r w:rsidRPr="00B13862">
              <w:rPr>
                <w:rFonts w:ascii="Roboto Light" w:hAnsi="Roboto Light"/>
                <w:w w:val="105"/>
                <w:sz w:val="18"/>
                <w:szCs w:val="18"/>
                <w:lang w:val="fr-FR"/>
              </w:rPr>
              <w:t>actuelle de l’UNSDCF, conformément</w:t>
            </w:r>
          </w:p>
          <w:p w14:paraId="16E6BA2D" w14:textId="77777777" w:rsidR="00B13862" w:rsidRPr="00B13862" w:rsidRDefault="00B13862" w:rsidP="00C67D5B">
            <w:pPr>
              <w:pStyle w:val="TableParagraph"/>
              <w:tabs>
                <w:tab w:val="left" w:pos="383"/>
              </w:tabs>
              <w:spacing w:line="276" w:lineRule="auto"/>
              <w:ind w:left="382" w:right="444"/>
              <w:contextualSpacing/>
              <w:rPr>
                <w:rFonts w:ascii="Roboto Light" w:hAnsi="Roboto Light"/>
                <w:w w:val="105"/>
                <w:sz w:val="18"/>
                <w:szCs w:val="18"/>
                <w:lang w:val="fr-FR"/>
              </w:rPr>
            </w:pPr>
            <w:r w:rsidRPr="00B13862">
              <w:rPr>
                <w:rFonts w:ascii="Roboto Light" w:hAnsi="Roboto Light"/>
                <w:w w:val="105"/>
                <w:sz w:val="18"/>
                <w:szCs w:val="18"/>
                <w:lang w:val="fr-FR"/>
              </w:rPr>
              <w:t>aux priorités des ODD, notamment</w:t>
            </w:r>
          </w:p>
          <w:p w14:paraId="5A5C7987" w14:textId="2C810A58" w:rsidR="00123F60" w:rsidRPr="00B968DF" w:rsidRDefault="00B13862" w:rsidP="00C67D5B">
            <w:pPr>
              <w:pStyle w:val="TableParagraph"/>
              <w:tabs>
                <w:tab w:val="left" w:pos="391"/>
              </w:tabs>
              <w:spacing w:line="276" w:lineRule="auto"/>
              <w:ind w:left="390" w:right="316"/>
              <w:contextualSpacing/>
              <w:rPr>
                <w:rFonts w:ascii="Roboto Light" w:hAnsi="Roboto Light"/>
                <w:sz w:val="18"/>
                <w:szCs w:val="18"/>
                <w:lang w:val="fr-FR"/>
              </w:rPr>
            </w:pPr>
            <w:r w:rsidRPr="00B968DF">
              <w:rPr>
                <w:rFonts w:ascii="Roboto Light" w:hAnsi="Roboto Light"/>
                <w:w w:val="105"/>
                <w:sz w:val="18"/>
                <w:szCs w:val="18"/>
                <w:lang w:val="fr-FR"/>
              </w:rPr>
              <w:t>l’ODD 5.</w:t>
            </w:r>
          </w:p>
        </w:tc>
        <w:tc>
          <w:tcPr>
            <w:tcW w:w="3828" w:type="dxa"/>
          </w:tcPr>
          <w:p w14:paraId="5C9BBCD4"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a) L’égalité des sexes est prise en compte</w:t>
            </w:r>
          </w:p>
          <w:p w14:paraId="5DA7ED8D"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de façon visible dans tous les</w:t>
            </w:r>
          </w:p>
          <w:p w14:paraId="0E512094"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programmes conjoints opérationnels</w:t>
            </w:r>
          </w:p>
          <w:p w14:paraId="595B85E3"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au moment de l’évaluation.</w:t>
            </w:r>
          </w:p>
          <w:p w14:paraId="272C312E"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et</w:t>
            </w:r>
          </w:p>
          <w:p w14:paraId="656771C6"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b) Un programme conjoint sur la</w:t>
            </w:r>
          </w:p>
          <w:p w14:paraId="4C849E62"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promotion de l’égalité des sexes et de</w:t>
            </w:r>
          </w:p>
          <w:p w14:paraId="16BCED32"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l’autonomisation des femmes est</w:t>
            </w:r>
          </w:p>
          <w:p w14:paraId="68E4579A"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opérationnel au cours de la période</w:t>
            </w:r>
          </w:p>
          <w:p w14:paraId="1B0190E1"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actuelle de l’UNSDCF, conformément</w:t>
            </w:r>
          </w:p>
          <w:p w14:paraId="261FCABA" w14:textId="77777777" w:rsidR="00543CCB"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aux priorités des ODD, notamment</w:t>
            </w:r>
          </w:p>
          <w:p w14:paraId="62F8C2F0" w14:textId="2CB103E2" w:rsidR="00123F60" w:rsidRPr="00B968DF" w:rsidRDefault="00543CCB" w:rsidP="00C67D5B">
            <w:pPr>
              <w:pStyle w:val="TableParagraph"/>
              <w:tabs>
                <w:tab w:val="left" w:pos="386"/>
              </w:tabs>
              <w:spacing w:line="276" w:lineRule="auto"/>
              <w:ind w:right="316"/>
              <w:contextualSpacing/>
              <w:rPr>
                <w:rFonts w:ascii="Roboto Light" w:hAnsi="Roboto Light"/>
                <w:sz w:val="18"/>
                <w:szCs w:val="18"/>
                <w:lang w:val="fr-FR"/>
              </w:rPr>
            </w:pPr>
            <w:r w:rsidRPr="00B968DF">
              <w:rPr>
                <w:rFonts w:ascii="Roboto Light" w:hAnsi="Roboto Light"/>
                <w:sz w:val="18"/>
                <w:szCs w:val="18"/>
                <w:lang w:val="fr-FR"/>
              </w:rPr>
              <w:t>l’ODD 5.</w:t>
            </w:r>
          </w:p>
        </w:tc>
        <w:tc>
          <w:tcPr>
            <w:tcW w:w="2550" w:type="dxa"/>
            <w:tcBorders>
              <w:right w:val="nil"/>
            </w:tcBorders>
          </w:tcPr>
          <w:p w14:paraId="7AF3A02E" w14:textId="77777777" w:rsidR="00543CCB" w:rsidRPr="00B968DF" w:rsidRDefault="00543CCB" w:rsidP="00C67D5B">
            <w:pPr>
              <w:pStyle w:val="TableParagraph"/>
              <w:spacing w:line="276" w:lineRule="auto"/>
              <w:ind w:left="370" w:right="165" w:hanging="190"/>
              <w:contextualSpacing/>
              <w:rPr>
                <w:rFonts w:ascii="Roboto Light" w:hAnsi="Roboto Light"/>
                <w:sz w:val="18"/>
                <w:szCs w:val="18"/>
                <w:lang w:val="fr-FR"/>
              </w:rPr>
            </w:pPr>
            <w:r w:rsidRPr="00B968DF">
              <w:rPr>
                <w:rFonts w:ascii="Roboto Light" w:hAnsi="Roboto Light"/>
                <w:sz w:val="18"/>
                <w:szCs w:val="18"/>
                <w:lang w:val="fr-FR"/>
              </w:rPr>
              <w:t>Satisfait aux exigences minimales</w:t>
            </w:r>
          </w:p>
          <w:p w14:paraId="6F54FE64" w14:textId="77777777" w:rsidR="00543CCB" w:rsidRPr="00B968DF" w:rsidRDefault="00543CCB" w:rsidP="00C67D5B">
            <w:pPr>
              <w:pStyle w:val="TableParagraph"/>
              <w:spacing w:line="276" w:lineRule="auto"/>
              <w:ind w:left="370" w:right="165" w:hanging="190"/>
              <w:contextualSpacing/>
              <w:rPr>
                <w:rFonts w:ascii="Roboto Light" w:hAnsi="Roboto Light"/>
                <w:sz w:val="18"/>
                <w:szCs w:val="18"/>
                <w:lang w:val="fr-FR"/>
              </w:rPr>
            </w:pPr>
            <w:r w:rsidRPr="00B968DF">
              <w:rPr>
                <w:rFonts w:ascii="Roboto Light" w:hAnsi="Roboto Light"/>
                <w:sz w:val="18"/>
                <w:szCs w:val="18"/>
                <w:lang w:val="fr-FR"/>
              </w:rPr>
              <w:t>et</w:t>
            </w:r>
          </w:p>
          <w:p w14:paraId="491F138A" w14:textId="041135A7" w:rsidR="00123F60" w:rsidRPr="00B968DF" w:rsidRDefault="00543CCB" w:rsidP="00C67D5B">
            <w:pPr>
              <w:pStyle w:val="TableParagraph"/>
              <w:spacing w:line="276" w:lineRule="auto"/>
              <w:ind w:left="370" w:right="165" w:hanging="190"/>
              <w:contextualSpacing/>
              <w:rPr>
                <w:rFonts w:ascii="Roboto Light" w:hAnsi="Roboto Light"/>
                <w:sz w:val="18"/>
                <w:szCs w:val="18"/>
                <w:lang w:val="fr-FR"/>
              </w:rPr>
            </w:pPr>
            <w:r w:rsidRPr="00B968DF">
              <w:rPr>
                <w:rFonts w:ascii="Roboto Light" w:hAnsi="Roboto Light"/>
                <w:sz w:val="18"/>
                <w:szCs w:val="18"/>
                <w:lang w:val="fr-FR"/>
              </w:rPr>
              <w:t>c) Un système est en place pour assurer la prise en compte d’une perspective de genre dans les programmes conjoints.</w:t>
            </w:r>
          </w:p>
        </w:tc>
      </w:tr>
    </w:tbl>
    <w:p w14:paraId="783BB399" w14:textId="77777777" w:rsidR="00123F60" w:rsidRPr="00B968DF" w:rsidRDefault="00123F60" w:rsidP="00C67D5B">
      <w:pPr>
        <w:pStyle w:val="Corpsdetexte"/>
        <w:spacing w:before="0" w:line="276" w:lineRule="auto"/>
        <w:contextualSpacing/>
        <w:rPr>
          <w:rFonts w:ascii="Roboto Light" w:hAnsi="Roboto Light"/>
          <w:b/>
          <w:sz w:val="18"/>
          <w:szCs w:val="18"/>
          <w:lang w:val="fr-FR"/>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49"/>
      </w:tblGrid>
      <w:tr w:rsidR="00123F60" w:rsidRPr="00B968DF" w14:paraId="54BCE58F" w14:textId="77777777" w:rsidTr="00123F60">
        <w:trPr>
          <w:trHeight w:val="594"/>
          <w:jc w:val="center"/>
        </w:trPr>
        <w:tc>
          <w:tcPr>
            <w:tcW w:w="10347" w:type="dxa"/>
            <w:gridSpan w:val="3"/>
            <w:tcBorders>
              <w:top w:val="nil"/>
              <w:left w:val="nil"/>
              <w:bottom w:val="nil"/>
              <w:right w:val="nil"/>
            </w:tcBorders>
            <w:shd w:val="clear" w:color="auto" w:fill="8DC63F"/>
          </w:tcPr>
          <w:p w14:paraId="2565FD8E" w14:textId="77777777" w:rsidR="00123F60" w:rsidRPr="00B968DF" w:rsidRDefault="00123F60" w:rsidP="00C67D5B">
            <w:pPr>
              <w:pStyle w:val="TableParagraph"/>
              <w:spacing w:line="276" w:lineRule="auto"/>
              <w:ind w:left="285"/>
              <w:contextualSpacing/>
              <w:rPr>
                <w:rFonts w:ascii="Roboto Light" w:hAnsi="Roboto Light"/>
                <w:b/>
                <w:sz w:val="18"/>
                <w:szCs w:val="18"/>
                <w:lang w:val="fr-FR"/>
              </w:rPr>
            </w:pPr>
            <w:r w:rsidRPr="00B968DF">
              <w:rPr>
                <w:rFonts w:ascii="Roboto Light" w:hAnsi="Roboto Light"/>
                <w:color w:val="FFFFFF"/>
                <w:sz w:val="18"/>
                <w:szCs w:val="18"/>
                <w:lang w:val="fr-FR"/>
              </w:rPr>
              <w:t>INDICATEUR 2.2</w:t>
            </w:r>
            <w:r w:rsidRPr="00B968DF">
              <w:rPr>
                <w:rFonts w:ascii="Roboto Light" w:hAnsi="Roboto Light"/>
                <w:color w:val="FFFFFF"/>
                <w:spacing w:val="-25"/>
                <w:sz w:val="18"/>
                <w:szCs w:val="18"/>
                <w:lang w:val="fr-FR"/>
              </w:rPr>
              <w:t xml:space="preserve"> | LA </w:t>
            </w:r>
            <w:r w:rsidRPr="00B968DF">
              <w:rPr>
                <w:rFonts w:ascii="Roboto Light" w:hAnsi="Roboto Light"/>
                <w:b/>
                <w:color w:val="FFFFFF"/>
                <w:sz w:val="18"/>
                <w:szCs w:val="18"/>
                <w:lang w:val="fr-FR"/>
              </w:rPr>
              <w:t>COMMUNICATION ET LE PLAIDOYER ABORDENT LES DOMAINES D'INÉGALITÉ ENTRE LES SEXES</w:t>
            </w:r>
          </w:p>
        </w:tc>
      </w:tr>
      <w:tr w:rsidR="00123F60" w:rsidRPr="00B968DF" w14:paraId="5CE0A302" w14:textId="77777777" w:rsidTr="001944CC">
        <w:trPr>
          <w:trHeight w:val="324"/>
          <w:jc w:val="center"/>
        </w:trPr>
        <w:tc>
          <w:tcPr>
            <w:tcW w:w="3449" w:type="dxa"/>
            <w:tcBorders>
              <w:top w:val="nil"/>
              <w:left w:val="nil"/>
            </w:tcBorders>
          </w:tcPr>
          <w:p w14:paraId="6DBF88E5" w14:textId="7CD725CC" w:rsidR="00123F60" w:rsidRPr="00B968DF" w:rsidRDefault="00F21F55"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67F3B33F" w14:textId="74B97A64" w:rsidR="00123F60"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0B30740C" w14:textId="77777777" w:rsidR="00123F60" w:rsidRPr="00B968DF" w:rsidRDefault="00123F60"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123F60" w:rsidRPr="00B968DF" w14:paraId="424050CF" w14:textId="77777777" w:rsidTr="00DF6F13">
        <w:trPr>
          <w:trHeight w:val="2119"/>
          <w:jc w:val="center"/>
        </w:trPr>
        <w:tc>
          <w:tcPr>
            <w:tcW w:w="3449" w:type="dxa"/>
            <w:tcBorders>
              <w:left w:val="nil"/>
            </w:tcBorders>
          </w:tcPr>
          <w:p w14:paraId="5D97E401" w14:textId="22F2C678" w:rsidR="00543CCB" w:rsidRPr="00543CCB" w:rsidRDefault="00543CCB" w:rsidP="00C67D5B">
            <w:pPr>
              <w:pStyle w:val="TableParagraph"/>
              <w:spacing w:line="276" w:lineRule="auto"/>
              <w:ind w:left="382" w:hanging="198"/>
              <w:contextualSpacing/>
              <w:rPr>
                <w:rFonts w:ascii="Roboto Light" w:hAnsi="Roboto Light"/>
                <w:b/>
                <w:bCs/>
                <w:w w:val="105"/>
                <w:sz w:val="18"/>
                <w:szCs w:val="18"/>
                <w:lang w:val="fr-FR"/>
              </w:rPr>
            </w:pPr>
            <w:r w:rsidRPr="00543CCB">
              <w:rPr>
                <w:rFonts w:ascii="Roboto Light" w:hAnsi="Roboto Light"/>
                <w:b/>
                <w:w w:val="105"/>
                <w:sz w:val="18"/>
                <w:szCs w:val="18"/>
                <w:lang w:val="fr-FR"/>
              </w:rPr>
              <w:t>a) L’équipe de pays des Nations Unies a</w:t>
            </w:r>
            <w:r w:rsidRPr="00B968DF">
              <w:rPr>
                <w:rFonts w:ascii="Roboto Light" w:hAnsi="Roboto Light"/>
                <w:b/>
                <w:w w:val="105"/>
                <w:sz w:val="18"/>
                <w:szCs w:val="18"/>
                <w:lang w:val="fr-FR"/>
              </w:rPr>
              <w:t xml:space="preserve"> </w:t>
            </w:r>
            <w:r w:rsidRPr="00543CCB">
              <w:rPr>
                <w:rFonts w:ascii="Roboto Light" w:hAnsi="Roboto Light"/>
                <w:b/>
                <w:w w:val="105"/>
                <w:sz w:val="18"/>
                <w:szCs w:val="18"/>
                <w:lang w:val="fr-FR"/>
              </w:rPr>
              <w:t xml:space="preserve">contribué, de façon collective, à </w:t>
            </w:r>
            <w:r w:rsidRPr="00543CCB">
              <w:rPr>
                <w:rFonts w:ascii="Roboto Light" w:hAnsi="Roboto Light"/>
                <w:b/>
                <w:bCs/>
                <w:w w:val="105"/>
                <w:sz w:val="18"/>
                <w:szCs w:val="18"/>
                <w:lang w:val="fr-FR"/>
              </w:rPr>
              <w:t>au</w:t>
            </w:r>
          </w:p>
          <w:p w14:paraId="2712E8D0" w14:textId="77777777" w:rsidR="00543CCB" w:rsidRPr="00543CCB" w:rsidRDefault="00543CCB" w:rsidP="00C67D5B">
            <w:pPr>
              <w:pStyle w:val="TableParagraph"/>
              <w:spacing w:line="276" w:lineRule="auto"/>
              <w:ind w:left="382" w:hanging="198"/>
              <w:contextualSpacing/>
              <w:rPr>
                <w:rFonts w:ascii="Roboto Light" w:hAnsi="Roboto Light"/>
                <w:b/>
                <w:bCs/>
                <w:w w:val="105"/>
                <w:sz w:val="18"/>
                <w:szCs w:val="18"/>
                <w:lang w:val="fr-FR"/>
              </w:rPr>
            </w:pPr>
            <w:r w:rsidRPr="00543CCB">
              <w:rPr>
                <w:rFonts w:ascii="Roboto Light" w:hAnsi="Roboto Light"/>
                <w:b/>
                <w:bCs/>
                <w:w w:val="105"/>
                <w:sz w:val="18"/>
                <w:szCs w:val="18"/>
                <w:lang w:val="fr-FR"/>
              </w:rPr>
              <w:t>moins une activité de communication</w:t>
            </w:r>
          </w:p>
          <w:p w14:paraId="1B7A3401" w14:textId="77777777" w:rsidR="00543CCB" w:rsidRPr="00543CCB" w:rsidRDefault="00543CCB" w:rsidP="00C67D5B">
            <w:pPr>
              <w:pStyle w:val="TableParagraph"/>
              <w:spacing w:line="276" w:lineRule="auto"/>
              <w:ind w:left="382" w:hanging="198"/>
              <w:contextualSpacing/>
              <w:rPr>
                <w:rFonts w:ascii="Roboto Light" w:hAnsi="Roboto Light"/>
                <w:b/>
                <w:bCs/>
                <w:w w:val="105"/>
                <w:sz w:val="18"/>
                <w:szCs w:val="18"/>
                <w:lang w:val="fr-FR"/>
              </w:rPr>
            </w:pPr>
            <w:r w:rsidRPr="00543CCB">
              <w:rPr>
                <w:rFonts w:ascii="Roboto Light" w:hAnsi="Roboto Light"/>
                <w:b/>
                <w:bCs/>
                <w:w w:val="105"/>
                <w:sz w:val="18"/>
                <w:szCs w:val="18"/>
                <w:lang w:val="fr-FR"/>
              </w:rPr>
              <w:t>conjointe sur l’égalité des sexes et</w:t>
            </w:r>
          </w:p>
          <w:p w14:paraId="3A29C5EF" w14:textId="77777777" w:rsidR="00543CCB" w:rsidRPr="00543CCB" w:rsidRDefault="00543CCB" w:rsidP="00C67D5B">
            <w:pPr>
              <w:pStyle w:val="TableParagraph"/>
              <w:spacing w:line="276" w:lineRule="auto"/>
              <w:ind w:left="382" w:hanging="198"/>
              <w:contextualSpacing/>
              <w:rPr>
                <w:rFonts w:ascii="Roboto Light" w:hAnsi="Roboto Light"/>
                <w:b/>
                <w:w w:val="105"/>
                <w:sz w:val="18"/>
                <w:szCs w:val="18"/>
                <w:lang w:val="fr-FR"/>
              </w:rPr>
            </w:pPr>
            <w:r w:rsidRPr="00543CCB">
              <w:rPr>
                <w:rFonts w:ascii="Roboto Light" w:hAnsi="Roboto Light"/>
                <w:b/>
                <w:bCs/>
                <w:w w:val="105"/>
                <w:sz w:val="18"/>
                <w:szCs w:val="18"/>
                <w:lang w:val="fr-FR"/>
              </w:rPr>
              <w:t xml:space="preserve">l’autonomisation des femmes </w:t>
            </w:r>
            <w:r w:rsidRPr="00543CCB">
              <w:rPr>
                <w:rFonts w:ascii="Roboto Light" w:hAnsi="Roboto Light"/>
                <w:b/>
                <w:w w:val="105"/>
                <w:sz w:val="18"/>
                <w:szCs w:val="18"/>
                <w:lang w:val="fr-FR"/>
              </w:rPr>
              <w:t>au cours</w:t>
            </w:r>
          </w:p>
          <w:p w14:paraId="30DA7BD6" w14:textId="6F9B24CF" w:rsidR="00123F60" w:rsidRPr="00B968DF" w:rsidRDefault="00543CCB" w:rsidP="00C67D5B">
            <w:pPr>
              <w:pStyle w:val="TableParagraph"/>
              <w:spacing w:line="276" w:lineRule="auto"/>
              <w:ind w:left="382" w:hanging="198"/>
              <w:contextualSpacing/>
              <w:rPr>
                <w:rFonts w:ascii="Roboto Light" w:hAnsi="Roboto Light"/>
                <w:sz w:val="18"/>
                <w:szCs w:val="18"/>
                <w:lang w:val="fr-FR"/>
              </w:rPr>
            </w:pPr>
            <w:r w:rsidRPr="00B968DF">
              <w:rPr>
                <w:rFonts w:ascii="Roboto Light" w:hAnsi="Roboto Light"/>
                <w:b/>
                <w:w w:val="105"/>
                <w:sz w:val="18"/>
                <w:szCs w:val="18"/>
                <w:lang w:val="fr-FR"/>
              </w:rPr>
              <w:t>de l’année écoulée.</w:t>
            </w:r>
          </w:p>
        </w:tc>
        <w:tc>
          <w:tcPr>
            <w:tcW w:w="3449" w:type="dxa"/>
          </w:tcPr>
          <w:p w14:paraId="486FB17C"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Approche les exigences minimales</w:t>
            </w:r>
          </w:p>
          <w:p w14:paraId="7FF8ABB3"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et</w:t>
            </w:r>
          </w:p>
          <w:p w14:paraId="04CA50E0" w14:textId="558DF4D1"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b) L’équipe de pays des Nations Unies a contribué, de façon collective, à au</w:t>
            </w:r>
          </w:p>
          <w:p w14:paraId="608D52FA"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moins une campagne de plaidoyer</w:t>
            </w:r>
          </w:p>
          <w:p w14:paraId="28B53B18"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conjointe sur l’égalité des sexes et</w:t>
            </w:r>
          </w:p>
          <w:p w14:paraId="4BA8E30E"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l’autonomisation des femmes au cours</w:t>
            </w:r>
          </w:p>
          <w:p w14:paraId="291B7A09"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de l’année écoulée.</w:t>
            </w:r>
          </w:p>
          <w:p w14:paraId="1E257EF8"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et</w:t>
            </w:r>
          </w:p>
          <w:p w14:paraId="1F849F73"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c) La stratégie conjointe de</w:t>
            </w:r>
          </w:p>
          <w:p w14:paraId="3DE5D0D3"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communication et de plaidoyer du</w:t>
            </w:r>
          </w:p>
          <w:p w14:paraId="34890485"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Groupe de Communication des</w:t>
            </w:r>
          </w:p>
          <w:p w14:paraId="077F424E"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Nations Unies, ou son équivalent,</w:t>
            </w:r>
          </w:p>
          <w:p w14:paraId="381F5199"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inclut des actions visibles de</w:t>
            </w:r>
          </w:p>
          <w:p w14:paraId="248A3B51"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communication et de plaidoyer en</w:t>
            </w:r>
          </w:p>
          <w:p w14:paraId="66125902" w14:textId="77777777" w:rsidR="00543CCB" w:rsidRPr="00B968DF" w:rsidRDefault="00543CCB" w:rsidP="00C67D5B">
            <w:pPr>
              <w:pStyle w:val="TableParagraph"/>
              <w:spacing w:line="276" w:lineRule="auto"/>
              <w:ind w:left="179"/>
              <w:contextualSpacing/>
              <w:rPr>
                <w:rFonts w:ascii="Roboto Light" w:hAnsi="Roboto Light"/>
                <w:w w:val="105"/>
                <w:sz w:val="18"/>
                <w:szCs w:val="18"/>
                <w:lang w:val="fr-FR"/>
              </w:rPr>
            </w:pPr>
            <w:r w:rsidRPr="00B968DF">
              <w:rPr>
                <w:rFonts w:ascii="Roboto Light" w:hAnsi="Roboto Light"/>
                <w:w w:val="105"/>
                <w:sz w:val="18"/>
                <w:szCs w:val="18"/>
                <w:lang w:val="fr-FR"/>
              </w:rPr>
              <w:t>faveur de l’égalité des sexes et</w:t>
            </w:r>
          </w:p>
          <w:p w14:paraId="13AA2C8D" w14:textId="68ED7F9C" w:rsidR="00123F60" w:rsidRPr="00B968DF" w:rsidRDefault="00543CCB" w:rsidP="00C67D5B">
            <w:pPr>
              <w:pStyle w:val="TableParagraph"/>
              <w:tabs>
                <w:tab w:val="left" w:pos="371"/>
              </w:tabs>
              <w:spacing w:line="276" w:lineRule="auto"/>
              <w:ind w:left="179" w:right="286"/>
              <w:contextualSpacing/>
              <w:jc w:val="both"/>
              <w:rPr>
                <w:rFonts w:ascii="Roboto Light" w:hAnsi="Roboto Light"/>
                <w:sz w:val="18"/>
                <w:szCs w:val="18"/>
                <w:lang w:val="fr-FR"/>
              </w:rPr>
            </w:pPr>
            <w:r w:rsidRPr="00B968DF">
              <w:rPr>
                <w:rFonts w:ascii="Roboto Light" w:hAnsi="Roboto Light"/>
                <w:w w:val="105"/>
                <w:sz w:val="18"/>
                <w:szCs w:val="18"/>
                <w:lang w:val="fr-FR"/>
              </w:rPr>
              <w:t>l’autonomisation des femmes.</w:t>
            </w:r>
          </w:p>
        </w:tc>
        <w:tc>
          <w:tcPr>
            <w:tcW w:w="3449" w:type="dxa"/>
            <w:tcBorders>
              <w:right w:val="nil"/>
            </w:tcBorders>
          </w:tcPr>
          <w:p w14:paraId="30F64395"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Satisfait aux exigences minimales</w:t>
            </w:r>
          </w:p>
          <w:p w14:paraId="728B8138"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et</w:t>
            </w:r>
          </w:p>
          <w:p w14:paraId="6CE9363B"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d) L’équipe de pays des Nations Unies</w:t>
            </w:r>
          </w:p>
          <w:p w14:paraId="49D25D0F"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a contribué de façon collective à</w:t>
            </w:r>
          </w:p>
          <w:p w14:paraId="2648EA62"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des actions de communication et</w:t>
            </w:r>
          </w:p>
          <w:p w14:paraId="56547496"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de plaidoyer concernant au moins</w:t>
            </w:r>
          </w:p>
          <w:p w14:paraId="0109872C"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un domaine thématique non</w:t>
            </w:r>
          </w:p>
          <w:p w14:paraId="65934CF1" w14:textId="77777777" w:rsidR="00543CCB" w:rsidRPr="00B968DF" w:rsidRDefault="00543CCB"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traditionnel au cours de l’année</w:t>
            </w:r>
          </w:p>
          <w:p w14:paraId="1F2AA673" w14:textId="5EFBAEF7" w:rsidR="00123F60" w:rsidRPr="00B968DF" w:rsidRDefault="00543CCB" w:rsidP="00C67D5B">
            <w:pPr>
              <w:pStyle w:val="TableParagraph"/>
              <w:spacing w:line="276" w:lineRule="auto"/>
              <w:ind w:left="386" w:hanging="206"/>
              <w:contextualSpacing/>
              <w:rPr>
                <w:rFonts w:ascii="Roboto Light" w:hAnsi="Roboto Light"/>
                <w:sz w:val="18"/>
                <w:szCs w:val="18"/>
                <w:lang w:val="fr-FR"/>
              </w:rPr>
            </w:pPr>
            <w:r w:rsidRPr="00B968DF">
              <w:rPr>
                <w:rFonts w:ascii="Roboto Light" w:hAnsi="Roboto Light"/>
                <w:w w:val="105"/>
                <w:sz w:val="18"/>
                <w:szCs w:val="18"/>
                <w:lang w:val="fr-FR"/>
              </w:rPr>
              <w:t>écoulée.</w:t>
            </w:r>
          </w:p>
        </w:tc>
      </w:tr>
    </w:tbl>
    <w:p w14:paraId="3868F688" w14:textId="77777777" w:rsidR="00123F60" w:rsidRPr="00B968DF" w:rsidRDefault="00123F60" w:rsidP="00C67D5B">
      <w:pPr>
        <w:pStyle w:val="Corpsdetexte"/>
        <w:spacing w:before="0" w:line="276" w:lineRule="auto"/>
        <w:contextualSpacing/>
        <w:rPr>
          <w:rFonts w:ascii="Roboto Light" w:hAnsi="Roboto Light"/>
          <w:b/>
          <w:sz w:val="18"/>
          <w:szCs w:val="18"/>
          <w:lang w:val="fr-FR"/>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49"/>
      </w:tblGrid>
      <w:tr w:rsidR="00123F60" w:rsidRPr="00B968DF" w14:paraId="36A9FACB" w14:textId="77777777" w:rsidTr="00123F60">
        <w:trPr>
          <w:trHeight w:val="772"/>
          <w:jc w:val="center"/>
        </w:trPr>
        <w:tc>
          <w:tcPr>
            <w:tcW w:w="10347" w:type="dxa"/>
            <w:gridSpan w:val="3"/>
            <w:tcBorders>
              <w:top w:val="nil"/>
              <w:left w:val="nil"/>
              <w:bottom w:val="nil"/>
              <w:right w:val="nil"/>
            </w:tcBorders>
            <w:shd w:val="clear" w:color="auto" w:fill="8DC63F"/>
          </w:tcPr>
          <w:p w14:paraId="77BD7D52" w14:textId="77777777" w:rsidR="00A675CB" w:rsidRPr="00B968DF" w:rsidRDefault="00123F60" w:rsidP="00C67D5B">
            <w:pPr>
              <w:pStyle w:val="TableParagraph"/>
              <w:spacing w:line="276" w:lineRule="auto"/>
              <w:ind w:left="3163" w:hanging="2584"/>
              <w:contextualSpacing/>
              <w:rPr>
                <w:rFonts w:ascii="Roboto Light" w:hAnsi="Roboto Light"/>
                <w:color w:val="FFFFFF"/>
                <w:w w:val="95"/>
                <w:sz w:val="18"/>
                <w:szCs w:val="18"/>
                <w:lang w:val="fr-FR"/>
              </w:rPr>
            </w:pPr>
            <w:r w:rsidRPr="00B968DF">
              <w:rPr>
                <w:rFonts w:ascii="Roboto Light" w:hAnsi="Roboto Light"/>
                <w:color w:val="FFFFFF"/>
                <w:w w:val="95"/>
                <w:sz w:val="18"/>
                <w:szCs w:val="18"/>
                <w:lang w:val="fr-FR"/>
              </w:rPr>
              <w:t xml:space="preserve">INDICATEUR 2.3 | </w:t>
            </w:r>
            <w:r w:rsidR="00A675CB" w:rsidRPr="00B968DF">
              <w:rPr>
                <w:rFonts w:ascii="Roboto Light" w:hAnsi="Roboto Light"/>
                <w:color w:val="FFFFFF"/>
                <w:w w:val="95"/>
                <w:sz w:val="18"/>
                <w:szCs w:val="18"/>
                <w:lang w:val="fr-FR"/>
              </w:rPr>
              <w:t>LE SUIVI, L’ÉVALUATION ET L’APPRENTISSAGE DU PLAN-CADRE DE COOPÉRATION DES</w:t>
            </w:r>
          </w:p>
          <w:p w14:paraId="3B7DAD5F" w14:textId="77777777" w:rsidR="00A675CB" w:rsidRPr="00B968DF" w:rsidRDefault="00A675CB" w:rsidP="00C67D5B">
            <w:pPr>
              <w:pStyle w:val="TableParagraph"/>
              <w:spacing w:line="276" w:lineRule="auto"/>
              <w:ind w:left="3163" w:hanging="2584"/>
              <w:contextualSpacing/>
              <w:rPr>
                <w:rFonts w:ascii="Roboto Light" w:hAnsi="Roboto Light"/>
                <w:color w:val="FFFFFF"/>
                <w:w w:val="95"/>
                <w:sz w:val="18"/>
                <w:szCs w:val="18"/>
                <w:lang w:val="fr-FR"/>
              </w:rPr>
            </w:pPr>
            <w:r w:rsidRPr="00B968DF">
              <w:rPr>
                <w:rFonts w:ascii="Roboto Light" w:hAnsi="Roboto Light"/>
                <w:color w:val="FFFFFF"/>
                <w:w w:val="95"/>
                <w:sz w:val="18"/>
                <w:szCs w:val="18"/>
                <w:lang w:val="fr-FR"/>
              </w:rPr>
              <w:t>NATIONS UNIES POUR LE DÉVELOPPEMENT DURABLE (UNSDCF) MESURENT LES PROGRÈS ACCOMPLIS EN</w:t>
            </w:r>
          </w:p>
          <w:p w14:paraId="2DC69760" w14:textId="5F70F5A5" w:rsidR="00123F60" w:rsidRPr="00B968DF" w:rsidRDefault="00A675CB" w:rsidP="00C67D5B">
            <w:pPr>
              <w:pStyle w:val="TableParagraph"/>
              <w:spacing w:line="276" w:lineRule="auto"/>
              <w:ind w:left="3163" w:hanging="2584"/>
              <w:contextualSpacing/>
              <w:jc w:val="center"/>
              <w:rPr>
                <w:rFonts w:ascii="Roboto Light" w:hAnsi="Roboto Light"/>
                <w:b/>
                <w:sz w:val="18"/>
                <w:szCs w:val="18"/>
                <w:lang w:val="fr-FR"/>
              </w:rPr>
            </w:pPr>
            <w:r w:rsidRPr="00B968DF">
              <w:rPr>
                <w:rFonts w:ascii="Roboto Light" w:hAnsi="Roboto Light"/>
                <w:color w:val="FFFFFF"/>
                <w:w w:val="95"/>
                <w:sz w:val="18"/>
                <w:szCs w:val="18"/>
                <w:lang w:val="fr-FR"/>
              </w:rPr>
              <w:t>MATIÈRE D’ÉGALITÉ DES SEXES PAR RAPPORT AUX RÉSULTATS ESCOMPTÉS</w:t>
            </w:r>
          </w:p>
        </w:tc>
      </w:tr>
      <w:tr w:rsidR="00123F60" w:rsidRPr="00B968DF" w14:paraId="2C978FAB" w14:textId="77777777" w:rsidTr="00123F60">
        <w:trPr>
          <w:trHeight w:val="589"/>
          <w:jc w:val="center"/>
        </w:trPr>
        <w:tc>
          <w:tcPr>
            <w:tcW w:w="3449" w:type="dxa"/>
            <w:tcBorders>
              <w:top w:val="nil"/>
              <w:left w:val="nil"/>
            </w:tcBorders>
          </w:tcPr>
          <w:p w14:paraId="32070B13" w14:textId="684600D7" w:rsidR="00123F60" w:rsidRPr="00B968DF" w:rsidRDefault="00F21F55"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53409CC3" w14:textId="368EC758" w:rsidR="00123F60"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70CABBE7" w14:textId="77777777" w:rsidR="00123F60" w:rsidRPr="00B968DF" w:rsidRDefault="00123F60"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123F60" w:rsidRPr="00B968DF" w14:paraId="6EA5C9E3" w14:textId="77777777" w:rsidTr="00123F60">
        <w:trPr>
          <w:trHeight w:val="3352"/>
          <w:jc w:val="center"/>
        </w:trPr>
        <w:tc>
          <w:tcPr>
            <w:tcW w:w="3449" w:type="dxa"/>
            <w:tcBorders>
              <w:left w:val="nil"/>
            </w:tcBorders>
          </w:tcPr>
          <w:p w14:paraId="59AB7299"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un </w:t>
            </w:r>
            <w:r w:rsidRPr="00B968DF">
              <w:rPr>
                <w:rFonts w:ascii="Roboto Light" w:hAnsi="Roboto Light" w:cs="Lato-Regular"/>
                <w:sz w:val="18"/>
                <w:szCs w:val="18"/>
                <w:lang w:val="fr-FR"/>
              </w:rPr>
              <w:t>des critères suivants :</w:t>
            </w:r>
          </w:p>
          <w:p w14:paraId="21584055"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Les données du Cadre de résultats</w:t>
            </w:r>
          </w:p>
          <w:p w14:paraId="51A8D42B"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 en ce qui concerne les</w:t>
            </w:r>
          </w:p>
          <w:p w14:paraId="54E066E9"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indicateurs sensibles au genre ont</w:t>
            </w:r>
          </w:p>
          <w:p w14:paraId="3FD8EB0F"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été recueillies comme prévu.</w:t>
            </w:r>
          </w:p>
          <w:p w14:paraId="7FBE864C"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 suivi, les rapports, les revues et</w:t>
            </w:r>
          </w:p>
          <w:p w14:paraId="4B33085F"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les évaluations de l’UNSDCF</w:t>
            </w:r>
          </w:p>
          <w:p w14:paraId="7FD4FA9A"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évaluent les progrès réalisés par</w:t>
            </w:r>
          </w:p>
          <w:p w14:paraId="289EDAD6"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rapport aux résultats spécifiques au</w:t>
            </w:r>
          </w:p>
          <w:p w14:paraId="713E0501"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genre.</w:t>
            </w:r>
          </w:p>
          <w:p w14:paraId="7352D938"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Le Groupe suivi, évaluation et</w:t>
            </w:r>
          </w:p>
          <w:p w14:paraId="4C641BE0"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apprentissage (ou son équivalent) a</w:t>
            </w:r>
          </w:p>
          <w:p w14:paraId="378E34D2"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reçu une formation technique sur le</w:t>
            </w:r>
          </w:p>
          <w:p w14:paraId="658D2AF6" w14:textId="77777777" w:rsidR="00E443A7" w:rsidRPr="00B968DF" w:rsidRDefault="00E443A7"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suivi-évaluation sensible au genre</w:t>
            </w:r>
          </w:p>
          <w:p w14:paraId="01DEE8C2" w14:textId="1E550E8E" w:rsidR="00123F60" w:rsidRPr="00B968DF" w:rsidRDefault="00E443A7"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au moins une fois au cours du cycle actuel de l’UNSDCF.</w:t>
            </w:r>
          </w:p>
        </w:tc>
        <w:tc>
          <w:tcPr>
            <w:tcW w:w="3449" w:type="dxa"/>
          </w:tcPr>
          <w:p w14:paraId="091114AD"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Répond à deux des critères suivants :</w:t>
            </w:r>
          </w:p>
          <w:p w14:paraId="6F52F5F7"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a) Les données du Cadre de résultats de</w:t>
            </w:r>
          </w:p>
          <w:p w14:paraId="5CB3075E"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l’UNSDCF en ce qui concerne les</w:t>
            </w:r>
          </w:p>
          <w:p w14:paraId="5B2E8254"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indicateurs sensibles au genre ont été</w:t>
            </w:r>
          </w:p>
          <w:p w14:paraId="224AC0E9"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recueillies comme prévu.</w:t>
            </w:r>
          </w:p>
          <w:p w14:paraId="28D76FCE"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b) Le suivi, les rapports, les revues et les</w:t>
            </w:r>
          </w:p>
          <w:p w14:paraId="6BE8FE69"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évaluations de l’UNSDCF évaluent les</w:t>
            </w:r>
          </w:p>
          <w:p w14:paraId="6474F469"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progrès réalisés par rapport aux</w:t>
            </w:r>
          </w:p>
          <w:p w14:paraId="75D13A21"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résultats spécifiques au genre.</w:t>
            </w:r>
          </w:p>
          <w:p w14:paraId="76B009F5"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c) Le Groupe suivi, évaluation et</w:t>
            </w:r>
          </w:p>
          <w:p w14:paraId="5A7AF383"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apprentissage (ou son équivalent) a</w:t>
            </w:r>
          </w:p>
          <w:p w14:paraId="39DCDE01"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reçu une formation technique sur le</w:t>
            </w:r>
          </w:p>
          <w:p w14:paraId="693D980A"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suivi-évaluation sensible au genre au</w:t>
            </w:r>
          </w:p>
          <w:p w14:paraId="587CAF35" w14:textId="3548EA69" w:rsidR="00123F60" w:rsidRPr="00B968DF" w:rsidRDefault="00E443A7" w:rsidP="00C67D5B">
            <w:pPr>
              <w:pStyle w:val="TableParagraph"/>
              <w:spacing w:line="276" w:lineRule="auto"/>
              <w:ind w:left="180"/>
              <w:contextualSpacing/>
              <w:rPr>
                <w:rFonts w:ascii="Roboto Light" w:hAnsi="Roboto Light"/>
                <w:sz w:val="18"/>
                <w:szCs w:val="18"/>
                <w:lang w:val="fr-FR"/>
              </w:rPr>
            </w:pPr>
            <w:r w:rsidRPr="00B968DF">
              <w:rPr>
                <w:rFonts w:ascii="Roboto Light" w:hAnsi="Roboto Light"/>
                <w:w w:val="105"/>
                <w:sz w:val="18"/>
                <w:szCs w:val="18"/>
                <w:lang w:val="fr-FR"/>
              </w:rPr>
              <w:t>moins une fois au cours du cycle actuel de l’UNSDCF.</w:t>
            </w:r>
          </w:p>
        </w:tc>
        <w:tc>
          <w:tcPr>
            <w:tcW w:w="3449" w:type="dxa"/>
            <w:tcBorders>
              <w:right w:val="nil"/>
            </w:tcBorders>
          </w:tcPr>
          <w:p w14:paraId="1F6D1216"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Répond à tous les critères suivants :</w:t>
            </w:r>
          </w:p>
          <w:p w14:paraId="365BA80A"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a) Les données du Cadre de résultats de</w:t>
            </w:r>
          </w:p>
          <w:p w14:paraId="754A5D7F"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l’UNSDCF en ce qui concerne les</w:t>
            </w:r>
          </w:p>
          <w:p w14:paraId="40F1D77C"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indicateurs sensibles au genre ont été</w:t>
            </w:r>
          </w:p>
          <w:p w14:paraId="18E47DC0"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recueillies comme prévu.</w:t>
            </w:r>
          </w:p>
          <w:p w14:paraId="10B8F017"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b) Le suivi, les rapports, les revues et</w:t>
            </w:r>
          </w:p>
          <w:p w14:paraId="21DF64D2"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les évaluations de l’UNSDCF</w:t>
            </w:r>
          </w:p>
          <w:p w14:paraId="122B8430"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évaluent les progrès réalisés par</w:t>
            </w:r>
          </w:p>
          <w:p w14:paraId="2A7AEC3F"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rapport aux résultats spécifiques au</w:t>
            </w:r>
          </w:p>
          <w:p w14:paraId="48C5F950"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genre.</w:t>
            </w:r>
          </w:p>
          <w:p w14:paraId="6DFA5664"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c) Le Groupe suivi, évaluation et</w:t>
            </w:r>
          </w:p>
          <w:p w14:paraId="37D11C7C"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apprentissage (ou son équivalent) a</w:t>
            </w:r>
          </w:p>
          <w:p w14:paraId="6C3E9916"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reçu une formation technique sur le</w:t>
            </w:r>
          </w:p>
          <w:p w14:paraId="3883CB3E" w14:textId="77777777" w:rsidR="00E443A7" w:rsidRPr="00B968DF" w:rsidRDefault="00E443A7" w:rsidP="00C67D5B">
            <w:pPr>
              <w:pStyle w:val="TableParagraph"/>
              <w:spacing w:line="276" w:lineRule="auto"/>
              <w:ind w:left="180"/>
              <w:contextualSpacing/>
              <w:rPr>
                <w:rFonts w:ascii="Roboto Light" w:hAnsi="Roboto Light"/>
                <w:w w:val="105"/>
                <w:sz w:val="18"/>
                <w:szCs w:val="18"/>
                <w:lang w:val="fr-FR"/>
              </w:rPr>
            </w:pPr>
            <w:r w:rsidRPr="00B968DF">
              <w:rPr>
                <w:rFonts w:ascii="Roboto Light" w:hAnsi="Roboto Light"/>
                <w:w w:val="105"/>
                <w:sz w:val="18"/>
                <w:szCs w:val="18"/>
                <w:lang w:val="fr-FR"/>
              </w:rPr>
              <w:t>suivi-évaluation sensible au genre au</w:t>
            </w:r>
          </w:p>
          <w:p w14:paraId="612BF6BE" w14:textId="5B83FC8D" w:rsidR="00123F60" w:rsidRPr="00B968DF" w:rsidRDefault="00E443A7" w:rsidP="00C67D5B">
            <w:pPr>
              <w:pStyle w:val="TableParagraph"/>
              <w:spacing w:line="276" w:lineRule="auto"/>
              <w:ind w:left="180"/>
              <w:contextualSpacing/>
              <w:rPr>
                <w:rFonts w:ascii="Roboto Light" w:hAnsi="Roboto Light"/>
                <w:sz w:val="18"/>
                <w:szCs w:val="18"/>
                <w:lang w:val="fr-FR"/>
              </w:rPr>
            </w:pPr>
            <w:r w:rsidRPr="00B968DF">
              <w:rPr>
                <w:rFonts w:ascii="Roboto Light" w:hAnsi="Roboto Light"/>
                <w:w w:val="105"/>
                <w:sz w:val="18"/>
                <w:szCs w:val="18"/>
                <w:lang w:val="fr-FR"/>
              </w:rPr>
              <w:t>moins une fois au cours du cycle actuel de l’UNSDCF.</w:t>
            </w:r>
          </w:p>
        </w:tc>
      </w:tr>
    </w:tbl>
    <w:p w14:paraId="45B503AE" w14:textId="77777777" w:rsidR="002B4572" w:rsidRPr="00B968DF" w:rsidRDefault="002B4572" w:rsidP="00C67D5B">
      <w:pPr>
        <w:autoSpaceDE w:val="0"/>
        <w:autoSpaceDN w:val="0"/>
        <w:adjustRightInd w:val="0"/>
        <w:spacing w:after="0" w:line="276" w:lineRule="auto"/>
        <w:contextualSpacing/>
        <w:rPr>
          <w:rFonts w:ascii="Roboto Light" w:hAnsi="Roboto Light" w:cstheme="minorHAnsi"/>
          <w:b/>
          <w:bCs/>
          <w:sz w:val="18"/>
          <w:szCs w:val="18"/>
        </w:rPr>
      </w:pPr>
    </w:p>
    <w:p w14:paraId="172E84CA" w14:textId="77777777" w:rsidR="00B8747E" w:rsidRPr="00B968DF" w:rsidRDefault="00B8747E" w:rsidP="00C67D5B">
      <w:pPr>
        <w:autoSpaceDE w:val="0"/>
        <w:autoSpaceDN w:val="0"/>
        <w:adjustRightInd w:val="0"/>
        <w:spacing w:after="0" w:line="276" w:lineRule="auto"/>
        <w:contextualSpacing/>
        <w:rPr>
          <w:rFonts w:ascii="Roboto Light" w:hAnsi="Roboto Light" w:cstheme="minorHAnsi"/>
          <w:b/>
          <w:bCs/>
          <w:sz w:val="18"/>
          <w:szCs w:val="18"/>
        </w:rPr>
      </w:pPr>
    </w:p>
    <w:p w14:paraId="7F570E41" w14:textId="36849CFC" w:rsidR="005311A4" w:rsidRPr="00B968DF" w:rsidRDefault="005311A4" w:rsidP="00C67D5B">
      <w:pPr>
        <w:autoSpaceDE w:val="0"/>
        <w:autoSpaceDN w:val="0"/>
        <w:adjustRightInd w:val="0"/>
        <w:spacing w:after="0" w:line="276" w:lineRule="auto"/>
        <w:contextualSpacing/>
        <w:rPr>
          <w:rFonts w:ascii="Roboto Light" w:hAnsi="Roboto Light" w:cstheme="minorHAnsi"/>
          <w:b/>
          <w:bCs/>
          <w:sz w:val="18"/>
          <w:szCs w:val="18"/>
          <w:lang w:val="en-US"/>
        </w:rPr>
      </w:pPr>
      <w:r w:rsidRPr="00B968DF">
        <w:rPr>
          <w:rFonts w:ascii="Roboto Light" w:hAnsi="Roboto Light" w:cstheme="minorHAnsi"/>
          <w:b/>
          <w:bCs/>
          <w:sz w:val="18"/>
          <w:szCs w:val="18"/>
          <w:lang w:val="en-US"/>
        </w:rPr>
        <w:t>Dimension 3</w:t>
      </w:r>
      <w:r w:rsidR="00492339" w:rsidRPr="00B968DF">
        <w:rPr>
          <w:rFonts w:ascii="Roboto Light" w:hAnsi="Roboto Light" w:cstheme="minorHAnsi"/>
          <w:b/>
          <w:bCs/>
          <w:sz w:val="18"/>
          <w:szCs w:val="18"/>
          <w:lang w:val="en-US"/>
        </w:rPr>
        <w:t xml:space="preserve">: </w:t>
      </w:r>
      <w:r w:rsidR="00CE24B5" w:rsidRPr="00B968DF">
        <w:rPr>
          <w:rFonts w:ascii="Roboto Light" w:hAnsi="Roboto Light" w:cstheme="minorHAnsi"/>
          <w:b/>
          <w:bCs/>
          <w:sz w:val="18"/>
          <w:szCs w:val="18"/>
          <w:lang w:val="en-US"/>
        </w:rPr>
        <w:t>P</w:t>
      </w:r>
      <w:r w:rsidR="004952C7" w:rsidRPr="00B968DF">
        <w:rPr>
          <w:rFonts w:ascii="Roboto Light" w:hAnsi="Roboto Light" w:cstheme="minorHAnsi"/>
          <w:b/>
          <w:bCs/>
          <w:sz w:val="18"/>
          <w:szCs w:val="18"/>
          <w:lang w:val="en-US"/>
        </w:rPr>
        <w:t>artenariats</w:t>
      </w:r>
    </w:p>
    <w:p w14:paraId="3913F5C1" w14:textId="361B03EC" w:rsidR="005311A4" w:rsidRPr="00B968DF" w:rsidRDefault="005311A4" w:rsidP="00C67D5B">
      <w:pPr>
        <w:autoSpaceDE w:val="0"/>
        <w:autoSpaceDN w:val="0"/>
        <w:adjustRightInd w:val="0"/>
        <w:spacing w:after="0" w:line="276" w:lineRule="auto"/>
        <w:contextualSpacing/>
        <w:rPr>
          <w:rFonts w:ascii="Roboto Light" w:hAnsi="Roboto Light" w:cs="ProximaNova-Bold"/>
          <w:b/>
          <w:bCs/>
          <w:sz w:val="18"/>
          <w:szCs w:val="18"/>
          <w:lang w:val="en-US"/>
        </w:rPr>
      </w:pPr>
    </w:p>
    <w:p w14:paraId="4572565E" w14:textId="4E6821A0" w:rsidR="000722FF" w:rsidRPr="00B968DF" w:rsidRDefault="000722FF" w:rsidP="00C67D5B">
      <w:pPr>
        <w:autoSpaceDE w:val="0"/>
        <w:autoSpaceDN w:val="0"/>
        <w:adjustRightInd w:val="0"/>
        <w:spacing w:after="0" w:line="276" w:lineRule="auto"/>
        <w:contextualSpacing/>
        <w:rPr>
          <w:rFonts w:ascii="Roboto Light" w:hAnsi="Roboto Light" w:cs="ProximaNova-Bold"/>
          <w:b/>
          <w:bCs/>
          <w:sz w:val="18"/>
          <w:szCs w:val="18"/>
          <w:lang w:val="en-US"/>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49"/>
      </w:tblGrid>
      <w:tr w:rsidR="000722FF" w:rsidRPr="00B968DF" w14:paraId="4AA579AD" w14:textId="77777777" w:rsidTr="000722FF">
        <w:trPr>
          <w:trHeight w:val="772"/>
          <w:jc w:val="center"/>
        </w:trPr>
        <w:tc>
          <w:tcPr>
            <w:tcW w:w="10347" w:type="dxa"/>
            <w:gridSpan w:val="3"/>
            <w:tcBorders>
              <w:top w:val="nil"/>
              <w:left w:val="nil"/>
              <w:bottom w:val="nil"/>
              <w:right w:val="nil"/>
            </w:tcBorders>
            <w:shd w:val="clear" w:color="auto" w:fill="F58220"/>
          </w:tcPr>
          <w:p w14:paraId="1712E345" w14:textId="32BF7836" w:rsidR="000722FF" w:rsidRPr="00B968DF" w:rsidRDefault="000722FF" w:rsidP="00C67D5B">
            <w:pPr>
              <w:pStyle w:val="TableParagraph"/>
              <w:spacing w:line="276" w:lineRule="auto"/>
              <w:ind w:left="2648" w:hanging="1994"/>
              <w:contextualSpacing/>
              <w:rPr>
                <w:rFonts w:ascii="Roboto Light" w:hAnsi="Roboto Light"/>
                <w:b/>
                <w:sz w:val="18"/>
                <w:szCs w:val="18"/>
                <w:lang w:val="fr-FR"/>
              </w:rPr>
            </w:pPr>
            <w:r w:rsidRPr="00B968DF">
              <w:rPr>
                <w:rFonts w:ascii="Roboto Light" w:hAnsi="Roboto Light"/>
                <w:color w:val="FFFFFF"/>
                <w:w w:val="95"/>
                <w:sz w:val="18"/>
                <w:szCs w:val="18"/>
                <w:lang w:val="fr-FR"/>
              </w:rPr>
              <w:t>INDICATEUR 3.1 |</w:t>
            </w:r>
            <w:r w:rsidRPr="00B968DF">
              <w:rPr>
                <w:rFonts w:ascii="Roboto Light" w:hAnsi="Roboto Light"/>
                <w:b/>
                <w:color w:val="FFFFFF"/>
                <w:w w:val="95"/>
                <w:sz w:val="18"/>
                <w:szCs w:val="18"/>
                <w:lang w:val="fr-FR"/>
              </w:rPr>
              <w:t xml:space="preserve"> </w:t>
            </w:r>
            <w:r w:rsidR="00A93112" w:rsidRPr="00B968DF">
              <w:rPr>
                <w:rFonts w:ascii="Roboto Light" w:hAnsi="Roboto Light"/>
                <w:b/>
                <w:color w:val="FFFFFF"/>
                <w:w w:val="95"/>
                <w:sz w:val="18"/>
                <w:szCs w:val="18"/>
                <w:lang w:val="fr-FR"/>
              </w:rPr>
              <w:t>L’ÉQUIPE DE PAYS DES NATIONS UNIES COLLABORE ET S’ENGAGE AVEC LE GOUVERNEMENT SUR L’ÉGALITÉ DES SEXES ET L’AUTONOMISATION DES FEMMES</w:t>
            </w:r>
          </w:p>
        </w:tc>
      </w:tr>
      <w:tr w:rsidR="000722FF" w:rsidRPr="00B968DF" w14:paraId="6F79A86E" w14:textId="77777777" w:rsidTr="000722FF">
        <w:trPr>
          <w:trHeight w:val="589"/>
          <w:jc w:val="center"/>
        </w:trPr>
        <w:tc>
          <w:tcPr>
            <w:tcW w:w="3449" w:type="dxa"/>
            <w:tcBorders>
              <w:top w:val="nil"/>
              <w:left w:val="nil"/>
            </w:tcBorders>
          </w:tcPr>
          <w:p w14:paraId="4939B0BF" w14:textId="38FAD7DA" w:rsidR="000722FF" w:rsidRPr="00B968DF" w:rsidRDefault="00F21F55"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453E737E" w14:textId="0710D0FD" w:rsidR="000722FF"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07E17607" w14:textId="77777777" w:rsidR="000722FF" w:rsidRPr="00B968DF" w:rsidRDefault="000722FF"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0722FF" w:rsidRPr="00B968DF" w14:paraId="768C6CA6" w14:textId="77777777" w:rsidTr="00B968DF">
        <w:trPr>
          <w:trHeight w:val="2542"/>
          <w:jc w:val="center"/>
        </w:trPr>
        <w:tc>
          <w:tcPr>
            <w:tcW w:w="3449" w:type="dxa"/>
            <w:tcBorders>
              <w:left w:val="nil"/>
            </w:tcBorders>
          </w:tcPr>
          <w:p w14:paraId="1C7C07C1"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un </w:t>
            </w:r>
            <w:r w:rsidRPr="00B968DF">
              <w:rPr>
                <w:rFonts w:ascii="Roboto Light" w:hAnsi="Roboto Light" w:cs="Lato-Regular"/>
                <w:sz w:val="18"/>
                <w:szCs w:val="18"/>
                <w:lang w:val="fr-FR"/>
              </w:rPr>
              <w:t>des critères suivants :</w:t>
            </w:r>
          </w:p>
          <w:p w14:paraId="5D42347A"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 L’équipe de pays des Nations</w:t>
            </w:r>
          </w:p>
          <w:p w14:paraId="4FE42375"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Unies a collaboré avec </w:t>
            </w:r>
            <w:r w:rsidRPr="00B968DF">
              <w:rPr>
                <w:rFonts w:ascii="Roboto Light" w:hAnsi="Roboto Light" w:cs="Lato-Bold"/>
                <w:b/>
                <w:bCs/>
                <w:sz w:val="18"/>
                <w:szCs w:val="18"/>
                <w:lang w:val="fr-FR"/>
              </w:rPr>
              <w:t>au</w:t>
            </w:r>
          </w:p>
          <w:p w14:paraId="7E3111FF"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moins deux</w:t>
            </w:r>
          </w:p>
          <w:p w14:paraId="3B8C6351"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agences/entités/institutions</w:t>
            </w:r>
          </w:p>
          <w:p w14:paraId="13CAE1B0"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gouvernementales sur une</w:t>
            </w:r>
          </w:p>
          <w:p w14:paraId="6940C67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initiative conjointe qui favorise</w:t>
            </w:r>
          </w:p>
          <w:p w14:paraId="7509F561"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au cours du</w:t>
            </w:r>
          </w:p>
          <w:p w14:paraId="1A176EA5"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cycle actuel de l’UNSDCF.</w:t>
            </w:r>
          </w:p>
          <w:p w14:paraId="0FFC72B5"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b) Le mécanisme national de</w:t>
            </w:r>
          </w:p>
          <w:p w14:paraId="62C93729"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défense des droits des femmes</w:t>
            </w:r>
          </w:p>
          <w:p w14:paraId="5C55FC9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(ou son équivalent) participe</w:t>
            </w:r>
          </w:p>
          <w:p w14:paraId="69C7AE0D"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aux consultations de</w:t>
            </w:r>
          </w:p>
          <w:p w14:paraId="2C6D255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l’UNSDCF : analyse commune</w:t>
            </w:r>
          </w:p>
          <w:p w14:paraId="723DE3F9"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pays, conception, mise en</w:t>
            </w:r>
          </w:p>
          <w:p w14:paraId="4B5FCD34" w14:textId="062A9DA2" w:rsidR="00A675CB" w:rsidRPr="00B968DF" w:rsidRDefault="00B968DF"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œuvre</w:t>
            </w:r>
            <w:r w:rsidR="00A675CB" w:rsidRPr="00B968DF">
              <w:rPr>
                <w:rFonts w:ascii="Roboto Light" w:hAnsi="Roboto Light" w:cs="Lato-Regular"/>
                <w:sz w:val="18"/>
                <w:szCs w:val="18"/>
                <w:lang w:val="fr-FR"/>
              </w:rPr>
              <w:t xml:space="preserve"> et suivi-évaluation du</w:t>
            </w:r>
          </w:p>
          <w:p w14:paraId="3550269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plan-cadre de coopération.</w:t>
            </w:r>
          </w:p>
          <w:p w14:paraId="5EE49158"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 L’équipe de pays des Nations</w:t>
            </w:r>
          </w:p>
          <w:p w14:paraId="01A8C2CD"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Unies a apporté </w:t>
            </w:r>
            <w:r w:rsidRPr="00B968DF">
              <w:rPr>
                <w:rFonts w:ascii="Roboto Light" w:hAnsi="Roboto Light" w:cs="Lato-Bold"/>
                <w:b/>
                <w:bCs/>
                <w:sz w:val="18"/>
                <w:szCs w:val="18"/>
                <w:lang w:val="fr-FR"/>
              </w:rPr>
              <w:t>au moins une</w:t>
            </w:r>
          </w:p>
          <w:p w14:paraId="4245E02E"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contribution pour renforcer</w:t>
            </w:r>
          </w:p>
          <w:p w14:paraId="0DB616E9"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substantiellement la</w:t>
            </w:r>
          </w:p>
          <w:p w14:paraId="1D99B18D"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participation et de</w:t>
            </w:r>
          </w:p>
          <w:p w14:paraId="2C3D3DF3"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l’engagement du gouvernement</w:t>
            </w:r>
          </w:p>
          <w:p w14:paraId="447E50F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dans la localisation et/ou la</w:t>
            </w:r>
          </w:p>
          <w:p w14:paraId="3CF41A33" w14:textId="0CAC732C"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des ODD en</w:t>
            </w:r>
          </w:p>
          <w:p w14:paraId="04F1CEAE" w14:textId="2817BE35" w:rsidR="000722FF" w:rsidRPr="00B968DF" w:rsidRDefault="00A675CB"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relation avec les questions de genre.</w:t>
            </w:r>
          </w:p>
        </w:tc>
        <w:tc>
          <w:tcPr>
            <w:tcW w:w="3449" w:type="dxa"/>
          </w:tcPr>
          <w:p w14:paraId="307012FF"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deux </w:t>
            </w:r>
            <w:r w:rsidRPr="00B968DF">
              <w:rPr>
                <w:rFonts w:ascii="Roboto Light" w:hAnsi="Roboto Light" w:cs="Lato-Regular"/>
                <w:sz w:val="18"/>
                <w:szCs w:val="18"/>
                <w:lang w:val="fr-FR"/>
              </w:rPr>
              <w:t>des critères suivants :</w:t>
            </w:r>
          </w:p>
          <w:p w14:paraId="56959C46"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 L’équipe de pays des Nations</w:t>
            </w:r>
          </w:p>
          <w:p w14:paraId="449908E3"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Unies a collaboré avec </w:t>
            </w:r>
            <w:r w:rsidRPr="00B968DF">
              <w:rPr>
                <w:rFonts w:ascii="Roboto Light" w:hAnsi="Roboto Light" w:cs="Lato-Bold"/>
                <w:b/>
                <w:bCs/>
                <w:sz w:val="18"/>
                <w:szCs w:val="18"/>
                <w:lang w:val="fr-FR"/>
              </w:rPr>
              <w:t>au</w:t>
            </w:r>
          </w:p>
          <w:p w14:paraId="3DF6D60A"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moins deux</w:t>
            </w:r>
          </w:p>
          <w:p w14:paraId="417E14D9"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agences/entités/institutions</w:t>
            </w:r>
          </w:p>
          <w:p w14:paraId="1CF2B328"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gouvernementales sur une</w:t>
            </w:r>
          </w:p>
          <w:p w14:paraId="25CFD5B5"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initiative conjointe qui favorise</w:t>
            </w:r>
          </w:p>
          <w:p w14:paraId="314641DE"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au cours du</w:t>
            </w:r>
          </w:p>
          <w:p w14:paraId="6F59B591"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cycle actuel de l’UNSDCF.</w:t>
            </w:r>
          </w:p>
          <w:p w14:paraId="5F97664C"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b) Le mécanisme national de</w:t>
            </w:r>
          </w:p>
          <w:p w14:paraId="4E3C5DBB"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défense des droits des femmes</w:t>
            </w:r>
          </w:p>
          <w:p w14:paraId="7CE4ACE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(ou son équivalent) participe</w:t>
            </w:r>
          </w:p>
          <w:p w14:paraId="6BC99E7C"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aux consultations de</w:t>
            </w:r>
          </w:p>
          <w:p w14:paraId="30D1FE66"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l’UNSDCF : analyse commune</w:t>
            </w:r>
          </w:p>
          <w:p w14:paraId="0319529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pays, conception, mise en</w:t>
            </w:r>
          </w:p>
          <w:p w14:paraId="7D815166" w14:textId="08ABD148" w:rsidR="00A675CB" w:rsidRPr="00B968DF" w:rsidRDefault="00B968DF"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œuvre</w:t>
            </w:r>
            <w:r w:rsidR="00A675CB" w:rsidRPr="00B968DF">
              <w:rPr>
                <w:rFonts w:ascii="Roboto Light" w:hAnsi="Roboto Light" w:cs="Lato-Regular"/>
                <w:sz w:val="18"/>
                <w:szCs w:val="18"/>
                <w:lang w:val="fr-FR"/>
              </w:rPr>
              <w:t xml:space="preserve"> et suivi-évaluation du</w:t>
            </w:r>
          </w:p>
          <w:p w14:paraId="651CB64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plan-cadre de coopération.</w:t>
            </w:r>
          </w:p>
          <w:p w14:paraId="1988EAA7"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 L’équipe de pays des Nations</w:t>
            </w:r>
          </w:p>
          <w:p w14:paraId="349ED8FE"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Unies a apporté </w:t>
            </w:r>
            <w:r w:rsidRPr="00B968DF">
              <w:rPr>
                <w:rFonts w:ascii="Roboto Light" w:hAnsi="Roboto Light" w:cs="Lato-Bold"/>
                <w:b/>
                <w:bCs/>
                <w:sz w:val="18"/>
                <w:szCs w:val="18"/>
                <w:lang w:val="fr-FR"/>
              </w:rPr>
              <w:t>au moins une</w:t>
            </w:r>
          </w:p>
          <w:p w14:paraId="4CF75753"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contribution pour renforcer</w:t>
            </w:r>
          </w:p>
          <w:p w14:paraId="47DDD6D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substantiellement la</w:t>
            </w:r>
          </w:p>
          <w:p w14:paraId="24876E6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participation et de</w:t>
            </w:r>
          </w:p>
          <w:p w14:paraId="7AA2B0F7"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l’engagement du gouvernement</w:t>
            </w:r>
          </w:p>
          <w:p w14:paraId="4E6BEE3D"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dans la localisation et/ou la</w:t>
            </w:r>
          </w:p>
          <w:p w14:paraId="1D9F7367" w14:textId="62AF2696"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des ODD en</w:t>
            </w:r>
          </w:p>
          <w:p w14:paraId="4E95B392" w14:textId="560F2BBE" w:rsidR="000722FF" w:rsidRPr="00B968DF" w:rsidRDefault="00A675CB"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relation avec les questions de genre.</w:t>
            </w:r>
          </w:p>
        </w:tc>
        <w:tc>
          <w:tcPr>
            <w:tcW w:w="3449" w:type="dxa"/>
            <w:tcBorders>
              <w:right w:val="nil"/>
            </w:tcBorders>
          </w:tcPr>
          <w:p w14:paraId="44B96870"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tous </w:t>
            </w:r>
            <w:r w:rsidRPr="00B968DF">
              <w:rPr>
                <w:rFonts w:ascii="Roboto Light" w:hAnsi="Roboto Light" w:cs="Lato-Regular"/>
                <w:sz w:val="18"/>
                <w:szCs w:val="18"/>
                <w:lang w:val="fr-FR"/>
              </w:rPr>
              <w:t>les critères suivants :</w:t>
            </w:r>
          </w:p>
          <w:p w14:paraId="17E86D9A"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L’équipe de pays des Nations Unies a</w:t>
            </w:r>
          </w:p>
          <w:p w14:paraId="4AC1696A" w14:textId="77777777" w:rsidR="00A675CB" w:rsidRPr="00B968DF" w:rsidRDefault="00A675CB"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collaboré avec </w:t>
            </w:r>
            <w:r w:rsidRPr="00B968DF">
              <w:rPr>
                <w:rFonts w:ascii="Roboto Light" w:hAnsi="Roboto Light" w:cs="Lato-Bold"/>
                <w:b/>
                <w:bCs/>
                <w:sz w:val="18"/>
                <w:szCs w:val="18"/>
                <w:lang w:val="fr-FR"/>
              </w:rPr>
              <w:t>au moins deux</w:t>
            </w:r>
          </w:p>
          <w:p w14:paraId="78F5D16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agences/entités/institutions</w:t>
            </w:r>
          </w:p>
          <w:p w14:paraId="096EA08E"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gouvernementales sur une initiative</w:t>
            </w:r>
          </w:p>
          <w:p w14:paraId="7412161D"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conjointe qui favorise l’égalité des</w:t>
            </w:r>
          </w:p>
          <w:p w14:paraId="74E74F0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sexes au cours du cycle actuel de</w:t>
            </w:r>
          </w:p>
          <w:p w14:paraId="68CF4FA7"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l’UNSDCF.</w:t>
            </w:r>
          </w:p>
          <w:p w14:paraId="742F959A"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 mécanisme national de défense</w:t>
            </w:r>
          </w:p>
          <w:p w14:paraId="608B3047"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droits des femmes (ou son</w:t>
            </w:r>
          </w:p>
          <w:p w14:paraId="56C7ED08"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équivalent) participe aux</w:t>
            </w:r>
          </w:p>
          <w:p w14:paraId="4EDD328F"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consultations de l’UNSDCF : analyse</w:t>
            </w:r>
          </w:p>
          <w:p w14:paraId="16E96BF2"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commune de pays, conception, mise</w:t>
            </w:r>
          </w:p>
          <w:p w14:paraId="13DEEE25" w14:textId="60D21EB9"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et suivi-évaluation du </w:t>
            </w:r>
            <w:r w:rsidR="00B968DF" w:rsidRPr="00B968DF">
              <w:rPr>
                <w:rFonts w:ascii="Roboto Light" w:hAnsi="Roboto Light" w:cs="Lato-Regular"/>
                <w:sz w:val="18"/>
                <w:szCs w:val="18"/>
                <w:lang w:val="fr-FR"/>
              </w:rPr>
              <w:t>plan cadre</w:t>
            </w:r>
          </w:p>
          <w:p w14:paraId="6A62C300"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coopération.</w:t>
            </w:r>
          </w:p>
          <w:p w14:paraId="69DFD4BA"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L’équipe de pays des Nations Unies a</w:t>
            </w:r>
          </w:p>
          <w:p w14:paraId="4AF0DBD4"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apporté </w:t>
            </w:r>
            <w:r w:rsidRPr="00B968DF">
              <w:rPr>
                <w:rFonts w:ascii="Roboto Light" w:hAnsi="Roboto Light" w:cs="Lato-Bold"/>
                <w:b/>
                <w:bCs/>
                <w:sz w:val="18"/>
                <w:szCs w:val="18"/>
                <w:lang w:val="fr-FR"/>
              </w:rPr>
              <w:t xml:space="preserve">au moins une </w:t>
            </w:r>
            <w:r w:rsidRPr="00B968DF">
              <w:rPr>
                <w:rFonts w:ascii="Roboto Light" w:hAnsi="Roboto Light" w:cs="Lato-Regular"/>
                <w:sz w:val="18"/>
                <w:szCs w:val="18"/>
                <w:lang w:val="fr-FR"/>
              </w:rPr>
              <w:t>contribution</w:t>
            </w:r>
          </w:p>
          <w:p w14:paraId="152E4250"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pour renforcer substantiellement la</w:t>
            </w:r>
          </w:p>
          <w:p w14:paraId="2AB2B8ED"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participation et de l’engagement du</w:t>
            </w:r>
          </w:p>
          <w:p w14:paraId="256D28FA" w14:textId="77777777"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gouvernement dans la localisation</w:t>
            </w:r>
          </w:p>
          <w:p w14:paraId="67C9C03B" w14:textId="5AB1E046" w:rsidR="00A675CB" w:rsidRPr="00B968DF" w:rsidRDefault="00A675CB"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et/ou la 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des ODD en</w:t>
            </w:r>
          </w:p>
          <w:p w14:paraId="4DBA138A" w14:textId="41E0873A" w:rsidR="000722FF" w:rsidRPr="00B968DF" w:rsidRDefault="00A675CB" w:rsidP="00C67D5B">
            <w:pPr>
              <w:pStyle w:val="TableParagraph"/>
              <w:numPr>
                <w:ilvl w:val="0"/>
                <w:numId w:val="30"/>
              </w:numPr>
              <w:tabs>
                <w:tab w:val="left" w:pos="281"/>
              </w:tabs>
              <w:spacing w:line="276" w:lineRule="auto"/>
              <w:ind w:left="280" w:right="189" w:hanging="190"/>
              <w:contextualSpacing/>
              <w:rPr>
                <w:rFonts w:ascii="Roboto Light" w:hAnsi="Roboto Light"/>
                <w:sz w:val="18"/>
                <w:szCs w:val="18"/>
                <w:lang w:val="fr-FR"/>
              </w:rPr>
            </w:pPr>
            <w:r w:rsidRPr="00B968DF">
              <w:rPr>
                <w:rFonts w:ascii="Roboto Light" w:hAnsi="Roboto Light" w:cs="Lato-Regular"/>
                <w:sz w:val="18"/>
                <w:szCs w:val="18"/>
                <w:lang w:val="fr-FR"/>
              </w:rPr>
              <w:t>relation avec les questions de genre</w:t>
            </w:r>
          </w:p>
        </w:tc>
      </w:tr>
    </w:tbl>
    <w:p w14:paraId="0431079B" w14:textId="77777777" w:rsidR="000722FF" w:rsidRPr="00B968DF" w:rsidRDefault="000722FF" w:rsidP="00C67D5B">
      <w:pPr>
        <w:pStyle w:val="Corpsdetexte"/>
        <w:spacing w:before="0" w:line="276" w:lineRule="auto"/>
        <w:contextualSpacing/>
        <w:rPr>
          <w:rFonts w:ascii="Roboto Light" w:hAnsi="Roboto Light"/>
          <w:b/>
          <w:sz w:val="18"/>
          <w:szCs w:val="18"/>
          <w:lang w:val="fr-FR"/>
        </w:rPr>
      </w:pPr>
    </w:p>
    <w:p w14:paraId="67FD7CFA" w14:textId="77777777" w:rsidR="000722FF" w:rsidRPr="00B968DF" w:rsidRDefault="000722FF" w:rsidP="00C67D5B">
      <w:pPr>
        <w:pStyle w:val="Corpsdetexte"/>
        <w:spacing w:before="0" w:line="276" w:lineRule="auto"/>
        <w:contextualSpacing/>
        <w:rPr>
          <w:rFonts w:ascii="Roboto Light" w:hAnsi="Roboto Light"/>
          <w:b/>
          <w:sz w:val="18"/>
          <w:szCs w:val="18"/>
          <w:lang w:val="fr-FR"/>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49"/>
      </w:tblGrid>
      <w:tr w:rsidR="000722FF" w:rsidRPr="00B968DF" w14:paraId="4862F191" w14:textId="77777777" w:rsidTr="000722FF">
        <w:trPr>
          <w:trHeight w:val="594"/>
          <w:jc w:val="center"/>
        </w:trPr>
        <w:tc>
          <w:tcPr>
            <w:tcW w:w="10347" w:type="dxa"/>
            <w:gridSpan w:val="3"/>
            <w:tcBorders>
              <w:top w:val="nil"/>
              <w:left w:val="nil"/>
              <w:bottom w:val="nil"/>
              <w:right w:val="nil"/>
            </w:tcBorders>
            <w:shd w:val="clear" w:color="auto" w:fill="F58220"/>
          </w:tcPr>
          <w:p w14:paraId="02B08174" w14:textId="35A1EE64" w:rsidR="000722FF" w:rsidRPr="00B968DF" w:rsidRDefault="000722FF" w:rsidP="00C67D5B">
            <w:pPr>
              <w:adjustRightInd w:val="0"/>
              <w:spacing w:line="276" w:lineRule="auto"/>
              <w:rPr>
                <w:rFonts w:ascii="Roboto Light" w:hAnsi="Roboto Light"/>
                <w:b/>
                <w:sz w:val="18"/>
                <w:szCs w:val="18"/>
                <w:lang w:val="fr-FR"/>
              </w:rPr>
            </w:pPr>
            <w:r w:rsidRPr="00B968DF">
              <w:rPr>
                <w:rFonts w:ascii="Roboto Light" w:hAnsi="Roboto Light"/>
                <w:color w:val="FFFFFF"/>
                <w:sz w:val="18"/>
                <w:szCs w:val="18"/>
                <w:lang w:val="fr-FR"/>
              </w:rPr>
              <w:t>INDICATEUR 3.2</w:t>
            </w:r>
            <w:r w:rsidRPr="00B968DF">
              <w:rPr>
                <w:rFonts w:ascii="Roboto Light" w:hAnsi="Roboto Light"/>
                <w:color w:val="FFFFFF"/>
                <w:spacing w:val="-32"/>
                <w:sz w:val="18"/>
                <w:szCs w:val="18"/>
                <w:lang w:val="fr-FR"/>
              </w:rPr>
              <w:t xml:space="preserve"> |</w:t>
            </w:r>
            <w:r w:rsidR="00A93112" w:rsidRPr="00B968DF">
              <w:rPr>
                <w:rFonts w:ascii="Roboto Light" w:hAnsi="Roboto Light"/>
                <w:color w:val="FFFFFF"/>
                <w:spacing w:val="-32"/>
                <w:sz w:val="18"/>
                <w:szCs w:val="18"/>
                <w:lang w:val="fr-FR"/>
              </w:rPr>
              <w:t xml:space="preserve"> : </w:t>
            </w:r>
            <w:r w:rsidR="00A93112" w:rsidRPr="00B968DF">
              <w:rPr>
                <w:rFonts w:ascii="Roboto Light" w:hAnsi="Roboto Light" w:cs="Lato-Regular"/>
                <w:color w:val="FFFFFF"/>
                <w:sz w:val="18"/>
                <w:szCs w:val="18"/>
                <w:lang w:val="fr-FR"/>
              </w:rPr>
              <w:t>L’ÉQUIPE DE PAYS DES NATIONS UNIES COLLABORE ET S’ENGAGE AVEC DES ORGANISATIONS DE LA SOCIETE CIVILE (OSC) DE DÉFENSE DES DROITS DES FEMMES ET DE L’ÉGALITÉ DES SEXES</w:t>
            </w:r>
          </w:p>
        </w:tc>
      </w:tr>
      <w:tr w:rsidR="000722FF" w:rsidRPr="00B968DF" w14:paraId="5D1F28F5" w14:textId="77777777" w:rsidTr="000722FF">
        <w:trPr>
          <w:trHeight w:val="329"/>
          <w:jc w:val="center"/>
        </w:trPr>
        <w:tc>
          <w:tcPr>
            <w:tcW w:w="3449" w:type="dxa"/>
            <w:tcBorders>
              <w:top w:val="nil"/>
              <w:left w:val="nil"/>
            </w:tcBorders>
          </w:tcPr>
          <w:p w14:paraId="16DA2AE3" w14:textId="103D0FFA" w:rsidR="000722FF"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4AABFD76" w14:textId="279E08F9" w:rsidR="000722FF"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43277E25" w14:textId="77777777" w:rsidR="000722FF" w:rsidRPr="00B968DF" w:rsidRDefault="000722FF"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0722FF" w:rsidRPr="00B968DF" w14:paraId="10099C2E" w14:textId="77777777" w:rsidTr="000722FF">
        <w:trPr>
          <w:trHeight w:val="3892"/>
          <w:jc w:val="center"/>
        </w:trPr>
        <w:tc>
          <w:tcPr>
            <w:tcW w:w="3449" w:type="dxa"/>
            <w:tcBorders>
              <w:left w:val="nil"/>
            </w:tcBorders>
          </w:tcPr>
          <w:p w14:paraId="324B590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un </w:t>
            </w:r>
            <w:r w:rsidRPr="00B968DF">
              <w:rPr>
                <w:rFonts w:ascii="Roboto Light" w:hAnsi="Roboto Light" w:cs="Lato-Regular"/>
                <w:sz w:val="18"/>
                <w:szCs w:val="18"/>
                <w:lang w:val="fr-FR"/>
              </w:rPr>
              <w:t>des critères suivants :</w:t>
            </w:r>
          </w:p>
          <w:p w14:paraId="0FA3A12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L’équipe de pays des Nations Unies a</w:t>
            </w:r>
          </w:p>
          <w:p w14:paraId="136980A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collaboré avec des OSC de défense de</w:t>
            </w:r>
          </w:p>
          <w:p w14:paraId="51793E5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de</w:t>
            </w:r>
          </w:p>
          <w:p w14:paraId="335967D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l’autonomisation des femmes et avec</w:t>
            </w:r>
          </w:p>
          <w:p w14:paraId="07F2AEC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défenseurs et défenseuses des</w:t>
            </w:r>
          </w:p>
          <w:p w14:paraId="0428D1AF"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droits des femmes sur </w:t>
            </w:r>
            <w:r w:rsidRPr="00B968DF">
              <w:rPr>
                <w:rFonts w:ascii="Roboto Light" w:hAnsi="Roboto Light" w:cs="Lato-Bold"/>
                <w:b/>
                <w:bCs/>
                <w:sz w:val="18"/>
                <w:szCs w:val="18"/>
                <w:lang w:val="fr-FR"/>
              </w:rPr>
              <w:t>au moins deux</w:t>
            </w:r>
          </w:p>
          <w:p w14:paraId="2D00C69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initiatives conjointes qui favorisent</w:t>
            </w:r>
          </w:p>
          <w:p w14:paraId="11CE980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l’autonomisation</w:t>
            </w:r>
          </w:p>
          <w:p w14:paraId="3DAACE8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femmes au cours du cycle actuel</w:t>
            </w:r>
          </w:p>
          <w:p w14:paraId="5CC1312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w:t>
            </w:r>
          </w:p>
          <w:p w14:paraId="7A86D25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Les OSC de défense de l’égalité des</w:t>
            </w:r>
          </w:p>
          <w:p w14:paraId="21416B5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sexes et de l’autonomisation des</w:t>
            </w:r>
          </w:p>
          <w:p w14:paraId="65C0BB8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femmes participent aux consultations</w:t>
            </w:r>
          </w:p>
          <w:p w14:paraId="2DE6333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 : analyse commune de</w:t>
            </w:r>
          </w:p>
          <w:p w14:paraId="73474EF1" w14:textId="12311BFB"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pays, conception, 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et</w:t>
            </w:r>
          </w:p>
          <w:p w14:paraId="11AC79D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suivi-évaluation du plan-cadre de</w:t>
            </w:r>
          </w:p>
          <w:p w14:paraId="20CA5A5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coopération.</w:t>
            </w:r>
          </w:p>
          <w:p w14:paraId="0DF76D8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L’équipe de pays des Nations Unies a</w:t>
            </w:r>
          </w:p>
          <w:p w14:paraId="6832A6C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apporté </w:t>
            </w:r>
            <w:r w:rsidRPr="00B968DF">
              <w:rPr>
                <w:rFonts w:ascii="Roboto Light" w:hAnsi="Roboto Light" w:cs="Lato-Bold"/>
                <w:b/>
                <w:bCs/>
                <w:sz w:val="18"/>
                <w:szCs w:val="18"/>
                <w:lang w:val="fr-FR"/>
              </w:rPr>
              <w:t xml:space="preserve">au moins une </w:t>
            </w:r>
            <w:r w:rsidRPr="00B968DF">
              <w:rPr>
                <w:rFonts w:ascii="Roboto Light" w:hAnsi="Roboto Light" w:cs="Lato-Regular"/>
                <w:sz w:val="18"/>
                <w:szCs w:val="18"/>
                <w:lang w:val="fr-FR"/>
              </w:rPr>
              <w:t>contribution au</w:t>
            </w:r>
          </w:p>
          <w:p w14:paraId="7A359B2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renforcement substantiel de la</w:t>
            </w:r>
          </w:p>
          <w:p w14:paraId="758E0619"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participation et de l’engagement des</w:t>
            </w:r>
          </w:p>
          <w:p w14:paraId="648CF2A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OSC de défense de l’égalité des sexes</w:t>
            </w:r>
          </w:p>
          <w:p w14:paraId="0E46D1F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et de l’autonomisation des femmes</w:t>
            </w:r>
          </w:p>
          <w:p w14:paraId="4DF1683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dans la localisation et/ou la mise en</w:t>
            </w:r>
          </w:p>
          <w:p w14:paraId="0F731ED7" w14:textId="6F0DE9EB" w:rsidR="000722FF"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oeuvre des ODD en relation avec les questions de genre.</w:t>
            </w:r>
          </w:p>
        </w:tc>
        <w:tc>
          <w:tcPr>
            <w:tcW w:w="3449" w:type="dxa"/>
          </w:tcPr>
          <w:p w14:paraId="7571BBB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deux </w:t>
            </w:r>
            <w:r w:rsidRPr="00B968DF">
              <w:rPr>
                <w:rFonts w:ascii="Roboto Light" w:hAnsi="Roboto Light" w:cs="Lato-Regular"/>
                <w:sz w:val="18"/>
                <w:szCs w:val="18"/>
                <w:lang w:val="fr-FR"/>
              </w:rPr>
              <w:t>des critères suivants :</w:t>
            </w:r>
          </w:p>
          <w:p w14:paraId="273A8B4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 L’équipe de pays des Nations Unies a</w:t>
            </w:r>
          </w:p>
          <w:p w14:paraId="0BFF220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collaboré avec des OSC de défense de</w:t>
            </w:r>
          </w:p>
          <w:p w14:paraId="55CA2A1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de</w:t>
            </w:r>
          </w:p>
          <w:p w14:paraId="47BD4DE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l’autonomisation des femmes et avec</w:t>
            </w:r>
          </w:p>
          <w:p w14:paraId="446294C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défenseurs et défenseuses des</w:t>
            </w:r>
          </w:p>
          <w:p w14:paraId="14F335F2"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droits des femmes sur </w:t>
            </w:r>
            <w:r w:rsidRPr="00B968DF">
              <w:rPr>
                <w:rFonts w:ascii="Roboto Light" w:hAnsi="Roboto Light" w:cs="Lato-Bold"/>
                <w:b/>
                <w:bCs/>
                <w:sz w:val="18"/>
                <w:szCs w:val="18"/>
                <w:lang w:val="fr-FR"/>
              </w:rPr>
              <w:t>au moins deux</w:t>
            </w:r>
          </w:p>
          <w:p w14:paraId="5169449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initiatives conjointes qui favorisent</w:t>
            </w:r>
          </w:p>
          <w:p w14:paraId="4E79B0E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l’autonomisation</w:t>
            </w:r>
          </w:p>
          <w:p w14:paraId="2D85139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femmes au cours du cycle actuel de</w:t>
            </w:r>
          </w:p>
          <w:p w14:paraId="654C869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l’UNSDCF.</w:t>
            </w:r>
          </w:p>
          <w:p w14:paraId="43D4B57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b) Les OSC de défense de l’égalité des</w:t>
            </w:r>
          </w:p>
          <w:p w14:paraId="5243335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sexes et de l’autonomisation des</w:t>
            </w:r>
          </w:p>
          <w:p w14:paraId="7715232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femmes participent aux consultations</w:t>
            </w:r>
          </w:p>
          <w:p w14:paraId="00F3C41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 : analyse commune de</w:t>
            </w:r>
          </w:p>
          <w:p w14:paraId="22B5EC70" w14:textId="25EF43DB"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pays, conception, 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et</w:t>
            </w:r>
          </w:p>
          <w:p w14:paraId="383C4ED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suivi-évaluation du plan-cadre de</w:t>
            </w:r>
          </w:p>
          <w:p w14:paraId="7CAA793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coopération.</w:t>
            </w:r>
          </w:p>
          <w:p w14:paraId="32FA38E9"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 L’équipe de pays des Nations Unies a</w:t>
            </w:r>
          </w:p>
          <w:p w14:paraId="4466000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apporté </w:t>
            </w:r>
            <w:r w:rsidRPr="00B968DF">
              <w:rPr>
                <w:rFonts w:ascii="Roboto Light" w:hAnsi="Roboto Light" w:cs="Lato-Bold"/>
                <w:b/>
                <w:bCs/>
                <w:sz w:val="18"/>
                <w:szCs w:val="18"/>
                <w:lang w:val="fr-FR"/>
              </w:rPr>
              <w:t xml:space="preserve">au moins une </w:t>
            </w:r>
            <w:r w:rsidRPr="00B968DF">
              <w:rPr>
                <w:rFonts w:ascii="Roboto Light" w:hAnsi="Roboto Light" w:cs="Lato-Regular"/>
                <w:sz w:val="18"/>
                <w:szCs w:val="18"/>
                <w:lang w:val="fr-FR"/>
              </w:rPr>
              <w:t>contribution au</w:t>
            </w:r>
          </w:p>
          <w:p w14:paraId="181B43D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renforcement substantiel de la</w:t>
            </w:r>
          </w:p>
          <w:p w14:paraId="690747C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participation et de l’engagement des</w:t>
            </w:r>
          </w:p>
          <w:p w14:paraId="57599CF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OSC de défense de l’égalité des sexes et</w:t>
            </w:r>
          </w:p>
          <w:p w14:paraId="23E7C3B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l’autonomisation des femmes dans la</w:t>
            </w:r>
          </w:p>
          <w:p w14:paraId="0D4C135C" w14:textId="3CD69C8C"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localisation et/ou la 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des</w:t>
            </w:r>
          </w:p>
          <w:p w14:paraId="658DCC8F" w14:textId="0E5FD7FB" w:rsidR="000722FF"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ODD en relation avec les questions de genre.</w:t>
            </w:r>
          </w:p>
        </w:tc>
        <w:tc>
          <w:tcPr>
            <w:tcW w:w="3449" w:type="dxa"/>
            <w:tcBorders>
              <w:right w:val="nil"/>
            </w:tcBorders>
          </w:tcPr>
          <w:p w14:paraId="485BAB5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tous </w:t>
            </w:r>
            <w:r w:rsidRPr="00B968DF">
              <w:rPr>
                <w:rFonts w:ascii="Roboto Light" w:hAnsi="Roboto Light" w:cs="Lato-Regular"/>
                <w:sz w:val="18"/>
                <w:szCs w:val="18"/>
                <w:lang w:val="fr-FR"/>
              </w:rPr>
              <w:t>les critères suivants :</w:t>
            </w:r>
          </w:p>
          <w:p w14:paraId="7FC9EC3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L’équipe de pays des Nations Unies a</w:t>
            </w:r>
          </w:p>
          <w:p w14:paraId="00780D9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collaboré avec des OSC de défense de</w:t>
            </w:r>
          </w:p>
          <w:p w14:paraId="18AE2D6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de</w:t>
            </w:r>
          </w:p>
          <w:p w14:paraId="6D10903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l’autonomisation des femmes et avec</w:t>
            </w:r>
          </w:p>
          <w:p w14:paraId="2F78DA5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défenseurs et défenseuses des</w:t>
            </w:r>
          </w:p>
          <w:p w14:paraId="4A5C394E"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droits des femmes sur </w:t>
            </w:r>
            <w:r w:rsidRPr="00B968DF">
              <w:rPr>
                <w:rFonts w:ascii="Roboto Light" w:hAnsi="Roboto Light" w:cs="Lato-Bold"/>
                <w:b/>
                <w:bCs/>
                <w:sz w:val="18"/>
                <w:szCs w:val="18"/>
                <w:lang w:val="fr-FR"/>
              </w:rPr>
              <w:t>au moins deux</w:t>
            </w:r>
          </w:p>
          <w:p w14:paraId="4F0F440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initiatives conjointes qui favorisent</w:t>
            </w:r>
          </w:p>
          <w:p w14:paraId="17B24A9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l’autonomisation</w:t>
            </w:r>
          </w:p>
          <w:p w14:paraId="2DE5431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femmes au cours du cycle actuel</w:t>
            </w:r>
          </w:p>
          <w:p w14:paraId="4F4BFCA9"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w:t>
            </w:r>
          </w:p>
          <w:p w14:paraId="3128AC6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Les OSC de défense de l’égalité des</w:t>
            </w:r>
          </w:p>
          <w:p w14:paraId="006B7A9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sexes et de l’autonomisation des</w:t>
            </w:r>
          </w:p>
          <w:p w14:paraId="364A8DA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femmes participent aux consultations</w:t>
            </w:r>
          </w:p>
          <w:p w14:paraId="652A2719"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 : analyse commune de</w:t>
            </w:r>
          </w:p>
          <w:p w14:paraId="1D2ADC0D" w14:textId="2BE3A62E"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pays, conception, mise en </w:t>
            </w:r>
            <w:r w:rsidR="00B968DF" w:rsidRPr="00B968DF">
              <w:rPr>
                <w:rFonts w:ascii="Roboto Light" w:hAnsi="Roboto Light" w:cs="Lato-Regular"/>
                <w:sz w:val="18"/>
                <w:szCs w:val="18"/>
                <w:lang w:val="fr-FR"/>
              </w:rPr>
              <w:t>œuvre</w:t>
            </w:r>
            <w:r w:rsidRPr="00B968DF">
              <w:rPr>
                <w:rFonts w:ascii="Roboto Light" w:hAnsi="Roboto Light" w:cs="Lato-Regular"/>
                <w:sz w:val="18"/>
                <w:szCs w:val="18"/>
                <w:lang w:val="fr-FR"/>
              </w:rPr>
              <w:t xml:space="preserve"> et</w:t>
            </w:r>
          </w:p>
          <w:p w14:paraId="10489CC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suivi-évaluation du plan-cadre de</w:t>
            </w:r>
          </w:p>
          <w:p w14:paraId="4CB2CDF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coopération.</w:t>
            </w:r>
          </w:p>
          <w:p w14:paraId="0294508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L’équipe de pays des Nations Unies a</w:t>
            </w:r>
          </w:p>
          <w:p w14:paraId="0EE11B3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apporté </w:t>
            </w:r>
            <w:r w:rsidRPr="00B968DF">
              <w:rPr>
                <w:rFonts w:ascii="Roboto Light" w:hAnsi="Roboto Light" w:cs="Lato-Bold"/>
                <w:b/>
                <w:bCs/>
                <w:sz w:val="18"/>
                <w:szCs w:val="18"/>
                <w:lang w:val="fr-FR"/>
              </w:rPr>
              <w:t xml:space="preserve">au moins une </w:t>
            </w:r>
            <w:r w:rsidRPr="00B968DF">
              <w:rPr>
                <w:rFonts w:ascii="Roboto Light" w:hAnsi="Roboto Light" w:cs="Lato-Regular"/>
                <w:sz w:val="18"/>
                <w:szCs w:val="18"/>
                <w:lang w:val="fr-FR"/>
              </w:rPr>
              <w:t>contribution au</w:t>
            </w:r>
          </w:p>
          <w:p w14:paraId="6CDCCE5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renforcement substantiel de la</w:t>
            </w:r>
          </w:p>
          <w:p w14:paraId="6DE5B30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participation et de l’engagement des</w:t>
            </w:r>
          </w:p>
          <w:p w14:paraId="20120D7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OSC de défense de l’égalité des sexes</w:t>
            </w:r>
          </w:p>
          <w:p w14:paraId="6F9AE2F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et de l’autonomisation des femmes</w:t>
            </w:r>
          </w:p>
          <w:p w14:paraId="240331E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dans localisation et/ou la mise en</w:t>
            </w:r>
          </w:p>
          <w:p w14:paraId="2A837419" w14:textId="150F0AC8" w:rsidR="000722FF" w:rsidRPr="00B968DF" w:rsidRDefault="00B968DF"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œuvre</w:t>
            </w:r>
            <w:r w:rsidR="00A93112" w:rsidRPr="00B968DF">
              <w:rPr>
                <w:rFonts w:ascii="Roboto Light" w:hAnsi="Roboto Light" w:cs="Lato-Regular"/>
                <w:sz w:val="18"/>
                <w:szCs w:val="18"/>
                <w:lang w:val="fr-FR"/>
              </w:rPr>
              <w:t xml:space="preserve"> des ODD en relation avec les questions de genre.</w:t>
            </w:r>
          </w:p>
        </w:tc>
      </w:tr>
    </w:tbl>
    <w:p w14:paraId="6881DD90" w14:textId="77777777" w:rsidR="00B968DF" w:rsidRDefault="00B968DF" w:rsidP="00C67D5B">
      <w:pPr>
        <w:autoSpaceDE w:val="0"/>
        <w:autoSpaceDN w:val="0"/>
        <w:adjustRightInd w:val="0"/>
        <w:spacing w:after="0" w:line="276" w:lineRule="auto"/>
        <w:contextualSpacing/>
        <w:rPr>
          <w:rFonts w:ascii="Roboto Light" w:hAnsi="Roboto Light" w:cstheme="minorHAnsi"/>
          <w:b/>
          <w:bCs/>
          <w:sz w:val="18"/>
          <w:szCs w:val="18"/>
        </w:rPr>
      </w:pPr>
    </w:p>
    <w:p w14:paraId="5AF2BC63" w14:textId="7D1D4F8D" w:rsidR="008A09B7" w:rsidRPr="00B968DF" w:rsidRDefault="008A09B7" w:rsidP="00C67D5B">
      <w:pPr>
        <w:autoSpaceDE w:val="0"/>
        <w:autoSpaceDN w:val="0"/>
        <w:adjustRightInd w:val="0"/>
        <w:spacing w:after="0" w:line="276" w:lineRule="auto"/>
        <w:contextualSpacing/>
        <w:rPr>
          <w:rFonts w:ascii="Roboto Light" w:hAnsi="Roboto Light" w:cstheme="minorHAnsi"/>
          <w:b/>
          <w:bCs/>
          <w:sz w:val="18"/>
          <w:szCs w:val="18"/>
        </w:rPr>
      </w:pPr>
      <w:r w:rsidRPr="00B968DF">
        <w:rPr>
          <w:rFonts w:ascii="Roboto Light" w:hAnsi="Roboto Light" w:cstheme="minorHAnsi"/>
          <w:b/>
          <w:bCs/>
          <w:sz w:val="18"/>
          <w:szCs w:val="18"/>
        </w:rPr>
        <w:t xml:space="preserve">Dimension 4 </w:t>
      </w:r>
      <w:r w:rsidR="003873AA" w:rsidRPr="00B968DF">
        <w:rPr>
          <w:rFonts w:ascii="Roboto Light" w:hAnsi="Roboto Light" w:cstheme="minorHAnsi"/>
          <w:b/>
          <w:bCs/>
          <w:sz w:val="18"/>
          <w:szCs w:val="18"/>
        </w:rPr>
        <w:t xml:space="preserve">: </w:t>
      </w:r>
      <w:r w:rsidR="00EF39F4" w:rsidRPr="00B968DF">
        <w:rPr>
          <w:rFonts w:ascii="Roboto Light" w:hAnsi="Roboto Light" w:cstheme="minorHAnsi"/>
          <w:b/>
          <w:bCs/>
          <w:sz w:val="18"/>
          <w:szCs w:val="18"/>
        </w:rPr>
        <w:t>L</w:t>
      </w:r>
      <w:r w:rsidR="004952C7" w:rsidRPr="00B968DF">
        <w:rPr>
          <w:rFonts w:ascii="Roboto Light" w:hAnsi="Roboto Light" w:cstheme="minorHAnsi"/>
          <w:b/>
          <w:bCs/>
          <w:sz w:val="18"/>
          <w:szCs w:val="18"/>
        </w:rPr>
        <w:t xml:space="preserve">eadership et culture organisationnelle </w:t>
      </w:r>
      <w:r w:rsidR="00EF39F4" w:rsidRPr="00B968DF">
        <w:rPr>
          <w:rFonts w:ascii="Roboto Light" w:hAnsi="Roboto Light" w:cstheme="minorHAnsi"/>
          <w:b/>
          <w:bCs/>
          <w:sz w:val="18"/>
          <w:szCs w:val="18"/>
        </w:rPr>
        <w:t xml:space="preserve"> </w:t>
      </w:r>
    </w:p>
    <w:p w14:paraId="41D1EFCE" w14:textId="77777777" w:rsidR="000722FF" w:rsidRPr="00B968DF" w:rsidRDefault="000722FF" w:rsidP="00C67D5B">
      <w:pPr>
        <w:autoSpaceDE w:val="0"/>
        <w:autoSpaceDN w:val="0"/>
        <w:adjustRightInd w:val="0"/>
        <w:spacing w:after="0" w:line="276" w:lineRule="auto"/>
        <w:contextualSpacing/>
        <w:rPr>
          <w:rFonts w:ascii="Roboto Light" w:hAnsi="Roboto Light" w:cstheme="minorHAnsi"/>
          <w:b/>
          <w:bCs/>
          <w:sz w:val="18"/>
          <w:szCs w:val="18"/>
        </w:rPr>
      </w:pPr>
    </w:p>
    <w:tbl>
      <w:tblPr>
        <w:tblStyle w:val="TableNormal"/>
        <w:tblW w:w="10347"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49"/>
      </w:tblGrid>
      <w:tr w:rsidR="00F07E42" w:rsidRPr="00B968DF" w14:paraId="0200E0A6" w14:textId="77777777" w:rsidTr="00B968DF">
        <w:trPr>
          <w:trHeight w:val="594"/>
          <w:jc w:val="center"/>
        </w:trPr>
        <w:tc>
          <w:tcPr>
            <w:tcW w:w="10347" w:type="dxa"/>
            <w:gridSpan w:val="3"/>
            <w:tcBorders>
              <w:top w:val="nil"/>
              <w:left w:val="nil"/>
              <w:bottom w:val="nil"/>
              <w:right w:val="nil"/>
            </w:tcBorders>
            <w:shd w:val="clear" w:color="auto" w:fill="EE4195"/>
          </w:tcPr>
          <w:p w14:paraId="088C1B52" w14:textId="48AEB289" w:rsidR="00F07E42" w:rsidRPr="00B968DF" w:rsidRDefault="00F07E42" w:rsidP="00C67D5B">
            <w:pPr>
              <w:adjustRightInd w:val="0"/>
              <w:spacing w:line="276" w:lineRule="auto"/>
              <w:rPr>
                <w:rFonts w:ascii="Roboto Light" w:hAnsi="Roboto Light"/>
                <w:b/>
                <w:sz w:val="18"/>
                <w:szCs w:val="18"/>
                <w:lang w:val="fr-FR"/>
              </w:rPr>
            </w:pPr>
            <w:r w:rsidRPr="00B968DF">
              <w:rPr>
                <w:rFonts w:ascii="Roboto Light" w:hAnsi="Roboto Light"/>
                <w:color w:val="FFFFFF"/>
                <w:sz w:val="18"/>
                <w:szCs w:val="18"/>
                <w:lang w:val="fr-FR"/>
              </w:rPr>
              <w:t xml:space="preserve">INDICATEUR 4.1 | </w:t>
            </w:r>
            <w:r w:rsidR="00A93112" w:rsidRPr="00B968DF">
              <w:rPr>
                <w:rFonts w:ascii="Roboto Light" w:hAnsi="Roboto Light" w:cs="Lato-Regular"/>
                <w:color w:val="FFFFFF"/>
                <w:sz w:val="18"/>
                <w:szCs w:val="18"/>
                <w:lang w:val="fr-FR"/>
              </w:rPr>
              <w:t>LE LEADERSHIP DE L’ÉQUIPE DE PAYS DES NATIONS UNIES S’ENGAGENT À PROMOUVOIR L’ÉGALITÉ DES SEXES</w:t>
            </w:r>
          </w:p>
        </w:tc>
      </w:tr>
      <w:tr w:rsidR="00F07E42" w:rsidRPr="00B968DF" w14:paraId="2E01BAE1" w14:textId="77777777" w:rsidTr="00B968DF">
        <w:trPr>
          <w:trHeight w:val="589"/>
          <w:jc w:val="center"/>
        </w:trPr>
        <w:tc>
          <w:tcPr>
            <w:tcW w:w="3449" w:type="dxa"/>
            <w:tcBorders>
              <w:top w:val="nil"/>
              <w:left w:val="nil"/>
            </w:tcBorders>
          </w:tcPr>
          <w:p w14:paraId="76B6FB32" w14:textId="743516E8" w:rsidR="00F07E42"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64CFA486" w14:textId="29AFCBA4" w:rsidR="00F07E42"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0CE7A716" w14:textId="77777777" w:rsidR="00F07E42" w:rsidRPr="00B968DF" w:rsidRDefault="00F07E42"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F07E42" w:rsidRPr="00B968DF" w14:paraId="6063FCF8" w14:textId="77777777" w:rsidTr="00C11D43">
        <w:trPr>
          <w:trHeight w:val="1122"/>
          <w:jc w:val="center"/>
        </w:trPr>
        <w:tc>
          <w:tcPr>
            <w:tcW w:w="3449" w:type="dxa"/>
            <w:tcBorders>
              <w:left w:val="nil"/>
            </w:tcBorders>
          </w:tcPr>
          <w:p w14:paraId="6A2B815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deux </w:t>
            </w:r>
            <w:r w:rsidRPr="00B968DF">
              <w:rPr>
                <w:rFonts w:ascii="Roboto Light" w:hAnsi="Roboto Light" w:cs="Lato-Regular"/>
                <w:sz w:val="18"/>
                <w:szCs w:val="18"/>
                <w:lang w:val="fr-FR"/>
              </w:rPr>
              <w:t>des critères suivants :</w:t>
            </w:r>
          </w:p>
          <w:p w14:paraId="220E021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L’égalité des sexes est un sujet de</w:t>
            </w:r>
          </w:p>
          <w:p w14:paraId="0E72B5CD"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discussion dans </w:t>
            </w:r>
            <w:r w:rsidRPr="00B968DF">
              <w:rPr>
                <w:rFonts w:ascii="Roboto Light" w:hAnsi="Roboto Light" w:cs="Lato-Bold"/>
                <w:b/>
                <w:bCs/>
                <w:sz w:val="18"/>
                <w:szCs w:val="18"/>
                <w:lang w:val="fr-FR"/>
              </w:rPr>
              <w:t>au moins 60 pour</w:t>
            </w:r>
          </w:p>
          <w:p w14:paraId="61B5289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cent </w:t>
            </w:r>
            <w:r w:rsidRPr="00B968DF">
              <w:rPr>
                <w:rFonts w:ascii="Roboto Light" w:hAnsi="Roboto Light" w:cs="Lato-Regular"/>
                <w:sz w:val="18"/>
                <w:szCs w:val="18"/>
                <w:lang w:val="fr-FR"/>
              </w:rPr>
              <w:t>des réunions de l’équipe de</w:t>
            </w:r>
          </w:p>
          <w:p w14:paraId="7DE37F7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pays des Nations Unies au cours des</w:t>
            </w:r>
          </w:p>
          <w:p w14:paraId="1B9D410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12 derniers mois :</w:t>
            </w:r>
          </w:p>
          <w:p w14:paraId="360F121F" w14:textId="77777777" w:rsidR="00A93112" w:rsidRPr="00B968DF" w:rsidRDefault="00A93112" w:rsidP="00C67D5B">
            <w:pPr>
              <w:adjustRightInd w:val="0"/>
              <w:spacing w:line="276" w:lineRule="auto"/>
              <w:rPr>
                <w:rFonts w:ascii="Roboto Light" w:hAnsi="Roboto Light" w:cs="Lato-Regular"/>
                <w:sz w:val="18"/>
                <w:szCs w:val="18"/>
                <w:lang w:val="fr-FR"/>
              </w:rPr>
            </w:pPr>
          </w:p>
          <w:p w14:paraId="7AD3C8A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 Coordonnateur ou la</w:t>
            </w:r>
          </w:p>
          <w:p w14:paraId="29C5DA8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Coordonnatrice résident·e a défendu</w:t>
            </w:r>
          </w:p>
          <w:p w14:paraId="265E477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publiquement </w:t>
            </w:r>
            <w:r w:rsidRPr="00B968DF">
              <w:rPr>
                <w:rFonts w:ascii="Roboto Light" w:hAnsi="Roboto Light" w:cs="Lato-Regular"/>
                <w:sz w:val="18"/>
                <w:szCs w:val="18"/>
                <w:lang w:val="fr-FR"/>
              </w:rPr>
              <w:t>l’égalité des sexes au</w:t>
            </w:r>
          </w:p>
          <w:p w14:paraId="09E762F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cours des 12 derniers mois ;</w:t>
            </w:r>
          </w:p>
          <w:p w14:paraId="09175F9D" w14:textId="77777777" w:rsidR="00A93112" w:rsidRPr="00B968DF" w:rsidRDefault="00A93112" w:rsidP="00C67D5B">
            <w:pPr>
              <w:adjustRightInd w:val="0"/>
              <w:spacing w:line="276" w:lineRule="auto"/>
              <w:rPr>
                <w:rFonts w:ascii="Roboto Light" w:hAnsi="Roboto Light" w:cs="Lato-Regular"/>
                <w:sz w:val="18"/>
                <w:szCs w:val="18"/>
                <w:lang w:val="fr-FR"/>
              </w:rPr>
            </w:pPr>
          </w:p>
          <w:p w14:paraId="0CCC57F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Le ou la Coordonnateur·trice</w:t>
            </w:r>
          </w:p>
          <w:p w14:paraId="1656E44A"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résident·e a défendu </w:t>
            </w:r>
            <w:r w:rsidRPr="00B968DF">
              <w:rPr>
                <w:rFonts w:ascii="Roboto Light" w:hAnsi="Roboto Light" w:cs="Lato-Bold"/>
                <w:b/>
                <w:bCs/>
                <w:sz w:val="18"/>
                <w:szCs w:val="18"/>
                <w:lang w:val="fr-FR"/>
              </w:rPr>
              <w:t>en interne</w:t>
            </w:r>
          </w:p>
          <w:p w14:paraId="1E80AAA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au cours des</w:t>
            </w:r>
          </w:p>
          <w:p w14:paraId="491F6BE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12 derniers mois ;</w:t>
            </w:r>
          </w:p>
          <w:p w14:paraId="1CC12382" w14:textId="77777777" w:rsidR="00A93112" w:rsidRPr="00B968DF" w:rsidRDefault="00A93112" w:rsidP="00C67D5B">
            <w:pPr>
              <w:adjustRightInd w:val="0"/>
              <w:spacing w:line="276" w:lineRule="auto"/>
              <w:rPr>
                <w:rFonts w:ascii="Roboto Light" w:hAnsi="Roboto Light" w:cs="Lato-Regular"/>
                <w:sz w:val="18"/>
                <w:szCs w:val="18"/>
                <w:lang w:val="fr-FR"/>
              </w:rPr>
            </w:pPr>
          </w:p>
          <w:p w14:paraId="557AA52D"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 xml:space="preserve">Les </w:t>
            </w:r>
            <w:r w:rsidRPr="00B968DF">
              <w:rPr>
                <w:rFonts w:ascii="Roboto Light" w:hAnsi="Roboto Light" w:cs="Lato-Bold"/>
                <w:b/>
                <w:bCs/>
                <w:sz w:val="18"/>
                <w:szCs w:val="18"/>
                <w:lang w:val="fr-FR"/>
              </w:rPr>
              <w:t>responsables d’agences sont</w:t>
            </w:r>
          </w:p>
          <w:p w14:paraId="5D1F94A6"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perçu.es par le personnel comme</w:t>
            </w:r>
          </w:p>
          <w:p w14:paraId="1F96945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engagé.es </w:t>
            </w:r>
            <w:r w:rsidRPr="00B968DF">
              <w:rPr>
                <w:rFonts w:ascii="Roboto Light" w:hAnsi="Roboto Light" w:cs="Lato-Regular"/>
                <w:sz w:val="18"/>
                <w:szCs w:val="18"/>
                <w:lang w:val="fr-FR"/>
              </w:rPr>
              <w:t>en faveur de l’égalité des</w:t>
            </w:r>
          </w:p>
          <w:p w14:paraId="732222C2" w14:textId="042DBBCF" w:rsidR="00F07E4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sexes sur le lieu de travail au cours des 12 derniers mois.</w:t>
            </w:r>
          </w:p>
        </w:tc>
        <w:tc>
          <w:tcPr>
            <w:tcW w:w="3449" w:type="dxa"/>
          </w:tcPr>
          <w:p w14:paraId="12D7FB3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trois </w:t>
            </w:r>
            <w:r w:rsidRPr="00B968DF">
              <w:rPr>
                <w:rFonts w:ascii="Roboto Light" w:hAnsi="Roboto Light" w:cs="Lato-Regular"/>
                <w:sz w:val="18"/>
                <w:szCs w:val="18"/>
                <w:lang w:val="fr-FR"/>
              </w:rPr>
              <w:t>des critères suivants :</w:t>
            </w:r>
          </w:p>
          <w:p w14:paraId="02CE5EC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L’égalité des sexes est un sujet de</w:t>
            </w:r>
          </w:p>
          <w:p w14:paraId="4215D4CD"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discussion dans </w:t>
            </w:r>
            <w:r w:rsidRPr="00B968DF">
              <w:rPr>
                <w:rFonts w:ascii="Roboto Light" w:hAnsi="Roboto Light" w:cs="Lato-Bold"/>
                <w:b/>
                <w:bCs/>
                <w:sz w:val="18"/>
                <w:szCs w:val="18"/>
                <w:lang w:val="fr-FR"/>
              </w:rPr>
              <w:t>au moins 60 pour</w:t>
            </w:r>
          </w:p>
          <w:p w14:paraId="5A91894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cent </w:t>
            </w:r>
            <w:r w:rsidRPr="00B968DF">
              <w:rPr>
                <w:rFonts w:ascii="Roboto Light" w:hAnsi="Roboto Light" w:cs="Lato-Regular"/>
                <w:sz w:val="18"/>
                <w:szCs w:val="18"/>
                <w:lang w:val="fr-FR"/>
              </w:rPr>
              <w:t>des réunions de l’équipe de pays</w:t>
            </w:r>
          </w:p>
          <w:p w14:paraId="1C4C3A3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Nations Unies au cours des</w:t>
            </w:r>
          </w:p>
          <w:p w14:paraId="3363210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12 derniers mois :</w:t>
            </w:r>
          </w:p>
          <w:p w14:paraId="7CF6245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 Coordonnateur ou la</w:t>
            </w:r>
          </w:p>
          <w:p w14:paraId="09DC020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Coordonnatrice résident·e a défendu</w:t>
            </w:r>
          </w:p>
          <w:p w14:paraId="5847A9A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publiquement </w:t>
            </w:r>
            <w:r w:rsidRPr="00B968DF">
              <w:rPr>
                <w:rFonts w:ascii="Roboto Light" w:hAnsi="Roboto Light" w:cs="Lato-Regular"/>
                <w:sz w:val="18"/>
                <w:szCs w:val="18"/>
                <w:lang w:val="fr-FR"/>
              </w:rPr>
              <w:t>l’égalité des sexes au</w:t>
            </w:r>
          </w:p>
          <w:p w14:paraId="5043577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cours des 12 derniers mois ;</w:t>
            </w:r>
          </w:p>
          <w:p w14:paraId="427F18C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Le ou la Coordonnateur·trice</w:t>
            </w:r>
          </w:p>
          <w:p w14:paraId="20E5FB4F"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résident·e a défendu </w:t>
            </w:r>
            <w:r w:rsidRPr="00B968DF">
              <w:rPr>
                <w:rFonts w:ascii="Roboto Light" w:hAnsi="Roboto Light" w:cs="Lato-Bold"/>
                <w:b/>
                <w:bCs/>
                <w:sz w:val="18"/>
                <w:szCs w:val="18"/>
                <w:lang w:val="fr-FR"/>
              </w:rPr>
              <w:t>en interne</w:t>
            </w:r>
          </w:p>
          <w:p w14:paraId="31E6D2F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au cours des</w:t>
            </w:r>
          </w:p>
          <w:p w14:paraId="7F37988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12 derniers mois ;</w:t>
            </w:r>
          </w:p>
          <w:p w14:paraId="12E37499"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 xml:space="preserve">Les </w:t>
            </w:r>
            <w:r w:rsidRPr="00B968DF">
              <w:rPr>
                <w:rFonts w:ascii="Roboto Light" w:hAnsi="Roboto Light" w:cs="Lato-Bold"/>
                <w:b/>
                <w:bCs/>
                <w:sz w:val="18"/>
                <w:szCs w:val="18"/>
                <w:lang w:val="fr-FR"/>
              </w:rPr>
              <w:t>responsables d’agences sont</w:t>
            </w:r>
          </w:p>
          <w:p w14:paraId="3AFCC74E"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perçu.es par le personnel comme</w:t>
            </w:r>
          </w:p>
          <w:p w14:paraId="0E76DE3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engagé.es </w:t>
            </w:r>
            <w:r w:rsidRPr="00B968DF">
              <w:rPr>
                <w:rFonts w:ascii="Roboto Light" w:hAnsi="Roboto Light" w:cs="Lato-Regular"/>
                <w:sz w:val="18"/>
                <w:szCs w:val="18"/>
                <w:lang w:val="fr-FR"/>
              </w:rPr>
              <w:t>en faveur de l’égalité des</w:t>
            </w:r>
          </w:p>
          <w:p w14:paraId="7A706E2A" w14:textId="7AA748B5" w:rsidR="00F07E42"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sexes sur le lieu de travail au cours des 12 derniers mois.</w:t>
            </w:r>
          </w:p>
        </w:tc>
        <w:tc>
          <w:tcPr>
            <w:tcW w:w="3449" w:type="dxa"/>
            <w:tcBorders>
              <w:right w:val="nil"/>
            </w:tcBorders>
          </w:tcPr>
          <w:p w14:paraId="71852A7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tous </w:t>
            </w:r>
            <w:r w:rsidRPr="00B968DF">
              <w:rPr>
                <w:rFonts w:ascii="Roboto Light" w:hAnsi="Roboto Light" w:cs="Lato-Regular"/>
                <w:sz w:val="18"/>
                <w:szCs w:val="18"/>
                <w:lang w:val="fr-FR"/>
              </w:rPr>
              <w:t>les critères suivants :</w:t>
            </w:r>
          </w:p>
          <w:p w14:paraId="1CBA5539"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L’égalité des sexes est un sujet de</w:t>
            </w:r>
          </w:p>
          <w:p w14:paraId="33641E49"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discussion dans </w:t>
            </w:r>
            <w:r w:rsidRPr="00B968DF">
              <w:rPr>
                <w:rFonts w:ascii="Roboto Light" w:hAnsi="Roboto Light" w:cs="Lato-Bold"/>
                <w:b/>
                <w:bCs/>
                <w:sz w:val="18"/>
                <w:szCs w:val="18"/>
                <w:lang w:val="fr-FR"/>
              </w:rPr>
              <w:t>au moins 60 pour</w:t>
            </w:r>
          </w:p>
          <w:p w14:paraId="22EAA14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cent </w:t>
            </w:r>
            <w:r w:rsidRPr="00B968DF">
              <w:rPr>
                <w:rFonts w:ascii="Roboto Light" w:hAnsi="Roboto Light" w:cs="Lato-Regular"/>
                <w:sz w:val="18"/>
                <w:szCs w:val="18"/>
                <w:lang w:val="fr-FR"/>
              </w:rPr>
              <w:t>des réunions de l’équipe de</w:t>
            </w:r>
          </w:p>
          <w:p w14:paraId="1E3AC51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pays des Nations Unies au cours des</w:t>
            </w:r>
          </w:p>
          <w:p w14:paraId="4FA7CD1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12 derniers mois :</w:t>
            </w:r>
          </w:p>
          <w:p w14:paraId="737394A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Le Coordonnateur ou la</w:t>
            </w:r>
          </w:p>
          <w:p w14:paraId="341A34A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Coordonnatrice résident·e a défendu</w:t>
            </w:r>
          </w:p>
          <w:p w14:paraId="6C62422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publiquement </w:t>
            </w:r>
            <w:r w:rsidRPr="00B968DF">
              <w:rPr>
                <w:rFonts w:ascii="Roboto Light" w:hAnsi="Roboto Light" w:cs="Lato-Regular"/>
                <w:sz w:val="18"/>
                <w:szCs w:val="18"/>
                <w:lang w:val="fr-FR"/>
              </w:rPr>
              <w:t>l’égalité des sexes au</w:t>
            </w:r>
          </w:p>
          <w:p w14:paraId="108FE1E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cours des 12 derniers mois ;</w:t>
            </w:r>
          </w:p>
          <w:p w14:paraId="7ADB175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Le ou la Coordonnateur·trice</w:t>
            </w:r>
          </w:p>
          <w:p w14:paraId="421B4111"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résident·e a défendu </w:t>
            </w:r>
            <w:r w:rsidRPr="00B968DF">
              <w:rPr>
                <w:rFonts w:ascii="Roboto Light" w:hAnsi="Roboto Light" w:cs="Lato-Bold"/>
                <w:b/>
                <w:bCs/>
                <w:sz w:val="18"/>
                <w:szCs w:val="18"/>
                <w:lang w:val="fr-FR"/>
              </w:rPr>
              <w:t>en interne</w:t>
            </w:r>
          </w:p>
          <w:p w14:paraId="2A9C08B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au cours des</w:t>
            </w:r>
          </w:p>
          <w:p w14:paraId="3F06F84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12 derniers mois ;</w:t>
            </w:r>
          </w:p>
          <w:p w14:paraId="09704EB5"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 xml:space="preserve">Les </w:t>
            </w:r>
            <w:r w:rsidRPr="00B968DF">
              <w:rPr>
                <w:rFonts w:ascii="Roboto Light" w:hAnsi="Roboto Light" w:cs="Lato-Bold"/>
                <w:b/>
                <w:bCs/>
                <w:sz w:val="18"/>
                <w:szCs w:val="18"/>
                <w:lang w:val="fr-FR"/>
              </w:rPr>
              <w:t>responsables d’agences sont</w:t>
            </w:r>
          </w:p>
          <w:p w14:paraId="34883A17"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perçu.es par le personnel comme</w:t>
            </w:r>
          </w:p>
          <w:p w14:paraId="6929510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engagé.es </w:t>
            </w:r>
            <w:r w:rsidRPr="00B968DF">
              <w:rPr>
                <w:rFonts w:ascii="Roboto Light" w:hAnsi="Roboto Light" w:cs="Lato-Regular"/>
                <w:sz w:val="18"/>
                <w:szCs w:val="18"/>
                <w:lang w:val="fr-FR"/>
              </w:rPr>
              <w:t>en faveur de l’égalité des</w:t>
            </w:r>
          </w:p>
          <w:p w14:paraId="211FEA15" w14:textId="63797A06" w:rsidR="00F07E42"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sexes sur le lieu de travail au cours des 12 derniers mois.</w:t>
            </w:r>
          </w:p>
        </w:tc>
      </w:tr>
    </w:tbl>
    <w:p w14:paraId="76ECB206" w14:textId="77777777" w:rsidR="00F07E42" w:rsidRPr="00B968DF" w:rsidRDefault="00F07E42" w:rsidP="00C67D5B">
      <w:pPr>
        <w:pStyle w:val="Corpsdetexte"/>
        <w:spacing w:before="0" w:line="276" w:lineRule="auto"/>
        <w:contextualSpacing/>
        <w:rPr>
          <w:rFonts w:ascii="Roboto Light" w:hAnsi="Roboto Light"/>
          <w:b/>
          <w:sz w:val="18"/>
          <w:szCs w:val="18"/>
          <w:lang w:val="fr-FR"/>
        </w:rPr>
      </w:pPr>
    </w:p>
    <w:p w14:paraId="71767AA6" w14:textId="77777777" w:rsidR="00F07E42" w:rsidRPr="00B968DF" w:rsidRDefault="00F07E42" w:rsidP="00C67D5B">
      <w:pPr>
        <w:pStyle w:val="Corpsdetexte"/>
        <w:spacing w:before="0" w:line="276" w:lineRule="auto"/>
        <w:contextualSpacing/>
        <w:rPr>
          <w:rFonts w:ascii="Roboto Light" w:hAnsi="Roboto Light"/>
          <w:b/>
          <w:sz w:val="18"/>
          <w:szCs w:val="18"/>
          <w:lang w:val="fr-FR"/>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50"/>
        <w:gridCol w:w="3449"/>
      </w:tblGrid>
      <w:tr w:rsidR="00F07E42" w:rsidRPr="00B968DF" w14:paraId="2BE12F79" w14:textId="77777777" w:rsidTr="00F07E42">
        <w:trPr>
          <w:trHeight w:val="772"/>
          <w:jc w:val="center"/>
        </w:trPr>
        <w:tc>
          <w:tcPr>
            <w:tcW w:w="10348" w:type="dxa"/>
            <w:gridSpan w:val="3"/>
            <w:tcBorders>
              <w:top w:val="nil"/>
              <w:left w:val="nil"/>
              <w:bottom w:val="nil"/>
              <w:right w:val="nil"/>
            </w:tcBorders>
            <w:shd w:val="clear" w:color="auto" w:fill="EE4195"/>
          </w:tcPr>
          <w:p w14:paraId="694C36DA" w14:textId="758DF0E1" w:rsidR="00F07E42" w:rsidRPr="00B968DF" w:rsidRDefault="00F07E42" w:rsidP="00C67D5B">
            <w:pPr>
              <w:pStyle w:val="TableParagraph"/>
              <w:spacing w:line="276" w:lineRule="auto"/>
              <w:ind w:left="3007" w:hanging="2813"/>
              <w:contextualSpacing/>
              <w:rPr>
                <w:rFonts w:ascii="Roboto Light" w:hAnsi="Roboto Light"/>
                <w:b/>
                <w:sz w:val="18"/>
                <w:szCs w:val="18"/>
                <w:lang w:val="fr-FR"/>
              </w:rPr>
            </w:pPr>
            <w:r w:rsidRPr="00B968DF">
              <w:rPr>
                <w:rFonts w:ascii="Roboto Light" w:hAnsi="Roboto Light"/>
                <w:color w:val="FFFFFF"/>
                <w:w w:val="95"/>
                <w:sz w:val="18"/>
                <w:szCs w:val="18"/>
                <w:lang w:val="fr-FR"/>
              </w:rPr>
              <w:t xml:space="preserve">INDICATEUR 4.2 | </w:t>
            </w:r>
            <w:r w:rsidR="00A93112" w:rsidRPr="00B968DF">
              <w:rPr>
                <w:rFonts w:ascii="Roboto Light" w:hAnsi="Roboto Light"/>
                <w:color w:val="FFFFFF"/>
                <w:w w:val="95"/>
                <w:sz w:val="18"/>
                <w:szCs w:val="18"/>
                <w:lang w:val="fr-FR"/>
              </w:rPr>
              <w:t>LA CULTURE ORGANISATIONNELLE APPUIE PLEINEMENT L’ÉGALITÉ DES SEXES ET L’AUTONOMISATION DES FEMMES</w:t>
            </w:r>
          </w:p>
        </w:tc>
      </w:tr>
      <w:tr w:rsidR="00F07E42" w:rsidRPr="00B968DF" w14:paraId="12290F2C" w14:textId="77777777" w:rsidTr="00F07E42">
        <w:trPr>
          <w:trHeight w:val="431"/>
          <w:jc w:val="center"/>
        </w:trPr>
        <w:tc>
          <w:tcPr>
            <w:tcW w:w="3449" w:type="dxa"/>
            <w:tcBorders>
              <w:top w:val="nil"/>
              <w:left w:val="nil"/>
            </w:tcBorders>
          </w:tcPr>
          <w:p w14:paraId="78E70C78" w14:textId="6AB789CA" w:rsidR="00F07E42"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50" w:type="dxa"/>
            <w:tcBorders>
              <w:top w:val="nil"/>
            </w:tcBorders>
          </w:tcPr>
          <w:p w14:paraId="52D65DCA" w14:textId="7DD76167" w:rsidR="00F07E42"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04D8F484" w14:textId="77777777" w:rsidR="00F07E42" w:rsidRPr="00B968DF" w:rsidRDefault="00F07E42"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F07E42" w:rsidRPr="00B968DF" w14:paraId="55F5AA6E" w14:textId="77777777" w:rsidTr="00F07E42">
        <w:trPr>
          <w:trHeight w:val="1372"/>
          <w:jc w:val="center"/>
        </w:trPr>
        <w:tc>
          <w:tcPr>
            <w:tcW w:w="3449" w:type="dxa"/>
            <w:tcBorders>
              <w:left w:val="nil"/>
            </w:tcBorders>
          </w:tcPr>
          <w:p w14:paraId="327DED4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Les résultats de l’enquête sur la</w:t>
            </w:r>
          </w:p>
          <w:p w14:paraId="24042A3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perception du personnel de</w:t>
            </w:r>
          </w:p>
          <w:p w14:paraId="4ED431A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l’environnement organisationnel vis-àvis</w:t>
            </w:r>
          </w:p>
          <w:p w14:paraId="3D81E44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la promotion de l’égalité des sexes</w:t>
            </w:r>
          </w:p>
          <w:p w14:paraId="3B1F675D"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ont donné une </w:t>
            </w:r>
            <w:r w:rsidRPr="00B968DF">
              <w:rPr>
                <w:rFonts w:ascii="Roboto Light" w:hAnsi="Roboto Light" w:cs="Lato-Bold"/>
                <w:b/>
                <w:bCs/>
                <w:sz w:val="18"/>
                <w:szCs w:val="18"/>
                <w:lang w:val="fr-FR"/>
              </w:rPr>
              <w:t>note positive comprise</w:t>
            </w:r>
          </w:p>
          <w:p w14:paraId="4C37CCB2" w14:textId="3ECD2005" w:rsidR="00F07E42" w:rsidRPr="00B968DF" w:rsidRDefault="00A93112" w:rsidP="00C67D5B">
            <w:pPr>
              <w:pStyle w:val="TableParagraph"/>
              <w:spacing w:line="276" w:lineRule="auto"/>
              <w:ind w:left="94" w:right="95"/>
              <w:contextualSpacing/>
              <w:rPr>
                <w:rFonts w:ascii="Roboto Light" w:hAnsi="Roboto Light"/>
                <w:sz w:val="18"/>
                <w:szCs w:val="18"/>
                <w:lang w:val="fr-FR"/>
              </w:rPr>
            </w:pPr>
            <w:r w:rsidRPr="00B968DF">
              <w:rPr>
                <w:rFonts w:ascii="Roboto Light" w:hAnsi="Roboto Light" w:cs="Lato-Bold"/>
                <w:b/>
                <w:bCs/>
                <w:sz w:val="18"/>
                <w:szCs w:val="18"/>
              </w:rPr>
              <w:t>entre 50 et 64 pour cent</w:t>
            </w:r>
            <w:r w:rsidRPr="00B968DF">
              <w:rPr>
                <w:rFonts w:ascii="Roboto Light" w:hAnsi="Roboto Light" w:cs="Lato-Regular"/>
                <w:sz w:val="18"/>
                <w:szCs w:val="18"/>
              </w:rPr>
              <w:t>.</w:t>
            </w:r>
          </w:p>
        </w:tc>
        <w:tc>
          <w:tcPr>
            <w:tcW w:w="3450" w:type="dxa"/>
          </w:tcPr>
          <w:p w14:paraId="363FE38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Les résultats de l’enquête sur la</w:t>
            </w:r>
          </w:p>
          <w:p w14:paraId="4C07DF8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perception du personnel de</w:t>
            </w:r>
          </w:p>
          <w:p w14:paraId="6517D839"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l’environnement organisationnel vis-àvis</w:t>
            </w:r>
          </w:p>
          <w:p w14:paraId="5ECEDEC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la promotion de l’égalité des sexes</w:t>
            </w:r>
          </w:p>
          <w:p w14:paraId="4145F4A7"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ont donné une </w:t>
            </w:r>
            <w:r w:rsidRPr="00B968DF">
              <w:rPr>
                <w:rFonts w:ascii="Roboto Light" w:hAnsi="Roboto Light" w:cs="Lato-Bold"/>
                <w:b/>
                <w:bCs/>
                <w:sz w:val="18"/>
                <w:szCs w:val="18"/>
                <w:lang w:val="fr-FR"/>
              </w:rPr>
              <w:t>note positive comprise</w:t>
            </w:r>
          </w:p>
          <w:p w14:paraId="13B4ADF8" w14:textId="33C77B84" w:rsidR="00F07E42" w:rsidRPr="00B968DF" w:rsidRDefault="00A93112" w:rsidP="00C67D5B">
            <w:pPr>
              <w:pStyle w:val="TableParagraph"/>
              <w:spacing w:line="276" w:lineRule="auto"/>
              <w:ind w:left="90" w:right="94"/>
              <w:contextualSpacing/>
              <w:rPr>
                <w:rFonts w:ascii="Roboto Light" w:hAnsi="Roboto Light"/>
                <w:sz w:val="18"/>
                <w:szCs w:val="18"/>
                <w:lang w:val="fr-FR"/>
              </w:rPr>
            </w:pPr>
            <w:r w:rsidRPr="00B968DF">
              <w:rPr>
                <w:rFonts w:ascii="Roboto Light" w:hAnsi="Roboto Light" w:cs="Lato-Bold"/>
                <w:b/>
                <w:bCs/>
                <w:sz w:val="18"/>
                <w:szCs w:val="18"/>
              </w:rPr>
              <w:t>entre 65 et 80 pour cent</w:t>
            </w:r>
            <w:r w:rsidRPr="00B968DF">
              <w:rPr>
                <w:rFonts w:ascii="Roboto Light" w:hAnsi="Roboto Light" w:cs="Lato-Regular"/>
                <w:sz w:val="18"/>
                <w:szCs w:val="18"/>
              </w:rPr>
              <w:t>.</w:t>
            </w:r>
          </w:p>
        </w:tc>
        <w:tc>
          <w:tcPr>
            <w:tcW w:w="3449" w:type="dxa"/>
            <w:tcBorders>
              <w:right w:val="nil"/>
            </w:tcBorders>
          </w:tcPr>
          <w:p w14:paraId="134AE60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Les résultats de l’enquête sur la</w:t>
            </w:r>
          </w:p>
          <w:p w14:paraId="3B666E8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perception du personnel de</w:t>
            </w:r>
          </w:p>
          <w:p w14:paraId="63AA494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l’environnement organisationnel vis-àvis</w:t>
            </w:r>
          </w:p>
          <w:p w14:paraId="16C99FF4"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la promotion de l’égalité des sexes</w:t>
            </w:r>
          </w:p>
          <w:p w14:paraId="500A1CD8"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ont donné une </w:t>
            </w:r>
            <w:r w:rsidRPr="00B968DF">
              <w:rPr>
                <w:rFonts w:ascii="Roboto Light" w:hAnsi="Roboto Light" w:cs="Lato-Bold"/>
                <w:b/>
                <w:bCs/>
                <w:sz w:val="18"/>
                <w:szCs w:val="18"/>
                <w:lang w:val="fr-FR"/>
              </w:rPr>
              <w:t>note positive supérieure</w:t>
            </w:r>
          </w:p>
          <w:p w14:paraId="1582CCC0" w14:textId="2F017611" w:rsidR="00F07E42" w:rsidRPr="00B968DF" w:rsidRDefault="00A93112" w:rsidP="00C67D5B">
            <w:pPr>
              <w:pStyle w:val="TableParagraph"/>
              <w:spacing w:line="276" w:lineRule="auto"/>
              <w:ind w:left="90" w:right="99"/>
              <w:contextualSpacing/>
              <w:rPr>
                <w:rFonts w:ascii="Roboto Light" w:hAnsi="Roboto Light"/>
                <w:sz w:val="18"/>
                <w:szCs w:val="18"/>
                <w:lang w:val="fr-FR"/>
              </w:rPr>
            </w:pPr>
            <w:r w:rsidRPr="00B968DF">
              <w:rPr>
                <w:rFonts w:ascii="Roboto Light" w:hAnsi="Roboto Light" w:cs="Lato-Bold"/>
                <w:b/>
                <w:bCs/>
                <w:sz w:val="18"/>
                <w:szCs w:val="18"/>
              </w:rPr>
              <w:t>à 80 pour cent</w:t>
            </w:r>
          </w:p>
        </w:tc>
      </w:tr>
    </w:tbl>
    <w:p w14:paraId="4C981F24" w14:textId="77777777" w:rsidR="00F07E42" w:rsidRPr="00B968DF" w:rsidRDefault="00F07E42" w:rsidP="00C67D5B">
      <w:pPr>
        <w:pStyle w:val="Corpsdetexte"/>
        <w:spacing w:before="0" w:line="276" w:lineRule="auto"/>
        <w:contextualSpacing/>
        <w:rPr>
          <w:rFonts w:ascii="Roboto Light" w:hAnsi="Roboto Light"/>
          <w:b/>
          <w:sz w:val="18"/>
          <w:szCs w:val="18"/>
          <w:lang w:val="fr-FR"/>
        </w:rPr>
      </w:pPr>
    </w:p>
    <w:p w14:paraId="02EF987A" w14:textId="77777777" w:rsidR="00F07E42" w:rsidRPr="00B968DF" w:rsidRDefault="00F07E42" w:rsidP="00C67D5B">
      <w:pPr>
        <w:pStyle w:val="Corpsdetexte"/>
        <w:spacing w:before="0" w:line="276" w:lineRule="auto"/>
        <w:contextualSpacing/>
        <w:rPr>
          <w:rFonts w:ascii="Roboto Light" w:hAnsi="Roboto Light"/>
          <w:b/>
          <w:sz w:val="18"/>
          <w:szCs w:val="18"/>
          <w:lang w:val="fr-FR"/>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50"/>
        <w:gridCol w:w="3449"/>
      </w:tblGrid>
      <w:tr w:rsidR="00F07E42" w:rsidRPr="00B968DF" w14:paraId="24EB8E7B" w14:textId="77777777" w:rsidTr="00F07E42">
        <w:trPr>
          <w:trHeight w:val="594"/>
          <w:jc w:val="center"/>
        </w:trPr>
        <w:tc>
          <w:tcPr>
            <w:tcW w:w="10348" w:type="dxa"/>
            <w:gridSpan w:val="3"/>
            <w:tcBorders>
              <w:top w:val="nil"/>
              <w:left w:val="nil"/>
              <w:bottom w:val="nil"/>
              <w:right w:val="nil"/>
            </w:tcBorders>
            <w:shd w:val="clear" w:color="auto" w:fill="EE4195"/>
          </w:tcPr>
          <w:p w14:paraId="3CB91F1E" w14:textId="7B0FA02B" w:rsidR="00F07E42" w:rsidRPr="00B968DF" w:rsidRDefault="00F07E42" w:rsidP="00C67D5B">
            <w:pPr>
              <w:pStyle w:val="TableParagraph"/>
              <w:spacing w:line="276" w:lineRule="auto"/>
              <w:ind w:left="1961" w:right="1948"/>
              <w:contextualSpacing/>
              <w:jc w:val="center"/>
              <w:rPr>
                <w:rFonts w:ascii="Roboto Light" w:hAnsi="Roboto Light"/>
                <w:b/>
                <w:sz w:val="18"/>
                <w:szCs w:val="18"/>
                <w:lang w:val="fr-FR"/>
              </w:rPr>
            </w:pPr>
            <w:r w:rsidRPr="00B968DF">
              <w:rPr>
                <w:rFonts w:ascii="Roboto Light" w:hAnsi="Roboto Light"/>
                <w:color w:val="FFFFFF"/>
                <w:sz w:val="18"/>
                <w:szCs w:val="18"/>
                <w:lang w:val="fr-FR"/>
              </w:rPr>
              <w:t xml:space="preserve">INDICATEUR 4.3 | </w:t>
            </w:r>
            <w:r w:rsidR="00A93112" w:rsidRPr="00B968DF">
              <w:rPr>
                <w:rFonts w:ascii="Roboto Light" w:hAnsi="Roboto Light"/>
                <w:color w:val="FFFFFF"/>
                <w:sz w:val="18"/>
                <w:szCs w:val="18"/>
                <w:lang w:val="fr-FR"/>
              </w:rPr>
              <w:t>LA PARITÉ DES SEXES AU SEIN DU PERSONNEL EST ATTEINTE</w:t>
            </w:r>
          </w:p>
        </w:tc>
      </w:tr>
      <w:tr w:rsidR="00F07E42" w:rsidRPr="00B968DF" w14:paraId="7DC9A4E1" w14:textId="77777777" w:rsidTr="00F07E42">
        <w:trPr>
          <w:trHeight w:val="589"/>
          <w:jc w:val="center"/>
        </w:trPr>
        <w:tc>
          <w:tcPr>
            <w:tcW w:w="3449" w:type="dxa"/>
            <w:tcBorders>
              <w:top w:val="nil"/>
              <w:left w:val="nil"/>
            </w:tcBorders>
          </w:tcPr>
          <w:p w14:paraId="7BC5C139" w14:textId="65FD1DCF" w:rsidR="00F07E42"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50" w:type="dxa"/>
            <w:tcBorders>
              <w:top w:val="nil"/>
            </w:tcBorders>
          </w:tcPr>
          <w:p w14:paraId="6C929EEA" w14:textId="5CBC60BB" w:rsidR="00F07E42"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4FE776E9" w14:textId="77777777" w:rsidR="00F07E42" w:rsidRPr="00B968DF" w:rsidRDefault="00F07E42"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F07E42" w:rsidRPr="00B968DF" w14:paraId="31211E87" w14:textId="77777777" w:rsidTr="00F07E42">
        <w:trPr>
          <w:trHeight w:val="2025"/>
          <w:jc w:val="center"/>
        </w:trPr>
        <w:tc>
          <w:tcPr>
            <w:tcW w:w="3449" w:type="dxa"/>
            <w:tcBorders>
              <w:left w:val="nil"/>
            </w:tcBorders>
          </w:tcPr>
          <w:p w14:paraId="42F5F735"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 L’équipe de pays des Nations Unies</w:t>
            </w:r>
          </w:p>
          <w:p w14:paraId="711973A8"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dispose d’un </w:t>
            </w:r>
            <w:r w:rsidRPr="00B968DF">
              <w:rPr>
                <w:rFonts w:ascii="Roboto Light" w:hAnsi="Roboto Light" w:cs="Lato-Bold"/>
                <w:b/>
                <w:bCs/>
                <w:sz w:val="18"/>
                <w:szCs w:val="18"/>
                <w:lang w:val="fr-FR"/>
              </w:rPr>
              <w:t>plan à l’échelle du</w:t>
            </w:r>
          </w:p>
          <w:p w14:paraId="3BC73C95" w14:textId="71572DBE" w:rsidR="00F07E42"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Bold"/>
                <w:b/>
                <w:bCs/>
                <w:sz w:val="18"/>
                <w:szCs w:val="18"/>
                <w:lang w:val="fr-FR"/>
              </w:rPr>
              <w:t xml:space="preserve">système </w:t>
            </w:r>
            <w:r w:rsidRPr="00B968DF">
              <w:rPr>
                <w:rFonts w:ascii="Roboto Light" w:hAnsi="Roboto Light" w:cs="Lato-Regular"/>
                <w:sz w:val="18"/>
                <w:szCs w:val="18"/>
                <w:lang w:val="fr-FR"/>
              </w:rPr>
              <w:t>pour atteindre la parité des sexes.</w:t>
            </w:r>
            <w:r w:rsidR="00F07E42" w:rsidRPr="00B968DF">
              <w:rPr>
                <w:rFonts w:ascii="Roboto Light" w:hAnsi="Roboto Light"/>
                <w:w w:val="105"/>
                <w:sz w:val="18"/>
                <w:szCs w:val="18"/>
                <w:lang w:val="fr-FR"/>
              </w:rPr>
              <w:t>.</w:t>
            </w:r>
          </w:p>
        </w:tc>
        <w:tc>
          <w:tcPr>
            <w:tcW w:w="3450" w:type="dxa"/>
          </w:tcPr>
          <w:p w14:paraId="7D4AC4D8"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Approche des exigences minimales</w:t>
            </w:r>
          </w:p>
          <w:p w14:paraId="386E833D"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et</w:t>
            </w:r>
          </w:p>
          <w:p w14:paraId="02AD7CE0"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b) </w:t>
            </w:r>
            <w:r w:rsidRPr="00B968DF">
              <w:rPr>
                <w:rFonts w:ascii="Roboto Light" w:hAnsi="Roboto Light" w:cs="Lato-Bold"/>
                <w:b/>
                <w:bCs/>
                <w:sz w:val="18"/>
                <w:szCs w:val="18"/>
                <w:lang w:val="fr-FR"/>
              </w:rPr>
              <w:t>Au moins une personne référente</w:t>
            </w:r>
          </w:p>
          <w:p w14:paraId="549C5C5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pour les questions de genre </w:t>
            </w:r>
            <w:r w:rsidRPr="00B968DF">
              <w:rPr>
                <w:rFonts w:ascii="Roboto Light" w:hAnsi="Roboto Light" w:cs="Lato-Regular"/>
                <w:sz w:val="18"/>
                <w:szCs w:val="18"/>
                <w:lang w:val="fr-FR"/>
              </w:rPr>
              <w:t>est</w:t>
            </w:r>
          </w:p>
          <w:p w14:paraId="0D8E591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nommée (conformément à la</w:t>
            </w:r>
          </w:p>
          <w:p w14:paraId="28FC5A5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Circulaire SGB/2023/3)</w:t>
            </w:r>
          </w:p>
          <w:p w14:paraId="7421872D"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et</w:t>
            </w:r>
          </w:p>
          <w:p w14:paraId="454BBA9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 L’équipe de pays des Nations Unies</w:t>
            </w:r>
          </w:p>
          <w:p w14:paraId="054111D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peut </w:t>
            </w:r>
            <w:r w:rsidRPr="00B968DF">
              <w:rPr>
                <w:rFonts w:ascii="Roboto Light" w:hAnsi="Roboto Light" w:cs="Lato-Bold"/>
                <w:b/>
                <w:bCs/>
                <w:sz w:val="18"/>
                <w:szCs w:val="18"/>
                <w:lang w:val="fr-FR"/>
              </w:rPr>
              <w:t xml:space="preserve">faire état de progrès </w:t>
            </w:r>
            <w:r w:rsidRPr="00B968DF">
              <w:rPr>
                <w:rFonts w:ascii="Roboto Light" w:hAnsi="Roboto Light" w:cs="Lato-Regular"/>
                <w:sz w:val="18"/>
                <w:szCs w:val="18"/>
                <w:lang w:val="fr-FR"/>
              </w:rPr>
              <w:t>dans la</w:t>
            </w:r>
          </w:p>
          <w:p w14:paraId="2C560B52" w14:textId="48B2E4E2"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mise en oeuvre du plan pour la</w:t>
            </w:r>
          </w:p>
          <w:p w14:paraId="50799985" w14:textId="0733E7A2" w:rsidR="00F07E42"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parité des sexes à l’échelle du système.</w:t>
            </w:r>
          </w:p>
        </w:tc>
        <w:tc>
          <w:tcPr>
            <w:tcW w:w="3449" w:type="dxa"/>
            <w:tcBorders>
              <w:right w:val="nil"/>
            </w:tcBorders>
          </w:tcPr>
          <w:p w14:paraId="16180FF5"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Satisfait aux exigences minimales</w:t>
            </w:r>
          </w:p>
          <w:p w14:paraId="3428DEAE"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et</w:t>
            </w:r>
          </w:p>
          <w:p w14:paraId="1EF3874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L’équipe de pays des Nations Unies</w:t>
            </w:r>
          </w:p>
          <w:p w14:paraId="7F99DFB2"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peut </w:t>
            </w:r>
            <w:r w:rsidRPr="00B968DF">
              <w:rPr>
                <w:rFonts w:ascii="Roboto Light" w:hAnsi="Roboto Light" w:cs="Lato-Bold"/>
                <w:b/>
                <w:bCs/>
                <w:sz w:val="18"/>
                <w:szCs w:val="18"/>
                <w:lang w:val="fr-FR"/>
              </w:rPr>
              <w:t>faire état d’une évolution positive</w:t>
            </w:r>
          </w:p>
          <w:p w14:paraId="4D27AA3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vers la parité des sexes.</w:t>
            </w:r>
          </w:p>
          <w:p w14:paraId="05BB1306"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et</w:t>
            </w:r>
          </w:p>
          <w:p w14:paraId="74D58260"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e) </w:t>
            </w:r>
            <w:r w:rsidRPr="00B968DF">
              <w:rPr>
                <w:rFonts w:ascii="Roboto Light" w:hAnsi="Roboto Light" w:cs="Lato-Regular"/>
                <w:sz w:val="18"/>
                <w:szCs w:val="18"/>
                <w:lang w:val="fr-FR"/>
              </w:rPr>
              <w:t xml:space="preserve">La </w:t>
            </w:r>
            <w:r w:rsidRPr="00B968DF">
              <w:rPr>
                <w:rFonts w:ascii="Roboto Light" w:hAnsi="Roboto Light" w:cs="Lato-Bold"/>
                <w:b/>
                <w:bCs/>
                <w:sz w:val="18"/>
                <w:szCs w:val="18"/>
                <w:lang w:val="fr-FR"/>
              </w:rPr>
              <w:t>stratégie relative aux activités</w:t>
            </w:r>
          </w:p>
          <w:p w14:paraId="3DF79BB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opérationnelles (BOS) </w:t>
            </w:r>
            <w:r w:rsidRPr="00B968DF">
              <w:rPr>
                <w:rFonts w:ascii="Roboto Light" w:hAnsi="Roboto Light" w:cs="Lato-Regular"/>
                <w:sz w:val="18"/>
                <w:szCs w:val="18"/>
                <w:lang w:val="fr-FR"/>
              </w:rPr>
              <w:t>comprend des</w:t>
            </w:r>
          </w:p>
          <w:p w14:paraId="5F1E1C5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actions et des indicateurs spécifiques au</w:t>
            </w:r>
          </w:p>
          <w:p w14:paraId="2132136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genre dans un moins un domaine</w:t>
            </w:r>
          </w:p>
          <w:p w14:paraId="191FB33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d’activité opérationnelle pour favoriser</w:t>
            </w:r>
          </w:p>
          <w:p w14:paraId="702BC39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l’égalité des sexes et l’autonomisation des</w:t>
            </w:r>
          </w:p>
          <w:p w14:paraId="5FA752D2" w14:textId="59FB3392" w:rsidR="00F07E42" w:rsidRPr="00B968DF" w:rsidRDefault="00A93112" w:rsidP="00C67D5B">
            <w:pPr>
              <w:pStyle w:val="TableParagraph"/>
              <w:spacing w:line="276" w:lineRule="auto"/>
              <w:ind w:left="280" w:hanging="190"/>
              <w:contextualSpacing/>
              <w:rPr>
                <w:rFonts w:ascii="Roboto Light" w:hAnsi="Roboto Light"/>
                <w:sz w:val="18"/>
                <w:szCs w:val="18"/>
                <w:lang w:val="fr-FR"/>
              </w:rPr>
            </w:pPr>
            <w:r w:rsidRPr="00B968DF">
              <w:rPr>
                <w:rFonts w:ascii="Roboto Light" w:hAnsi="Roboto Light" w:cs="Lato-Regular"/>
                <w:sz w:val="18"/>
                <w:szCs w:val="18"/>
              </w:rPr>
              <w:t>femmes.</w:t>
            </w:r>
            <w:r w:rsidR="00F07E42" w:rsidRPr="00B968DF">
              <w:rPr>
                <w:rFonts w:ascii="Roboto Light" w:hAnsi="Roboto Light"/>
                <w:w w:val="105"/>
                <w:sz w:val="18"/>
                <w:szCs w:val="18"/>
                <w:lang w:val="fr-FR"/>
              </w:rPr>
              <w:t>.</w:t>
            </w:r>
          </w:p>
        </w:tc>
      </w:tr>
    </w:tbl>
    <w:p w14:paraId="697D25FC" w14:textId="77777777" w:rsidR="00B968DF" w:rsidRDefault="00B968DF" w:rsidP="00C67D5B">
      <w:pPr>
        <w:widowControl w:val="0"/>
        <w:tabs>
          <w:tab w:val="left" w:pos="484"/>
        </w:tabs>
        <w:autoSpaceDE w:val="0"/>
        <w:autoSpaceDN w:val="0"/>
        <w:spacing w:after="0" w:line="276" w:lineRule="auto"/>
        <w:contextualSpacing/>
        <w:rPr>
          <w:rFonts w:ascii="Roboto Light" w:hAnsi="Roboto Light" w:cstheme="minorHAnsi"/>
          <w:b/>
          <w:bCs/>
          <w:sz w:val="18"/>
          <w:szCs w:val="18"/>
        </w:rPr>
      </w:pPr>
    </w:p>
    <w:p w14:paraId="239FDD65" w14:textId="591DDB91" w:rsidR="00733FFE" w:rsidRPr="00B968DF" w:rsidRDefault="00455B95" w:rsidP="00C67D5B">
      <w:pPr>
        <w:widowControl w:val="0"/>
        <w:tabs>
          <w:tab w:val="left" w:pos="484"/>
        </w:tabs>
        <w:autoSpaceDE w:val="0"/>
        <w:autoSpaceDN w:val="0"/>
        <w:spacing w:after="0" w:line="276" w:lineRule="auto"/>
        <w:contextualSpacing/>
        <w:rPr>
          <w:rFonts w:ascii="Roboto Light" w:hAnsi="Roboto Light"/>
          <w:b/>
          <w:color w:val="A1238F"/>
          <w:sz w:val="18"/>
          <w:szCs w:val="18"/>
        </w:rPr>
      </w:pPr>
      <w:r w:rsidRPr="00B968DF">
        <w:rPr>
          <w:rFonts w:ascii="Roboto Light" w:hAnsi="Roboto Light" w:cstheme="minorHAnsi"/>
          <w:b/>
          <w:bCs/>
          <w:sz w:val="18"/>
          <w:szCs w:val="18"/>
        </w:rPr>
        <w:t xml:space="preserve">Dimension 5. </w:t>
      </w:r>
      <w:r w:rsidR="00733FFE" w:rsidRPr="00B968DF">
        <w:rPr>
          <w:rFonts w:ascii="Roboto Light" w:hAnsi="Roboto Light" w:cstheme="minorHAnsi"/>
          <w:b/>
          <w:bCs/>
          <w:sz w:val="18"/>
          <w:szCs w:val="18"/>
        </w:rPr>
        <w:t>A</w:t>
      </w:r>
      <w:r w:rsidR="004952C7" w:rsidRPr="00B968DF">
        <w:rPr>
          <w:rFonts w:ascii="Roboto Light" w:hAnsi="Roboto Light" w:cstheme="minorHAnsi"/>
          <w:b/>
          <w:bCs/>
          <w:sz w:val="18"/>
          <w:szCs w:val="18"/>
        </w:rPr>
        <w:t xml:space="preserve">rchitecture et </w:t>
      </w:r>
      <w:r w:rsidR="00EE7BA7" w:rsidRPr="00B968DF">
        <w:rPr>
          <w:rFonts w:ascii="Roboto Light" w:hAnsi="Roboto Light" w:cstheme="minorHAnsi"/>
          <w:b/>
          <w:bCs/>
          <w:sz w:val="18"/>
          <w:szCs w:val="18"/>
        </w:rPr>
        <w:t>capacités en matière d</w:t>
      </w:r>
      <w:r w:rsidR="00B13862" w:rsidRPr="00B968DF">
        <w:rPr>
          <w:rFonts w:ascii="Roboto Light" w:hAnsi="Roboto Light" w:cstheme="minorHAnsi"/>
          <w:b/>
          <w:bCs/>
          <w:sz w:val="18"/>
          <w:szCs w:val="18"/>
        </w:rPr>
        <w:t>’égalité des sexes</w:t>
      </w:r>
    </w:p>
    <w:p w14:paraId="54F192FC" w14:textId="6492714F" w:rsidR="00455B95" w:rsidRPr="00B968DF" w:rsidRDefault="00455B95" w:rsidP="00C67D5B">
      <w:pPr>
        <w:autoSpaceDE w:val="0"/>
        <w:autoSpaceDN w:val="0"/>
        <w:adjustRightInd w:val="0"/>
        <w:spacing w:after="0" w:line="276" w:lineRule="auto"/>
        <w:contextualSpacing/>
        <w:rPr>
          <w:rFonts w:ascii="Roboto Light" w:hAnsi="Roboto Light" w:cstheme="minorHAnsi"/>
          <w:b/>
          <w:bCs/>
          <w:sz w:val="18"/>
          <w:szCs w:val="18"/>
        </w:rPr>
      </w:pPr>
    </w:p>
    <w:p w14:paraId="2F7135B1" w14:textId="77777777" w:rsidR="00942553" w:rsidRPr="00B968DF" w:rsidRDefault="00942553" w:rsidP="00C67D5B">
      <w:pPr>
        <w:autoSpaceDE w:val="0"/>
        <w:autoSpaceDN w:val="0"/>
        <w:adjustRightInd w:val="0"/>
        <w:spacing w:after="0" w:line="276" w:lineRule="auto"/>
        <w:contextualSpacing/>
        <w:rPr>
          <w:rFonts w:ascii="Roboto Light" w:hAnsi="Roboto Light" w:cstheme="minorHAnsi"/>
          <w:b/>
          <w:bCs/>
          <w:sz w:val="18"/>
          <w:szCs w:val="18"/>
        </w:rPr>
      </w:pPr>
    </w:p>
    <w:tbl>
      <w:tblPr>
        <w:tblStyle w:val="TableNormal"/>
        <w:tblW w:w="0" w:type="auto"/>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3449"/>
      </w:tblGrid>
      <w:tr w:rsidR="00942553" w:rsidRPr="00B968DF" w14:paraId="703E8C1E" w14:textId="77777777" w:rsidTr="00942553">
        <w:trPr>
          <w:trHeight w:val="772"/>
          <w:jc w:val="center"/>
        </w:trPr>
        <w:tc>
          <w:tcPr>
            <w:tcW w:w="10347" w:type="dxa"/>
            <w:gridSpan w:val="3"/>
            <w:tcBorders>
              <w:top w:val="nil"/>
              <w:left w:val="nil"/>
              <w:bottom w:val="nil"/>
              <w:right w:val="nil"/>
            </w:tcBorders>
            <w:shd w:val="clear" w:color="auto" w:fill="A1238F"/>
          </w:tcPr>
          <w:p w14:paraId="27653211" w14:textId="53031329" w:rsidR="00942553" w:rsidRPr="00B968DF" w:rsidRDefault="00942553" w:rsidP="00C67D5B">
            <w:pPr>
              <w:pStyle w:val="TableParagraph"/>
              <w:spacing w:line="276" w:lineRule="auto"/>
              <w:ind w:left="3307" w:right="334" w:hanging="3307"/>
              <w:contextualSpacing/>
              <w:rPr>
                <w:rFonts w:ascii="Roboto Light" w:hAnsi="Roboto Light"/>
                <w:b/>
                <w:sz w:val="18"/>
                <w:szCs w:val="18"/>
                <w:lang w:val="fr-FR"/>
              </w:rPr>
            </w:pPr>
            <w:r w:rsidRPr="00B968DF">
              <w:rPr>
                <w:rFonts w:ascii="Roboto Light" w:hAnsi="Roboto Light"/>
                <w:color w:val="FFFFFF"/>
                <w:w w:val="95"/>
                <w:sz w:val="18"/>
                <w:szCs w:val="18"/>
                <w:lang w:val="fr-FR"/>
              </w:rPr>
              <w:t xml:space="preserve">INDICATEUR 5.1 | </w:t>
            </w:r>
            <w:r w:rsidR="009005F6" w:rsidRPr="00B968DF">
              <w:rPr>
                <w:rFonts w:ascii="Roboto Light" w:hAnsi="Roboto Light"/>
                <w:color w:val="FFFFFF"/>
                <w:w w:val="95"/>
                <w:sz w:val="18"/>
                <w:szCs w:val="18"/>
                <w:lang w:val="fr-FR"/>
              </w:rPr>
              <w:t xml:space="preserve">UN MÉCANISME DE COORDINATION POUR LES QUESTIONS DE GENRE EST HABILITÉ À </w:t>
            </w:r>
            <w:r w:rsidR="009005F6" w:rsidRPr="009005F6">
              <w:rPr>
                <w:rFonts w:ascii="Roboto Light" w:hAnsi="Roboto Light"/>
                <w:color w:val="FFFFFF"/>
                <w:w w:val="95"/>
                <w:sz w:val="18"/>
                <w:szCs w:val="18"/>
                <w:lang w:val="fr-FR"/>
              </w:rPr>
              <w:t>INFLUENCER</w:t>
            </w:r>
            <w:r w:rsidR="009005F6" w:rsidRPr="00B968DF">
              <w:rPr>
                <w:rFonts w:ascii="Roboto Light" w:hAnsi="Roboto Light"/>
                <w:color w:val="FFFFFF"/>
                <w:w w:val="95"/>
                <w:sz w:val="18"/>
                <w:szCs w:val="18"/>
                <w:lang w:val="fr-FR"/>
              </w:rPr>
              <w:t xml:space="preserve"> </w:t>
            </w:r>
            <w:r w:rsidR="009005F6" w:rsidRPr="009005F6">
              <w:rPr>
                <w:rFonts w:ascii="Roboto Light" w:hAnsi="Roboto Light"/>
                <w:color w:val="FFFFFF"/>
                <w:w w:val="95"/>
                <w:sz w:val="18"/>
                <w:szCs w:val="18"/>
                <w:lang w:val="fr-FR"/>
              </w:rPr>
              <w:t>L’ÉQUIPE DE PAYS EN FAVEUR DE L’ÉGALITÉ DES SEXES ET DE</w:t>
            </w:r>
            <w:r w:rsidR="009005F6" w:rsidRPr="00B968DF">
              <w:rPr>
                <w:rFonts w:ascii="Roboto Light" w:hAnsi="Roboto Light"/>
                <w:color w:val="FFFFFF"/>
                <w:w w:val="95"/>
                <w:sz w:val="18"/>
                <w:szCs w:val="18"/>
                <w:lang w:val="fr-FR"/>
              </w:rPr>
              <w:t xml:space="preserve"> </w:t>
            </w:r>
            <w:r w:rsidR="009005F6" w:rsidRPr="009005F6">
              <w:rPr>
                <w:rFonts w:ascii="Roboto Light" w:hAnsi="Roboto Light"/>
                <w:color w:val="FFFFFF"/>
                <w:w w:val="95"/>
                <w:sz w:val="18"/>
                <w:szCs w:val="18"/>
                <w:lang w:val="fr-FR"/>
              </w:rPr>
              <w:t>L’AUTONOMISATION DES</w:t>
            </w:r>
            <w:r w:rsidR="009005F6" w:rsidRPr="00B968DF">
              <w:rPr>
                <w:rFonts w:ascii="Roboto Light" w:hAnsi="Roboto Light"/>
                <w:color w:val="FFFFFF"/>
                <w:w w:val="95"/>
                <w:sz w:val="18"/>
                <w:szCs w:val="18"/>
                <w:lang w:val="fr-FR"/>
              </w:rPr>
              <w:t xml:space="preserve"> FEMMES</w:t>
            </w:r>
          </w:p>
        </w:tc>
      </w:tr>
      <w:tr w:rsidR="00942553" w:rsidRPr="00B968DF" w14:paraId="55BA928E" w14:textId="77777777" w:rsidTr="00942553">
        <w:trPr>
          <w:trHeight w:val="547"/>
          <w:jc w:val="center"/>
        </w:trPr>
        <w:tc>
          <w:tcPr>
            <w:tcW w:w="3449" w:type="dxa"/>
            <w:tcBorders>
              <w:top w:val="nil"/>
              <w:left w:val="nil"/>
            </w:tcBorders>
          </w:tcPr>
          <w:p w14:paraId="2A9241DA" w14:textId="17E8B7FF" w:rsidR="00942553"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47F511DA" w14:textId="0FEA1DD1" w:rsidR="00942553"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3449" w:type="dxa"/>
            <w:tcBorders>
              <w:top w:val="nil"/>
              <w:right w:val="nil"/>
            </w:tcBorders>
          </w:tcPr>
          <w:p w14:paraId="1FBAA0E1" w14:textId="77777777" w:rsidR="00942553" w:rsidRPr="00B968DF" w:rsidRDefault="00942553"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942553" w:rsidRPr="00B968DF" w14:paraId="77A498F8" w14:textId="77777777" w:rsidTr="00B8747E">
        <w:trPr>
          <w:trHeight w:val="416"/>
          <w:jc w:val="center"/>
        </w:trPr>
        <w:tc>
          <w:tcPr>
            <w:tcW w:w="3449" w:type="dxa"/>
            <w:tcBorders>
              <w:left w:val="nil"/>
            </w:tcBorders>
          </w:tcPr>
          <w:p w14:paraId="689B2E7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deux </w:t>
            </w:r>
            <w:r w:rsidRPr="00B968DF">
              <w:rPr>
                <w:rFonts w:ascii="Roboto Light" w:hAnsi="Roboto Light" w:cs="Lato-Regular"/>
                <w:sz w:val="18"/>
                <w:szCs w:val="18"/>
                <w:lang w:val="fr-FR"/>
              </w:rPr>
              <w:t>des critères suivants :</w:t>
            </w:r>
          </w:p>
          <w:p w14:paraId="61722A79" w14:textId="77777777" w:rsidR="00A93112" w:rsidRPr="00B968DF" w:rsidRDefault="00A93112" w:rsidP="00C67D5B">
            <w:pPr>
              <w:adjustRightInd w:val="0"/>
              <w:spacing w:line="276" w:lineRule="auto"/>
              <w:rPr>
                <w:rFonts w:ascii="Roboto Light" w:hAnsi="Roboto Light" w:cs="Lato-Regular"/>
                <w:sz w:val="18"/>
                <w:szCs w:val="18"/>
                <w:lang w:val="fr-FR"/>
              </w:rPr>
            </w:pPr>
          </w:p>
          <w:p w14:paraId="245360F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 xml:space="preserve">Un </w:t>
            </w:r>
            <w:r w:rsidRPr="00B968DF">
              <w:rPr>
                <w:rFonts w:ascii="Roboto Light" w:hAnsi="Roboto Light" w:cs="Lato-Bold"/>
                <w:b/>
                <w:bCs/>
                <w:sz w:val="18"/>
                <w:szCs w:val="18"/>
                <w:lang w:val="fr-FR"/>
              </w:rPr>
              <w:t xml:space="preserve">mécanisme de coordination </w:t>
            </w:r>
            <w:r w:rsidRPr="00B968DF">
              <w:rPr>
                <w:rFonts w:ascii="Roboto Light" w:hAnsi="Roboto Light" w:cs="Lato-Regular"/>
                <w:sz w:val="18"/>
                <w:szCs w:val="18"/>
                <w:lang w:val="fr-FR"/>
              </w:rPr>
              <w:t>pour</w:t>
            </w:r>
          </w:p>
          <w:p w14:paraId="2DBC426B"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l’égalité des genres est </w:t>
            </w:r>
            <w:r w:rsidRPr="00B968DF">
              <w:rPr>
                <w:rFonts w:ascii="Roboto Light" w:hAnsi="Roboto Light" w:cs="Lato-Bold"/>
                <w:b/>
                <w:bCs/>
                <w:sz w:val="18"/>
                <w:szCs w:val="18"/>
                <w:lang w:val="fr-FR"/>
              </w:rPr>
              <w:t>présidé par</w:t>
            </w:r>
          </w:p>
          <w:p w14:paraId="2A4CD66B"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un·e responsable d’agence </w:t>
            </w:r>
            <w:r w:rsidRPr="00B968DF">
              <w:rPr>
                <w:rFonts w:ascii="Roboto Light" w:hAnsi="Roboto Light" w:cs="Lato-Regular"/>
                <w:sz w:val="18"/>
                <w:szCs w:val="18"/>
                <w:lang w:val="fr-FR"/>
              </w:rPr>
              <w:t>;</w:t>
            </w:r>
          </w:p>
          <w:p w14:paraId="0E0A1F13" w14:textId="77777777" w:rsidR="00A93112" w:rsidRPr="00B968DF" w:rsidRDefault="00A93112" w:rsidP="00C67D5B">
            <w:pPr>
              <w:adjustRightInd w:val="0"/>
              <w:spacing w:line="276" w:lineRule="auto"/>
              <w:rPr>
                <w:rFonts w:ascii="Roboto Light" w:hAnsi="Roboto Light" w:cs="Lato-Regular"/>
                <w:sz w:val="18"/>
                <w:szCs w:val="18"/>
                <w:lang w:val="fr-FR"/>
              </w:rPr>
            </w:pPr>
          </w:p>
          <w:p w14:paraId="60CA8EA7"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 xml:space="preserve">Ce mécanisme dispose de </w:t>
            </w:r>
            <w:r w:rsidRPr="00B968DF">
              <w:rPr>
                <w:rFonts w:ascii="Roboto Light" w:hAnsi="Roboto Light" w:cs="Lato-Bold"/>
                <w:b/>
                <w:bCs/>
                <w:sz w:val="18"/>
                <w:szCs w:val="18"/>
                <w:lang w:val="fr-FR"/>
              </w:rPr>
              <w:t>termes de</w:t>
            </w:r>
          </w:p>
          <w:p w14:paraId="55CF76F5"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référence </w:t>
            </w:r>
            <w:r w:rsidRPr="00B968DF">
              <w:rPr>
                <w:rFonts w:ascii="Roboto Light" w:hAnsi="Roboto Light" w:cs="Lato-Regular"/>
                <w:sz w:val="18"/>
                <w:szCs w:val="18"/>
                <w:lang w:val="fr-FR"/>
              </w:rPr>
              <w:t xml:space="preserve">et d’un </w:t>
            </w:r>
            <w:r w:rsidRPr="00B968DF">
              <w:rPr>
                <w:rFonts w:ascii="Roboto Light" w:hAnsi="Roboto Light" w:cs="Lato-Bold"/>
                <w:b/>
                <w:bCs/>
                <w:sz w:val="18"/>
                <w:szCs w:val="18"/>
                <w:lang w:val="fr-FR"/>
              </w:rPr>
              <w:t>plan de travail</w:t>
            </w:r>
          </w:p>
          <w:p w14:paraId="13136A2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annuel approuvés </w:t>
            </w:r>
            <w:r w:rsidRPr="00B968DF">
              <w:rPr>
                <w:rFonts w:ascii="Roboto Light" w:hAnsi="Roboto Light" w:cs="Lato-Regular"/>
                <w:sz w:val="18"/>
                <w:szCs w:val="18"/>
                <w:lang w:val="fr-FR"/>
              </w:rPr>
              <w:t>;</w:t>
            </w:r>
          </w:p>
          <w:p w14:paraId="0A0040C6" w14:textId="77777777" w:rsidR="00A93112" w:rsidRPr="00B968DF" w:rsidRDefault="00A93112" w:rsidP="00C67D5B">
            <w:pPr>
              <w:adjustRightInd w:val="0"/>
              <w:spacing w:line="276" w:lineRule="auto"/>
              <w:rPr>
                <w:rFonts w:ascii="Roboto Light" w:hAnsi="Roboto Light" w:cs="Lato-Regular"/>
                <w:sz w:val="18"/>
                <w:szCs w:val="18"/>
                <w:lang w:val="fr-FR"/>
              </w:rPr>
            </w:pPr>
          </w:p>
          <w:p w14:paraId="6ADB0E49"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Il est composé d’</w:t>
            </w:r>
            <w:r w:rsidRPr="00B968DF">
              <w:rPr>
                <w:rFonts w:ascii="Roboto Light" w:hAnsi="Roboto Light" w:cs="Lato-Bold"/>
                <w:b/>
                <w:bCs/>
                <w:sz w:val="18"/>
                <w:szCs w:val="18"/>
                <w:lang w:val="fr-FR"/>
              </w:rPr>
              <w:t>au moins 50 pour</w:t>
            </w:r>
          </w:p>
          <w:p w14:paraId="70BFFD5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cent de cadres supérieurs </w:t>
            </w:r>
            <w:r w:rsidRPr="00B968DF">
              <w:rPr>
                <w:rFonts w:ascii="Roboto Light" w:hAnsi="Roboto Light" w:cs="Lato-Regular"/>
                <w:sz w:val="18"/>
                <w:szCs w:val="18"/>
                <w:lang w:val="fr-FR"/>
              </w:rPr>
              <w:t>(P-4/NOC</w:t>
            </w:r>
          </w:p>
          <w:p w14:paraId="1067693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et supérieur ou équivalent) ;</w:t>
            </w:r>
          </w:p>
          <w:p w14:paraId="61406A78" w14:textId="77777777" w:rsidR="00A93112" w:rsidRPr="00B968DF" w:rsidRDefault="00A93112" w:rsidP="00C67D5B">
            <w:pPr>
              <w:adjustRightInd w:val="0"/>
              <w:spacing w:line="276" w:lineRule="auto"/>
              <w:rPr>
                <w:rFonts w:ascii="Roboto Light" w:hAnsi="Roboto Light" w:cs="Lato-Regular"/>
                <w:sz w:val="18"/>
                <w:szCs w:val="18"/>
                <w:lang w:val="fr-FR"/>
              </w:rPr>
            </w:pPr>
          </w:p>
          <w:p w14:paraId="6A3B749C"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Ce mécanisme a apporté une</w:t>
            </w:r>
          </w:p>
          <w:p w14:paraId="05F56F86"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contribution importante </w:t>
            </w:r>
            <w:r w:rsidRPr="00B968DF">
              <w:rPr>
                <w:rFonts w:ascii="Roboto Light" w:hAnsi="Roboto Light" w:cs="Lato-Regular"/>
                <w:sz w:val="18"/>
                <w:szCs w:val="18"/>
                <w:lang w:val="fr-FR"/>
              </w:rPr>
              <w:t>à</w:t>
            </w:r>
          </w:p>
          <w:p w14:paraId="33C41BE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l’UNSDCF, notamment à l’analyse</w:t>
            </w:r>
          </w:p>
          <w:p w14:paraId="056F5DE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commune de pays, à la conception</w:t>
            </w:r>
          </w:p>
          <w:p w14:paraId="1C728A3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du plan-cadre de coopération, au</w:t>
            </w:r>
          </w:p>
          <w:p w14:paraId="68E7F51B" w14:textId="3EC14C3D" w:rsidR="00942553" w:rsidRPr="00B968DF" w:rsidRDefault="00A93112" w:rsidP="00C67D5B">
            <w:pPr>
              <w:pStyle w:val="TableParagraph"/>
              <w:tabs>
                <w:tab w:val="left" w:pos="391"/>
              </w:tabs>
              <w:spacing w:line="276" w:lineRule="auto"/>
              <w:ind w:right="242"/>
              <w:contextualSpacing/>
              <w:rPr>
                <w:rFonts w:ascii="Roboto Light" w:hAnsi="Roboto Light"/>
                <w:sz w:val="18"/>
                <w:szCs w:val="18"/>
                <w:lang w:val="fr-FR"/>
              </w:rPr>
            </w:pPr>
            <w:r w:rsidRPr="00B968DF">
              <w:rPr>
                <w:rFonts w:ascii="Roboto Light" w:hAnsi="Roboto Light" w:cs="Lato-Regular"/>
                <w:sz w:val="18"/>
                <w:szCs w:val="18"/>
                <w:lang w:val="fr-FR"/>
              </w:rPr>
              <w:t>cadre de résultats et au suivi évaluation.</w:t>
            </w:r>
          </w:p>
        </w:tc>
        <w:tc>
          <w:tcPr>
            <w:tcW w:w="3449" w:type="dxa"/>
          </w:tcPr>
          <w:p w14:paraId="32CF29CA"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trois </w:t>
            </w:r>
            <w:r w:rsidRPr="00B968DF">
              <w:rPr>
                <w:rFonts w:ascii="Roboto Light" w:hAnsi="Roboto Light" w:cs="Lato-Regular"/>
                <w:sz w:val="18"/>
                <w:szCs w:val="18"/>
                <w:lang w:val="fr-FR"/>
              </w:rPr>
              <w:t>des critères suivants :</w:t>
            </w:r>
          </w:p>
          <w:p w14:paraId="508304F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 xml:space="preserve">Un </w:t>
            </w:r>
            <w:r w:rsidRPr="00B968DF">
              <w:rPr>
                <w:rFonts w:ascii="Roboto Light" w:hAnsi="Roboto Light" w:cs="Lato-Bold"/>
                <w:b/>
                <w:bCs/>
                <w:sz w:val="18"/>
                <w:szCs w:val="18"/>
                <w:lang w:val="fr-FR"/>
              </w:rPr>
              <w:t xml:space="preserve">mécanisme de coordination </w:t>
            </w:r>
            <w:r w:rsidRPr="00B968DF">
              <w:rPr>
                <w:rFonts w:ascii="Roboto Light" w:hAnsi="Roboto Light" w:cs="Lato-Regular"/>
                <w:sz w:val="18"/>
                <w:szCs w:val="18"/>
                <w:lang w:val="fr-FR"/>
              </w:rPr>
              <w:t>pour</w:t>
            </w:r>
          </w:p>
          <w:p w14:paraId="4D628F16"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l’égalité des genres est </w:t>
            </w:r>
            <w:r w:rsidRPr="00B968DF">
              <w:rPr>
                <w:rFonts w:ascii="Roboto Light" w:hAnsi="Roboto Light" w:cs="Lato-Bold"/>
                <w:b/>
                <w:bCs/>
                <w:sz w:val="18"/>
                <w:szCs w:val="18"/>
                <w:lang w:val="fr-FR"/>
              </w:rPr>
              <w:t>présidé par</w:t>
            </w:r>
          </w:p>
          <w:p w14:paraId="59181588"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un·e responsable d’agence ;</w:t>
            </w:r>
          </w:p>
          <w:p w14:paraId="7FCFCBE6" w14:textId="77777777" w:rsidR="00A93112" w:rsidRPr="00B968DF" w:rsidRDefault="00A93112" w:rsidP="00C67D5B">
            <w:pPr>
              <w:adjustRightInd w:val="0"/>
              <w:spacing w:line="276" w:lineRule="auto"/>
              <w:rPr>
                <w:rFonts w:ascii="Roboto Light" w:hAnsi="Roboto Light" w:cs="Lato-Bold"/>
                <w:b/>
                <w:bCs/>
                <w:sz w:val="18"/>
                <w:szCs w:val="18"/>
                <w:lang w:val="fr-FR"/>
              </w:rPr>
            </w:pPr>
          </w:p>
          <w:p w14:paraId="0BFEFABF"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 xml:space="preserve">Ce mécanisme dispose de </w:t>
            </w:r>
            <w:r w:rsidRPr="00B968DF">
              <w:rPr>
                <w:rFonts w:ascii="Roboto Light" w:hAnsi="Roboto Light" w:cs="Lato-Bold"/>
                <w:b/>
                <w:bCs/>
                <w:sz w:val="18"/>
                <w:szCs w:val="18"/>
                <w:lang w:val="fr-FR"/>
              </w:rPr>
              <w:t>termes de</w:t>
            </w:r>
          </w:p>
          <w:p w14:paraId="4FE619EC"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référence </w:t>
            </w:r>
            <w:r w:rsidRPr="00B968DF">
              <w:rPr>
                <w:rFonts w:ascii="Roboto Light" w:hAnsi="Roboto Light" w:cs="Lato-Regular"/>
                <w:sz w:val="18"/>
                <w:szCs w:val="18"/>
                <w:lang w:val="fr-FR"/>
              </w:rPr>
              <w:t xml:space="preserve">et d’un </w:t>
            </w:r>
            <w:r w:rsidRPr="00B968DF">
              <w:rPr>
                <w:rFonts w:ascii="Roboto Light" w:hAnsi="Roboto Light" w:cs="Lato-Bold"/>
                <w:b/>
                <w:bCs/>
                <w:sz w:val="18"/>
                <w:szCs w:val="18"/>
                <w:lang w:val="fr-FR"/>
              </w:rPr>
              <w:t>plan de travail</w:t>
            </w:r>
          </w:p>
          <w:p w14:paraId="497D56D7"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annuel approuvés </w:t>
            </w:r>
            <w:r w:rsidRPr="00B968DF">
              <w:rPr>
                <w:rFonts w:ascii="Roboto Light" w:hAnsi="Roboto Light" w:cs="Lato-Regular"/>
                <w:sz w:val="18"/>
                <w:szCs w:val="18"/>
                <w:lang w:val="fr-FR"/>
              </w:rPr>
              <w:t>;</w:t>
            </w:r>
          </w:p>
          <w:p w14:paraId="3EC1461A" w14:textId="77777777" w:rsidR="00A93112" w:rsidRPr="00B968DF" w:rsidRDefault="00A93112" w:rsidP="00C67D5B">
            <w:pPr>
              <w:adjustRightInd w:val="0"/>
              <w:spacing w:line="276" w:lineRule="auto"/>
              <w:rPr>
                <w:rFonts w:ascii="Roboto Light" w:hAnsi="Roboto Light" w:cs="Lato-Regular"/>
                <w:sz w:val="18"/>
                <w:szCs w:val="18"/>
                <w:lang w:val="fr-FR"/>
              </w:rPr>
            </w:pPr>
          </w:p>
          <w:p w14:paraId="6879435B"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Il est composé d’</w:t>
            </w:r>
            <w:r w:rsidRPr="00B968DF">
              <w:rPr>
                <w:rFonts w:ascii="Roboto Light" w:hAnsi="Roboto Light" w:cs="Lato-Bold"/>
                <w:b/>
                <w:bCs/>
                <w:sz w:val="18"/>
                <w:szCs w:val="18"/>
                <w:lang w:val="fr-FR"/>
              </w:rPr>
              <w:t>au moins 50 pour</w:t>
            </w:r>
          </w:p>
          <w:p w14:paraId="0F19DE5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cent de cadres supérieurs </w:t>
            </w:r>
            <w:r w:rsidRPr="00B968DF">
              <w:rPr>
                <w:rFonts w:ascii="Roboto Light" w:hAnsi="Roboto Light" w:cs="Lato-Regular"/>
                <w:sz w:val="18"/>
                <w:szCs w:val="18"/>
                <w:lang w:val="fr-FR"/>
              </w:rPr>
              <w:t>(P-4/NOC</w:t>
            </w:r>
          </w:p>
          <w:p w14:paraId="6E727E3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et supérieur ou équivalent) ;</w:t>
            </w:r>
          </w:p>
          <w:p w14:paraId="1F36E133" w14:textId="77777777" w:rsidR="00A93112" w:rsidRPr="00B968DF" w:rsidRDefault="00A93112" w:rsidP="00C67D5B">
            <w:pPr>
              <w:adjustRightInd w:val="0"/>
              <w:spacing w:line="276" w:lineRule="auto"/>
              <w:rPr>
                <w:rFonts w:ascii="Roboto Light" w:hAnsi="Roboto Light" w:cs="Lato-Regular"/>
                <w:sz w:val="18"/>
                <w:szCs w:val="18"/>
                <w:lang w:val="fr-FR"/>
              </w:rPr>
            </w:pPr>
          </w:p>
          <w:p w14:paraId="39623943"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Ce mécanisme a apporté une</w:t>
            </w:r>
          </w:p>
          <w:p w14:paraId="083B9B4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contribution importante </w:t>
            </w:r>
            <w:r w:rsidRPr="00B968DF">
              <w:rPr>
                <w:rFonts w:ascii="Roboto Light" w:hAnsi="Roboto Light" w:cs="Lato-Regular"/>
                <w:sz w:val="18"/>
                <w:szCs w:val="18"/>
                <w:lang w:val="fr-FR"/>
              </w:rPr>
              <w:t>à l’UNSDCF,</w:t>
            </w:r>
          </w:p>
          <w:p w14:paraId="71C0C7C2"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notamment à l’analyse commune de</w:t>
            </w:r>
          </w:p>
          <w:p w14:paraId="0BBC5CE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pays, à la conception du plan-cadre de</w:t>
            </w:r>
          </w:p>
          <w:p w14:paraId="22E6B206" w14:textId="362D510B" w:rsidR="00942553" w:rsidRPr="00B968DF" w:rsidRDefault="00A93112"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coopération, au cadre de résultats et au suivi-évaluation.</w:t>
            </w:r>
          </w:p>
        </w:tc>
        <w:tc>
          <w:tcPr>
            <w:tcW w:w="3449" w:type="dxa"/>
            <w:tcBorders>
              <w:right w:val="nil"/>
            </w:tcBorders>
          </w:tcPr>
          <w:p w14:paraId="26606CD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tous </w:t>
            </w:r>
            <w:r w:rsidRPr="00B968DF">
              <w:rPr>
                <w:rFonts w:ascii="Roboto Light" w:hAnsi="Roboto Light" w:cs="Lato-Regular"/>
                <w:sz w:val="18"/>
                <w:szCs w:val="18"/>
                <w:lang w:val="fr-FR"/>
              </w:rPr>
              <w:t>les critères suivants :</w:t>
            </w:r>
          </w:p>
          <w:p w14:paraId="5C3B420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w:t>
            </w:r>
            <w:r w:rsidRPr="00B968DF">
              <w:rPr>
                <w:rFonts w:ascii="Roboto Light" w:hAnsi="Roboto Light" w:cs="Lato-Regular"/>
                <w:sz w:val="18"/>
                <w:szCs w:val="18"/>
                <w:lang w:val="fr-FR"/>
              </w:rPr>
              <w:t xml:space="preserve">Un </w:t>
            </w:r>
            <w:r w:rsidRPr="00B968DF">
              <w:rPr>
                <w:rFonts w:ascii="Roboto Light" w:hAnsi="Roboto Light" w:cs="Lato-Bold"/>
                <w:b/>
                <w:bCs/>
                <w:sz w:val="18"/>
                <w:szCs w:val="18"/>
                <w:lang w:val="fr-FR"/>
              </w:rPr>
              <w:t xml:space="preserve">mécanisme de coordination </w:t>
            </w:r>
            <w:r w:rsidRPr="00B968DF">
              <w:rPr>
                <w:rFonts w:ascii="Roboto Light" w:hAnsi="Roboto Light" w:cs="Lato-Regular"/>
                <w:sz w:val="18"/>
                <w:szCs w:val="18"/>
                <w:lang w:val="fr-FR"/>
              </w:rPr>
              <w:t>pour</w:t>
            </w:r>
          </w:p>
          <w:p w14:paraId="685FDD0E"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Regular"/>
                <w:sz w:val="18"/>
                <w:szCs w:val="18"/>
                <w:lang w:val="fr-FR"/>
              </w:rPr>
              <w:t xml:space="preserve">l’égalité des genres est </w:t>
            </w:r>
            <w:r w:rsidRPr="00B968DF">
              <w:rPr>
                <w:rFonts w:ascii="Roboto Light" w:hAnsi="Roboto Light" w:cs="Lato-Bold"/>
                <w:b/>
                <w:bCs/>
                <w:sz w:val="18"/>
                <w:szCs w:val="18"/>
                <w:lang w:val="fr-FR"/>
              </w:rPr>
              <w:t>présidé par</w:t>
            </w:r>
          </w:p>
          <w:p w14:paraId="40B040DF"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un·e responsable d’agence </w:t>
            </w:r>
            <w:r w:rsidRPr="00B968DF">
              <w:rPr>
                <w:rFonts w:ascii="Roboto Light" w:hAnsi="Roboto Light" w:cs="Lato-Regular"/>
                <w:sz w:val="18"/>
                <w:szCs w:val="18"/>
                <w:lang w:val="fr-FR"/>
              </w:rPr>
              <w:t>;</w:t>
            </w:r>
          </w:p>
          <w:p w14:paraId="30A50158" w14:textId="77777777" w:rsidR="00A93112" w:rsidRPr="00B968DF" w:rsidRDefault="00A93112" w:rsidP="00C67D5B">
            <w:pPr>
              <w:adjustRightInd w:val="0"/>
              <w:spacing w:line="276" w:lineRule="auto"/>
              <w:rPr>
                <w:rFonts w:ascii="Roboto Light" w:hAnsi="Roboto Light" w:cs="Lato-Regular"/>
                <w:sz w:val="18"/>
                <w:szCs w:val="18"/>
                <w:lang w:val="fr-FR"/>
              </w:rPr>
            </w:pPr>
          </w:p>
          <w:p w14:paraId="44B57C3C"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 xml:space="preserve">Ce mécanisme dispose de </w:t>
            </w:r>
            <w:r w:rsidRPr="00B968DF">
              <w:rPr>
                <w:rFonts w:ascii="Roboto Light" w:hAnsi="Roboto Light" w:cs="Lato-Bold"/>
                <w:b/>
                <w:bCs/>
                <w:sz w:val="18"/>
                <w:szCs w:val="18"/>
                <w:lang w:val="fr-FR"/>
              </w:rPr>
              <w:t>termes de</w:t>
            </w:r>
          </w:p>
          <w:p w14:paraId="016BDFBE"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référence </w:t>
            </w:r>
            <w:r w:rsidRPr="00B968DF">
              <w:rPr>
                <w:rFonts w:ascii="Roboto Light" w:hAnsi="Roboto Light" w:cs="Lato-Regular"/>
                <w:sz w:val="18"/>
                <w:szCs w:val="18"/>
                <w:lang w:val="fr-FR"/>
              </w:rPr>
              <w:t xml:space="preserve">et d’un </w:t>
            </w:r>
            <w:r w:rsidRPr="00B968DF">
              <w:rPr>
                <w:rFonts w:ascii="Roboto Light" w:hAnsi="Roboto Light" w:cs="Lato-Bold"/>
                <w:b/>
                <w:bCs/>
                <w:sz w:val="18"/>
                <w:szCs w:val="18"/>
                <w:lang w:val="fr-FR"/>
              </w:rPr>
              <w:t>plan de travail</w:t>
            </w:r>
          </w:p>
          <w:p w14:paraId="22733C9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annuel approuvés </w:t>
            </w:r>
            <w:r w:rsidRPr="00B968DF">
              <w:rPr>
                <w:rFonts w:ascii="Roboto Light" w:hAnsi="Roboto Light" w:cs="Lato-Regular"/>
                <w:sz w:val="18"/>
                <w:szCs w:val="18"/>
                <w:lang w:val="fr-FR"/>
              </w:rPr>
              <w:t>;</w:t>
            </w:r>
          </w:p>
          <w:p w14:paraId="118FD867" w14:textId="77777777" w:rsidR="00A93112" w:rsidRPr="00B968DF" w:rsidRDefault="00A93112" w:rsidP="00C67D5B">
            <w:pPr>
              <w:adjustRightInd w:val="0"/>
              <w:spacing w:line="276" w:lineRule="auto"/>
              <w:rPr>
                <w:rFonts w:ascii="Roboto Light" w:hAnsi="Roboto Light" w:cs="Lato-Regular"/>
                <w:sz w:val="18"/>
                <w:szCs w:val="18"/>
                <w:lang w:val="fr-FR"/>
              </w:rPr>
            </w:pPr>
          </w:p>
          <w:p w14:paraId="39E91C8B" w14:textId="77777777" w:rsidR="00A93112" w:rsidRPr="00B968DF" w:rsidRDefault="00A93112"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Il est composé d’</w:t>
            </w:r>
            <w:r w:rsidRPr="00B968DF">
              <w:rPr>
                <w:rFonts w:ascii="Roboto Light" w:hAnsi="Roboto Light" w:cs="Lato-Bold"/>
                <w:b/>
                <w:bCs/>
                <w:sz w:val="18"/>
                <w:szCs w:val="18"/>
                <w:lang w:val="fr-FR"/>
              </w:rPr>
              <w:t>au moins 50 pour</w:t>
            </w:r>
          </w:p>
          <w:p w14:paraId="3EF8C6BE"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cent de cadres supérieurs </w:t>
            </w:r>
            <w:r w:rsidRPr="00B968DF">
              <w:rPr>
                <w:rFonts w:ascii="Roboto Light" w:hAnsi="Roboto Light" w:cs="Lato-Regular"/>
                <w:sz w:val="18"/>
                <w:szCs w:val="18"/>
                <w:lang w:val="fr-FR"/>
              </w:rPr>
              <w:t>(P-4/NOC</w:t>
            </w:r>
          </w:p>
          <w:p w14:paraId="68ED38B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et supérieur ou équivalent) ;</w:t>
            </w:r>
          </w:p>
          <w:p w14:paraId="470FA706" w14:textId="77777777" w:rsidR="00A93112" w:rsidRPr="00B968DF" w:rsidRDefault="00A93112" w:rsidP="00C67D5B">
            <w:pPr>
              <w:adjustRightInd w:val="0"/>
              <w:spacing w:line="276" w:lineRule="auto"/>
              <w:rPr>
                <w:rFonts w:ascii="Roboto Light" w:hAnsi="Roboto Light" w:cs="Lato-Regular"/>
                <w:sz w:val="18"/>
                <w:szCs w:val="18"/>
                <w:lang w:val="fr-FR"/>
              </w:rPr>
            </w:pPr>
          </w:p>
          <w:p w14:paraId="6FA4DE0D"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d) </w:t>
            </w:r>
            <w:r w:rsidRPr="00B968DF">
              <w:rPr>
                <w:rFonts w:ascii="Roboto Light" w:hAnsi="Roboto Light" w:cs="Lato-Regular"/>
                <w:sz w:val="18"/>
                <w:szCs w:val="18"/>
                <w:lang w:val="fr-FR"/>
              </w:rPr>
              <w:t>Ce mécanisme a apporté une</w:t>
            </w:r>
          </w:p>
          <w:p w14:paraId="22E78D50"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contribution importante </w:t>
            </w:r>
            <w:r w:rsidRPr="00B968DF">
              <w:rPr>
                <w:rFonts w:ascii="Roboto Light" w:hAnsi="Roboto Light" w:cs="Lato-Regular"/>
                <w:sz w:val="18"/>
                <w:szCs w:val="18"/>
                <w:lang w:val="fr-FR"/>
              </w:rPr>
              <w:t>à</w:t>
            </w:r>
          </w:p>
          <w:p w14:paraId="282501D1"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l’UNSDCF, notamment à l’analyse</w:t>
            </w:r>
          </w:p>
          <w:p w14:paraId="2EC37AE8" w14:textId="77777777" w:rsidR="00A93112"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commune de pays, à la conception</w:t>
            </w:r>
          </w:p>
          <w:p w14:paraId="5CC4740A" w14:textId="6E1E2784" w:rsidR="00942553" w:rsidRPr="00B968DF" w:rsidRDefault="00A93112"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du plan-cadre de coopération, au cadre de résultats et au suiviévaluation.</w:t>
            </w:r>
          </w:p>
        </w:tc>
      </w:tr>
    </w:tbl>
    <w:p w14:paraId="008D4D2C" w14:textId="77777777" w:rsidR="00942553" w:rsidRPr="00B968DF" w:rsidRDefault="00942553" w:rsidP="00C67D5B">
      <w:pPr>
        <w:pStyle w:val="Corpsdetexte"/>
        <w:spacing w:before="0" w:line="276" w:lineRule="auto"/>
        <w:contextualSpacing/>
        <w:rPr>
          <w:rFonts w:ascii="Roboto Light" w:hAnsi="Roboto Light"/>
          <w:b/>
          <w:sz w:val="18"/>
          <w:szCs w:val="18"/>
          <w:lang w:val="fr-FR"/>
        </w:rPr>
      </w:pPr>
    </w:p>
    <w:p w14:paraId="47D633D3" w14:textId="77777777" w:rsidR="00942553" w:rsidRPr="00B968DF" w:rsidRDefault="00942553" w:rsidP="00C67D5B">
      <w:pPr>
        <w:pStyle w:val="Corpsdetexte"/>
        <w:spacing w:before="0" w:line="276" w:lineRule="auto"/>
        <w:contextualSpacing/>
        <w:rPr>
          <w:rFonts w:ascii="Roboto Light" w:hAnsi="Roboto Light"/>
          <w:b/>
          <w:sz w:val="18"/>
          <w:szCs w:val="18"/>
          <w:lang w:val="fr-FR"/>
        </w:rPr>
      </w:pPr>
    </w:p>
    <w:tbl>
      <w:tblPr>
        <w:tblStyle w:val="TableNormal"/>
        <w:tblW w:w="10347"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2410"/>
        <w:gridCol w:w="3686"/>
        <w:gridCol w:w="4251"/>
      </w:tblGrid>
      <w:tr w:rsidR="00942553" w:rsidRPr="00B968DF" w14:paraId="2E95A343" w14:textId="77777777" w:rsidTr="00DF6F13">
        <w:trPr>
          <w:trHeight w:val="594"/>
          <w:jc w:val="center"/>
        </w:trPr>
        <w:tc>
          <w:tcPr>
            <w:tcW w:w="10347" w:type="dxa"/>
            <w:gridSpan w:val="3"/>
            <w:tcBorders>
              <w:top w:val="nil"/>
              <w:left w:val="nil"/>
              <w:bottom w:val="nil"/>
              <w:right w:val="nil"/>
            </w:tcBorders>
            <w:shd w:val="clear" w:color="auto" w:fill="A1238F"/>
          </w:tcPr>
          <w:p w14:paraId="7F8F113F" w14:textId="2DC18823" w:rsidR="00942553" w:rsidRPr="00B968DF" w:rsidRDefault="00942553" w:rsidP="00C67D5B">
            <w:pPr>
              <w:pStyle w:val="TableParagraph"/>
              <w:spacing w:line="276" w:lineRule="auto"/>
              <w:ind w:left="230"/>
              <w:contextualSpacing/>
              <w:rPr>
                <w:rFonts w:ascii="Roboto Light" w:hAnsi="Roboto Light"/>
                <w:b/>
                <w:sz w:val="18"/>
                <w:szCs w:val="18"/>
                <w:lang w:val="fr-FR"/>
              </w:rPr>
            </w:pPr>
            <w:r w:rsidRPr="00B968DF">
              <w:rPr>
                <w:rFonts w:ascii="Roboto Light" w:hAnsi="Roboto Light"/>
                <w:color w:val="FFFFFF"/>
                <w:sz w:val="18"/>
                <w:szCs w:val="18"/>
                <w:lang w:val="fr-FR"/>
              </w:rPr>
              <w:t>INDICATEUR 5.2</w:t>
            </w:r>
            <w:r w:rsidRPr="00B968DF">
              <w:rPr>
                <w:rFonts w:ascii="Roboto Light" w:hAnsi="Roboto Light"/>
                <w:color w:val="FFFFFF"/>
                <w:spacing w:val="-34"/>
                <w:sz w:val="18"/>
                <w:szCs w:val="18"/>
                <w:lang w:val="fr-FR"/>
              </w:rPr>
              <w:t xml:space="preserve"> | </w:t>
            </w:r>
            <w:r w:rsidRPr="00B968DF">
              <w:rPr>
                <w:rFonts w:ascii="Roboto Light" w:hAnsi="Roboto Light"/>
                <w:b/>
                <w:color w:val="FFFFFF"/>
                <w:sz w:val="18"/>
                <w:szCs w:val="18"/>
                <w:lang w:val="fr-FR"/>
              </w:rPr>
              <w:t xml:space="preserve"> </w:t>
            </w:r>
            <w:r w:rsidR="009005F6" w:rsidRPr="00B968DF">
              <w:rPr>
                <w:rFonts w:ascii="Roboto Light" w:hAnsi="Roboto Light"/>
                <w:b/>
                <w:color w:val="FFFFFF"/>
                <w:sz w:val="18"/>
                <w:szCs w:val="18"/>
                <w:lang w:val="fr-FR"/>
              </w:rPr>
              <w:t>L’ÉQUIPE DE PAYS DES NATIONS UNIES A DÉVELOPPÉ LES CAPACITÉS REQUISES POUR INTÉGRER LES QUESTIONS DE GENRE</w:t>
            </w:r>
          </w:p>
        </w:tc>
      </w:tr>
      <w:tr w:rsidR="00942553" w:rsidRPr="00B968DF" w14:paraId="1ACFAD03" w14:textId="77777777" w:rsidTr="00DF6F13">
        <w:trPr>
          <w:trHeight w:val="589"/>
          <w:jc w:val="center"/>
        </w:trPr>
        <w:tc>
          <w:tcPr>
            <w:tcW w:w="2410" w:type="dxa"/>
            <w:tcBorders>
              <w:top w:val="nil"/>
              <w:left w:val="nil"/>
            </w:tcBorders>
          </w:tcPr>
          <w:p w14:paraId="3DA5011B" w14:textId="2D604A32" w:rsidR="00942553"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686" w:type="dxa"/>
            <w:tcBorders>
              <w:top w:val="nil"/>
            </w:tcBorders>
          </w:tcPr>
          <w:p w14:paraId="7E283262" w14:textId="7C98F102" w:rsidR="00942553"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4251" w:type="dxa"/>
            <w:tcBorders>
              <w:top w:val="nil"/>
              <w:right w:val="nil"/>
            </w:tcBorders>
          </w:tcPr>
          <w:p w14:paraId="6721E80A" w14:textId="77777777" w:rsidR="00942553" w:rsidRPr="00B968DF" w:rsidRDefault="00942553"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942553" w:rsidRPr="00B968DF" w14:paraId="4FE7B184" w14:textId="77777777" w:rsidTr="00DF6F13">
        <w:trPr>
          <w:trHeight w:val="554"/>
          <w:jc w:val="center"/>
        </w:trPr>
        <w:tc>
          <w:tcPr>
            <w:tcW w:w="2410" w:type="dxa"/>
            <w:tcBorders>
              <w:left w:val="nil"/>
            </w:tcBorders>
          </w:tcPr>
          <w:p w14:paraId="2C2D1CB7" w14:textId="41FD9456" w:rsidR="00942553" w:rsidRPr="00B968DF" w:rsidRDefault="009005F6"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 xml:space="preserve">a) </w:t>
            </w:r>
            <w:r w:rsidRPr="00B968DF">
              <w:rPr>
                <w:rFonts w:ascii="Roboto Light" w:hAnsi="Roboto Light" w:cs="Lato-Bold"/>
                <w:b/>
                <w:bCs/>
                <w:sz w:val="18"/>
                <w:szCs w:val="18"/>
                <w:lang w:val="fr-FR"/>
              </w:rPr>
              <w:t xml:space="preserve">Au moins une </w:t>
            </w:r>
            <w:r w:rsidRPr="00B968DF">
              <w:rPr>
                <w:rFonts w:ascii="Roboto Light" w:hAnsi="Roboto Light" w:cs="Lato-Regular"/>
                <w:sz w:val="18"/>
                <w:szCs w:val="18"/>
                <w:lang w:val="fr-FR"/>
              </w:rPr>
              <w:t>activité interagences substantielle de renforcement des capacités en matière de genre a été mise en place pour le personnel des Nations Unies au cours des 12 derniers mois.</w:t>
            </w:r>
          </w:p>
        </w:tc>
        <w:tc>
          <w:tcPr>
            <w:tcW w:w="3686" w:type="dxa"/>
          </w:tcPr>
          <w:p w14:paraId="6548E42B"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deux </w:t>
            </w:r>
            <w:r w:rsidRPr="00B968DF">
              <w:rPr>
                <w:rFonts w:ascii="Roboto Light" w:hAnsi="Roboto Light" w:cs="Lato-Regular"/>
                <w:sz w:val="18"/>
                <w:szCs w:val="18"/>
                <w:lang w:val="fr-FR"/>
              </w:rPr>
              <w:t>des critères suivants :</w:t>
            </w:r>
          </w:p>
          <w:p w14:paraId="38663E4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Au moins une </w:t>
            </w:r>
            <w:r w:rsidRPr="00B968DF">
              <w:rPr>
                <w:rFonts w:ascii="Roboto Light" w:hAnsi="Roboto Light" w:cs="Lato-Regular"/>
                <w:sz w:val="18"/>
                <w:szCs w:val="18"/>
                <w:lang w:val="fr-FR"/>
              </w:rPr>
              <w:t>activité interagences</w:t>
            </w:r>
          </w:p>
          <w:p w14:paraId="456F2E63"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substantielle de renforcement des</w:t>
            </w:r>
          </w:p>
          <w:p w14:paraId="55535F95"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capacités en matière de genre a été</w:t>
            </w:r>
          </w:p>
          <w:p w14:paraId="7A86CC3D"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mise en place pour le personnel des</w:t>
            </w:r>
          </w:p>
          <w:p w14:paraId="20563CB1"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Nations Unies au cours des 12</w:t>
            </w:r>
          </w:p>
          <w:p w14:paraId="276327F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derniers mois.</w:t>
            </w:r>
          </w:p>
          <w:p w14:paraId="220039FF"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 xml:space="preserve">Un </w:t>
            </w:r>
            <w:r w:rsidRPr="00B968DF">
              <w:rPr>
                <w:rFonts w:ascii="Roboto Light" w:hAnsi="Roboto Light" w:cs="Lato-Bold"/>
                <w:b/>
                <w:bCs/>
                <w:sz w:val="18"/>
                <w:szCs w:val="18"/>
                <w:lang w:val="fr-FR"/>
              </w:rPr>
              <w:t xml:space="preserve">plan </w:t>
            </w:r>
            <w:r w:rsidRPr="00B968DF">
              <w:rPr>
                <w:rFonts w:ascii="Roboto Light" w:hAnsi="Roboto Light" w:cs="Lato-Regular"/>
                <w:sz w:val="18"/>
                <w:szCs w:val="18"/>
                <w:lang w:val="fr-FR"/>
              </w:rPr>
              <w:t>de renforcement des</w:t>
            </w:r>
          </w:p>
          <w:p w14:paraId="7DBD9F4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capacités basé sur une évaluation des</w:t>
            </w:r>
          </w:p>
          <w:p w14:paraId="6E93ACF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capacités interagences est établi ou</w:t>
            </w:r>
          </w:p>
          <w:p w14:paraId="325EB76D"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mis à jour au moins une fois par cycle</w:t>
            </w:r>
          </w:p>
          <w:p w14:paraId="76AF9FA5"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 et les objectifs sont en</w:t>
            </w:r>
          </w:p>
          <w:p w14:paraId="4A8C6EFB"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passe d’être atteints.</w:t>
            </w:r>
          </w:p>
          <w:p w14:paraId="088A7EB6"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 xml:space="preserve">Les </w:t>
            </w:r>
            <w:r w:rsidRPr="00B968DF">
              <w:rPr>
                <w:rFonts w:ascii="Roboto Light" w:hAnsi="Roboto Light" w:cs="Lato-Bold"/>
                <w:b/>
                <w:bCs/>
                <w:sz w:val="18"/>
                <w:szCs w:val="18"/>
                <w:lang w:val="fr-FR"/>
              </w:rPr>
              <w:t xml:space="preserve">supports d’initiation </w:t>
            </w:r>
            <w:r w:rsidRPr="00B968DF">
              <w:rPr>
                <w:rFonts w:ascii="Roboto Light" w:hAnsi="Roboto Light" w:cs="Lato-Regular"/>
                <w:sz w:val="18"/>
                <w:szCs w:val="18"/>
                <w:lang w:val="fr-FR"/>
              </w:rPr>
              <w:t>de l’équipe</w:t>
            </w:r>
          </w:p>
          <w:p w14:paraId="442BB255"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pays des Nations Unies présentent</w:t>
            </w:r>
          </w:p>
          <w:p w14:paraId="5B6532C8"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les engagements en faveur de l’égalité</w:t>
            </w:r>
          </w:p>
          <w:p w14:paraId="5459FC9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sexes et de l’autonomisation des</w:t>
            </w:r>
          </w:p>
          <w:p w14:paraId="64BAC97D" w14:textId="42039C3F" w:rsidR="00942553"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femmes ainsi que les défis de développement connexes du pays.</w:t>
            </w:r>
            <w:r w:rsidRPr="00B968DF">
              <w:rPr>
                <w:rFonts w:ascii="Roboto Light" w:hAnsi="Roboto Light"/>
                <w:w w:val="105"/>
                <w:sz w:val="18"/>
                <w:szCs w:val="18"/>
                <w:lang w:val="fr-FR"/>
              </w:rPr>
              <w:t xml:space="preserve"> </w:t>
            </w:r>
          </w:p>
        </w:tc>
        <w:tc>
          <w:tcPr>
            <w:tcW w:w="4251" w:type="dxa"/>
            <w:tcBorders>
              <w:right w:val="nil"/>
            </w:tcBorders>
          </w:tcPr>
          <w:p w14:paraId="238DFC99"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tous </w:t>
            </w:r>
            <w:r w:rsidRPr="00B968DF">
              <w:rPr>
                <w:rFonts w:ascii="Roboto Light" w:hAnsi="Roboto Light" w:cs="Lato-Regular"/>
                <w:sz w:val="18"/>
                <w:szCs w:val="18"/>
                <w:lang w:val="fr-FR"/>
              </w:rPr>
              <w:t>les critères suivants :</w:t>
            </w:r>
          </w:p>
          <w:p w14:paraId="19204EA1"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 Au moins une </w:t>
            </w:r>
            <w:r w:rsidRPr="00B968DF">
              <w:rPr>
                <w:rFonts w:ascii="Roboto Light" w:hAnsi="Roboto Light" w:cs="Lato-Regular"/>
                <w:sz w:val="18"/>
                <w:szCs w:val="18"/>
                <w:lang w:val="fr-FR"/>
              </w:rPr>
              <w:t>activité interagences</w:t>
            </w:r>
          </w:p>
          <w:p w14:paraId="07753030"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substantielle de renforcement des</w:t>
            </w:r>
          </w:p>
          <w:p w14:paraId="35C64FAB"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capacités en matière de genre a été</w:t>
            </w:r>
          </w:p>
          <w:p w14:paraId="13EB2FBC"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mise en place pour le personnel des</w:t>
            </w:r>
          </w:p>
          <w:p w14:paraId="40930641"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Nations Unies au cours des 12</w:t>
            </w:r>
          </w:p>
          <w:p w14:paraId="6363C5FA"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derniers mois.</w:t>
            </w:r>
          </w:p>
          <w:p w14:paraId="38A6A357" w14:textId="77777777" w:rsidR="009005F6" w:rsidRPr="00B968DF" w:rsidRDefault="009005F6" w:rsidP="00C67D5B">
            <w:pPr>
              <w:adjustRightInd w:val="0"/>
              <w:spacing w:line="276" w:lineRule="auto"/>
              <w:rPr>
                <w:rFonts w:ascii="Roboto Light" w:hAnsi="Roboto Light" w:cs="Lato-Regular"/>
                <w:sz w:val="18"/>
                <w:szCs w:val="18"/>
                <w:lang w:val="fr-FR"/>
              </w:rPr>
            </w:pPr>
          </w:p>
          <w:p w14:paraId="05AEE3E9"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b) </w:t>
            </w:r>
            <w:r w:rsidRPr="00B968DF">
              <w:rPr>
                <w:rFonts w:ascii="Roboto Light" w:hAnsi="Roboto Light" w:cs="Lato-Regular"/>
                <w:sz w:val="18"/>
                <w:szCs w:val="18"/>
                <w:lang w:val="fr-FR"/>
              </w:rPr>
              <w:t xml:space="preserve">Un </w:t>
            </w:r>
            <w:r w:rsidRPr="00B968DF">
              <w:rPr>
                <w:rFonts w:ascii="Roboto Light" w:hAnsi="Roboto Light" w:cs="Lato-Bold"/>
                <w:b/>
                <w:bCs/>
                <w:sz w:val="18"/>
                <w:szCs w:val="18"/>
                <w:lang w:val="fr-FR"/>
              </w:rPr>
              <w:t xml:space="preserve">plan </w:t>
            </w:r>
            <w:r w:rsidRPr="00B968DF">
              <w:rPr>
                <w:rFonts w:ascii="Roboto Light" w:hAnsi="Roboto Light" w:cs="Lato-Regular"/>
                <w:sz w:val="18"/>
                <w:szCs w:val="18"/>
                <w:lang w:val="fr-FR"/>
              </w:rPr>
              <w:t>de renforcement des</w:t>
            </w:r>
          </w:p>
          <w:p w14:paraId="216A1E30"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capacités basé sur une évaluation des</w:t>
            </w:r>
          </w:p>
          <w:p w14:paraId="7F14E848"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capacités interagences est établi ou</w:t>
            </w:r>
          </w:p>
          <w:p w14:paraId="602011FB"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mis à jour au moins une fois par cycle</w:t>
            </w:r>
          </w:p>
          <w:p w14:paraId="495EC5E4"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l’UNSDCF et les objectifs sont en</w:t>
            </w:r>
          </w:p>
          <w:p w14:paraId="53DA9165"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passe d’être atteints.</w:t>
            </w:r>
          </w:p>
          <w:p w14:paraId="6733D24D" w14:textId="77777777" w:rsidR="009005F6" w:rsidRPr="00B968DF" w:rsidRDefault="009005F6" w:rsidP="00C67D5B">
            <w:pPr>
              <w:adjustRightInd w:val="0"/>
              <w:spacing w:line="276" w:lineRule="auto"/>
              <w:rPr>
                <w:rFonts w:ascii="Roboto Light" w:hAnsi="Roboto Light" w:cs="Lato-Regular"/>
                <w:sz w:val="18"/>
                <w:szCs w:val="18"/>
                <w:lang w:val="fr-FR"/>
              </w:rPr>
            </w:pPr>
          </w:p>
          <w:p w14:paraId="0308BA2B" w14:textId="77777777" w:rsidR="009005F6" w:rsidRPr="00B968DF" w:rsidRDefault="009005F6"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 xml:space="preserve">c) </w:t>
            </w:r>
            <w:r w:rsidRPr="00B968DF">
              <w:rPr>
                <w:rFonts w:ascii="Roboto Light" w:hAnsi="Roboto Light" w:cs="Lato-Regular"/>
                <w:sz w:val="18"/>
                <w:szCs w:val="18"/>
                <w:lang w:val="fr-FR"/>
              </w:rPr>
              <w:t xml:space="preserve">Les </w:t>
            </w:r>
            <w:r w:rsidRPr="00B968DF">
              <w:rPr>
                <w:rFonts w:ascii="Roboto Light" w:hAnsi="Roboto Light" w:cs="Lato-Bold"/>
                <w:b/>
                <w:bCs/>
                <w:sz w:val="18"/>
                <w:szCs w:val="18"/>
                <w:lang w:val="fr-FR"/>
              </w:rPr>
              <w:t>supports d’initiation destinés aux</w:t>
            </w:r>
          </w:p>
          <w:p w14:paraId="00DABB5F"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nouveaux membres </w:t>
            </w:r>
            <w:r w:rsidRPr="00B968DF">
              <w:rPr>
                <w:rFonts w:ascii="Roboto Light" w:hAnsi="Roboto Light" w:cs="Lato-Regular"/>
                <w:sz w:val="18"/>
                <w:szCs w:val="18"/>
                <w:lang w:val="fr-FR"/>
              </w:rPr>
              <w:t>de l’équipe de</w:t>
            </w:r>
          </w:p>
          <w:p w14:paraId="6252E46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pays des Nations Unies présentent les</w:t>
            </w:r>
          </w:p>
          <w:p w14:paraId="21106F45"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engagements en faveur de l’égalité</w:t>
            </w:r>
          </w:p>
          <w:p w14:paraId="0E89717A"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des sexes et de l’autonomisation des</w:t>
            </w:r>
          </w:p>
          <w:p w14:paraId="33F81919" w14:textId="0ED79829" w:rsidR="00942553"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femmes ainsi que les défis de développement connexes du pays</w:t>
            </w:r>
            <w:r w:rsidR="00942553" w:rsidRPr="00B968DF">
              <w:rPr>
                <w:rFonts w:ascii="Roboto Light" w:hAnsi="Roboto Light"/>
                <w:w w:val="105"/>
                <w:sz w:val="18"/>
                <w:szCs w:val="18"/>
                <w:lang w:val="fr-FR"/>
              </w:rPr>
              <w:t>.</w:t>
            </w:r>
          </w:p>
        </w:tc>
      </w:tr>
    </w:tbl>
    <w:p w14:paraId="0BB2C73F" w14:textId="77777777" w:rsidR="00942553" w:rsidRPr="00B968DF" w:rsidRDefault="00942553" w:rsidP="00C67D5B">
      <w:pPr>
        <w:autoSpaceDE w:val="0"/>
        <w:autoSpaceDN w:val="0"/>
        <w:adjustRightInd w:val="0"/>
        <w:spacing w:after="0" w:line="276" w:lineRule="auto"/>
        <w:contextualSpacing/>
        <w:rPr>
          <w:rFonts w:ascii="Roboto Light" w:hAnsi="Roboto Light" w:cstheme="minorHAnsi"/>
          <w:b/>
          <w:bCs/>
          <w:sz w:val="18"/>
          <w:szCs w:val="18"/>
        </w:rPr>
      </w:pPr>
    </w:p>
    <w:p w14:paraId="6C4CEA98" w14:textId="15DB7B2A" w:rsidR="00BC6909" w:rsidRPr="00B968DF" w:rsidRDefault="00BC6909" w:rsidP="00C67D5B">
      <w:pPr>
        <w:autoSpaceDE w:val="0"/>
        <w:autoSpaceDN w:val="0"/>
        <w:adjustRightInd w:val="0"/>
        <w:spacing w:after="0" w:line="276" w:lineRule="auto"/>
        <w:contextualSpacing/>
        <w:rPr>
          <w:rFonts w:ascii="Roboto Light" w:hAnsi="Roboto Light" w:cs="ProximaNova-Regular"/>
          <w:sz w:val="18"/>
          <w:szCs w:val="18"/>
        </w:rPr>
      </w:pPr>
    </w:p>
    <w:p w14:paraId="71140037" w14:textId="3E687D51" w:rsidR="00BC6909" w:rsidRPr="00B968DF" w:rsidRDefault="00455B95" w:rsidP="00C67D5B">
      <w:pPr>
        <w:autoSpaceDE w:val="0"/>
        <w:autoSpaceDN w:val="0"/>
        <w:adjustRightInd w:val="0"/>
        <w:spacing w:after="0" w:line="276" w:lineRule="auto"/>
        <w:contextualSpacing/>
        <w:rPr>
          <w:rFonts w:ascii="Roboto Light" w:hAnsi="Roboto Light" w:cstheme="minorHAnsi"/>
          <w:b/>
          <w:bCs/>
          <w:sz w:val="18"/>
          <w:szCs w:val="18"/>
          <w:lang w:val="en-US"/>
        </w:rPr>
      </w:pPr>
      <w:r w:rsidRPr="00B968DF">
        <w:rPr>
          <w:rFonts w:ascii="Roboto Light" w:hAnsi="Roboto Light" w:cstheme="minorHAnsi"/>
          <w:b/>
          <w:bCs/>
          <w:sz w:val="18"/>
          <w:szCs w:val="18"/>
          <w:lang w:val="en-US"/>
        </w:rPr>
        <w:t>Dimension 6</w:t>
      </w:r>
      <w:r w:rsidR="00492339" w:rsidRPr="00B968DF">
        <w:rPr>
          <w:rFonts w:ascii="Roboto Light" w:hAnsi="Roboto Light" w:cstheme="minorHAnsi"/>
          <w:b/>
          <w:bCs/>
          <w:sz w:val="18"/>
          <w:szCs w:val="18"/>
          <w:lang w:val="en-US"/>
        </w:rPr>
        <w:t>:</w:t>
      </w:r>
      <w:r w:rsidR="00854D53" w:rsidRPr="00B968DF">
        <w:rPr>
          <w:rFonts w:ascii="Roboto Light" w:hAnsi="Roboto Light" w:cstheme="minorHAnsi"/>
          <w:b/>
          <w:bCs/>
          <w:sz w:val="18"/>
          <w:szCs w:val="18"/>
          <w:lang w:val="en-US"/>
        </w:rPr>
        <w:t xml:space="preserve"> R</w:t>
      </w:r>
      <w:r w:rsidR="00EE7BA7" w:rsidRPr="00B968DF">
        <w:rPr>
          <w:rFonts w:ascii="Roboto Light" w:hAnsi="Roboto Light" w:cstheme="minorHAnsi"/>
          <w:b/>
          <w:bCs/>
          <w:sz w:val="18"/>
          <w:szCs w:val="18"/>
          <w:lang w:val="en-US"/>
        </w:rPr>
        <w:t>essources</w:t>
      </w:r>
    </w:p>
    <w:p w14:paraId="47C61DA2" w14:textId="166B9F5A" w:rsidR="00455B95" w:rsidRPr="00B968DF" w:rsidRDefault="00455B95" w:rsidP="00C67D5B">
      <w:pPr>
        <w:autoSpaceDE w:val="0"/>
        <w:autoSpaceDN w:val="0"/>
        <w:adjustRightInd w:val="0"/>
        <w:spacing w:after="0" w:line="276" w:lineRule="auto"/>
        <w:contextualSpacing/>
        <w:rPr>
          <w:rFonts w:ascii="Roboto Light" w:hAnsi="Roboto Light" w:cs="ProximaNova-Regular"/>
          <w:sz w:val="18"/>
          <w:szCs w:val="18"/>
          <w:lang w:val="en-US"/>
        </w:rPr>
      </w:pPr>
    </w:p>
    <w:p w14:paraId="39CD0ED2" w14:textId="0ABE60F0" w:rsidR="00455B95" w:rsidRPr="00B968DF" w:rsidRDefault="00455B95" w:rsidP="00C67D5B">
      <w:pPr>
        <w:autoSpaceDE w:val="0"/>
        <w:autoSpaceDN w:val="0"/>
        <w:adjustRightInd w:val="0"/>
        <w:spacing w:after="0" w:line="276" w:lineRule="auto"/>
        <w:contextualSpacing/>
        <w:rPr>
          <w:rFonts w:ascii="Roboto Light" w:hAnsi="Roboto Light" w:cs="ProximaNova-Regular"/>
          <w:sz w:val="18"/>
          <w:szCs w:val="18"/>
          <w:lang w:val="en-US"/>
        </w:rPr>
      </w:pPr>
    </w:p>
    <w:tbl>
      <w:tblPr>
        <w:tblStyle w:val="TableNormal"/>
        <w:tblW w:w="9641"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2743"/>
      </w:tblGrid>
      <w:tr w:rsidR="00780AA0" w:rsidRPr="00B968DF" w14:paraId="4FC97DEE" w14:textId="77777777" w:rsidTr="00780AA0">
        <w:trPr>
          <w:trHeight w:val="772"/>
          <w:jc w:val="center"/>
        </w:trPr>
        <w:tc>
          <w:tcPr>
            <w:tcW w:w="9641" w:type="dxa"/>
            <w:gridSpan w:val="3"/>
            <w:tcBorders>
              <w:top w:val="nil"/>
              <w:left w:val="nil"/>
              <w:bottom w:val="nil"/>
              <w:right w:val="nil"/>
            </w:tcBorders>
            <w:shd w:val="clear" w:color="auto" w:fill="BB892C"/>
          </w:tcPr>
          <w:p w14:paraId="294178F1" w14:textId="394ACCA5" w:rsidR="00780AA0" w:rsidRPr="00B968DF" w:rsidRDefault="00780AA0" w:rsidP="00C67D5B">
            <w:pPr>
              <w:pStyle w:val="TableParagraph"/>
              <w:spacing w:line="276" w:lineRule="auto"/>
              <w:ind w:left="4684" w:right="208" w:hanging="4362"/>
              <w:contextualSpacing/>
              <w:rPr>
                <w:rFonts w:ascii="Roboto Light" w:hAnsi="Roboto Light"/>
                <w:b/>
                <w:sz w:val="18"/>
                <w:szCs w:val="18"/>
                <w:lang w:val="fr-FR"/>
              </w:rPr>
            </w:pPr>
            <w:r w:rsidRPr="00B968DF">
              <w:rPr>
                <w:rFonts w:ascii="Roboto Light" w:hAnsi="Roboto Light"/>
                <w:color w:val="FFFFFF"/>
                <w:w w:val="95"/>
                <w:sz w:val="18"/>
                <w:szCs w:val="18"/>
                <w:lang w:val="fr-FR"/>
              </w:rPr>
              <w:t xml:space="preserve">INDICATEUR </w:t>
            </w:r>
            <w:r w:rsidRPr="00B968DF">
              <w:rPr>
                <w:rFonts w:ascii="Roboto Light" w:hAnsi="Roboto Light"/>
                <w:color w:val="FFFFFF"/>
                <w:spacing w:val="-5"/>
                <w:w w:val="95"/>
                <w:sz w:val="18"/>
                <w:szCs w:val="18"/>
                <w:lang w:val="fr-FR"/>
              </w:rPr>
              <w:t xml:space="preserve">6.1 </w:t>
            </w:r>
            <w:r w:rsidR="009005F6" w:rsidRPr="00B968DF">
              <w:rPr>
                <w:rFonts w:ascii="Roboto Light" w:hAnsi="Roboto Light"/>
                <w:color w:val="FFFFFF"/>
                <w:spacing w:val="-5"/>
                <w:w w:val="95"/>
                <w:sz w:val="18"/>
                <w:szCs w:val="18"/>
                <w:lang w:val="fr-FR"/>
              </w:rPr>
              <w:t>DES RESSOURCES ADÉQUATES SONT AFFECTÉES À L’INTÉGRATION DES QUESTIONS DE GENRE ET FONT L’OBJET D’UN SUIVI</w:t>
            </w:r>
          </w:p>
        </w:tc>
      </w:tr>
      <w:tr w:rsidR="00780AA0" w:rsidRPr="00B968DF" w14:paraId="52AF965D" w14:textId="77777777" w:rsidTr="00780AA0">
        <w:trPr>
          <w:trHeight w:val="371"/>
          <w:jc w:val="center"/>
        </w:trPr>
        <w:tc>
          <w:tcPr>
            <w:tcW w:w="3449" w:type="dxa"/>
            <w:tcBorders>
              <w:top w:val="nil"/>
              <w:left w:val="nil"/>
            </w:tcBorders>
          </w:tcPr>
          <w:p w14:paraId="7FF0FF21" w14:textId="5F929A03" w:rsidR="00780AA0" w:rsidRPr="00B968DF" w:rsidRDefault="0049663B" w:rsidP="00C67D5B">
            <w:pPr>
              <w:pStyle w:val="TableParagraph"/>
              <w:spacing w:line="276" w:lineRule="auto"/>
              <w:ind w:left="247"/>
              <w:contextualSpacing/>
              <w:rPr>
                <w:rFonts w:ascii="Roboto Light" w:hAnsi="Roboto Light"/>
                <w:b/>
                <w:sz w:val="18"/>
                <w:szCs w:val="18"/>
              </w:rPr>
            </w:pPr>
            <w:r w:rsidRPr="00B968DF">
              <w:rPr>
                <w:rFonts w:ascii="Roboto Light" w:hAnsi="Roboto Light"/>
                <w:b/>
                <w:bCs/>
                <w:sz w:val="18"/>
                <w:szCs w:val="18"/>
                <w:lang w:val="fr-FR"/>
              </w:rPr>
              <w:t>Approche des exigences minimales</w:t>
            </w:r>
          </w:p>
        </w:tc>
        <w:tc>
          <w:tcPr>
            <w:tcW w:w="3449" w:type="dxa"/>
            <w:tcBorders>
              <w:top w:val="nil"/>
            </w:tcBorders>
          </w:tcPr>
          <w:p w14:paraId="5B7895DD" w14:textId="74F63524" w:rsidR="00780AA0" w:rsidRPr="00B968DF" w:rsidRDefault="0049663B" w:rsidP="00C67D5B">
            <w:pPr>
              <w:pStyle w:val="TableParagraph"/>
              <w:spacing w:line="276" w:lineRule="auto"/>
              <w:ind w:left="482"/>
              <w:contextualSpacing/>
              <w:rPr>
                <w:rFonts w:ascii="Roboto Light" w:hAnsi="Roboto Light"/>
                <w:b/>
                <w:sz w:val="18"/>
                <w:szCs w:val="18"/>
              </w:rPr>
            </w:pPr>
            <w:r w:rsidRPr="00B968DF">
              <w:rPr>
                <w:rFonts w:ascii="Roboto Light" w:hAnsi="Roboto Light"/>
                <w:b/>
                <w:bCs/>
                <w:sz w:val="18"/>
                <w:szCs w:val="18"/>
                <w:lang w:val="fr-FR"/>
              </w:rPr>
              <w:t>Satisfait les exigences minimales</w:t>
            </w:r>
          </w:p>
        </w:tc>
        <w:tc>
          <w:tcPr>
            <w:tcW w:w="2743" w:type="dxa"/>
            <w:tcBorders>
              <w:top w:val="nil"/>
              <w:right w:val="nil"/>
            </w:tcBorders>
          </w:tcPr>
          <w:p w14:paraId="3C1A294F" w14:textId="77777777" w:rsidR="00780AA0" w:rsidRPr="00B968DF" w:rsidRDefault="00780AA0" w:rsidP="00C67D5B">
            <w:pPr>
              <w:pStyle w:val="TableParagraph"/>
              <w:spacing w:line="276" w:lineRule="auto"/>
              <w:ind w:left="396"/>
              <w:contextualSpacing/>
              <w:rPr>
                <w:rFonts w:ascii="Roboto Light" w:hAnsi="Roboto Light"/>
                <w:b/>
                <w:sz w:val="18"/>
                <w:szCs w:val="18"/>
              </w:rPr>
            </w:pPr>
            <w:r w:rsidRPr="00B968DF">
              <w:rPr>
                <w:rFonts w:ascii="Roboto Light" w:hAnsi="Roboto Light"/>
                <w:b/>
                <w:sz w:val="18"/>
                <w:szCs w:val="18"/>
              </w:rPr>
              <w:t>Dépasse les exigences minimales</w:t>
            </w:r>
          </w:p>
        </w:tc>
      </w:tr>
      <w:tr w:rsidR="00780AA0" w:rsidRPr="00B968DF" w14:paraId="487B2A49" w14:textId="77777777" w:rsidTr="00780AA0">
        <w:trPr>
          <w:trHeight w:val="1612"/>
          <w:jc w:val="center"/>
        </w:trPr>
        <w:tc>
          <w:tcPr>
            <w:tcW w:w="3449" w:type="dxa"/>
            <w:tcBorders>
              <w:left w:val="nil"/>
            </w:tcBorders>
          </w:tcPr>
          <w:p w14:paraId="74592027"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Répond aux critères suivants :</w:t>
            </w:r>
          </w:p>
          <w:p w14:paraId="1A3367E4"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a) L’équipe de pays des Nations Unies</w:t>
            </w:r>
          </w:p>
          <w:p w14:paraId="412542B6"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 xml:space="preserve">a organisé </w:t>
            </w:r>
            <w:r w:rsidRPr="00B968DF">
              <w:rPr>
                <w:rFonts w:ascii="Roboto Light" w:hAnsi="Roboto Light" w:cs="Lato-Bold"/>
                <w:b/>
                <w:bCs/>
                <w:sz w:val="18"/>
                <w:szCs w:val="18"/>
                <w:lang w:val="fr-FR"/>
              </w:rPr>
              <w:t xml:space="preserve">au moins un </w:t>
            </w:r>
            <w:r w:rsidRPr="00B968DF">
              <w:rPr>
                <w:rFonts w:ascii="Roboto Light" w:hAnsi="Roboto Light" w:cs="Lato-Regular"/>
                <w:sz w:val="18"/>
                <w:szCs w:val="18"/>
                <w:lang w:val="fr-FR"/>
              </w:rPr>
              <w:t>événement</w:t>
            </w:r>
          </w:p>
          <w:p w14:paraId="4D7D1263"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renforcement des capacités sur</w:t>
            </w:r>
          </w:p>
          <w:p w14:paraId="52374ABD"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 marqueur pour l’égalité des</w:t>
            </w:r>
          </w:p>
          <w:p w14:paraId="2E3B0848"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genres des équipes de pays des</w:t>
            </w:r>
          </w:p>
          <w:p w14:paraId="29B980E8"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Nations Unies (UNCT-GEM) au</w:t>
            </w:r>
          </w:p>
          <w:p w14:paraId="4C931A73"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cours du cycle actuel du plan-cadre</w:t>
            </w:r>
          </w:p>
          <w:p w14:paraId="426A8345"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coopération pour assurer</w:t>
            </w:r>
          </w:p>
          <w:p w14:paraId="0B3AD193"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l’exactitude du codage.</w:t>
            </w:r>
          </w:p>
          <w:p w14:paraId="6A86B045" w14:textId="77777777" w:rsidR="009005F6" w:rsidRPr="00B968DF" w:rsidRDefault="009005F6"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et</w:t>
            </w:r>
          </w:p>
          <w:p w14:paraId="4C2525ED"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b) L’équipe de pays des Nations Unies a</w:t>
            </w:r>
          </w:p>
          <w:p w14:paraId="35283F62" w14:textId="109D92D5" w:rsidR="00780AA0" w:rsidRPr="00B968DF" w:rsidRDefault="009005F6" w:rsidP="00C67D5B">
            <w:pPr>
              <w:adjustRightInd w:val="0"/>
              <w:spacing w:line="276" w:lineRule="auto"/>
              <w:rPr>
                <w:rFonts w:ascii="Roboto Light" w:hAnsi="Roboto Light"/>
                <w:sz w:val="18"/>
                <w:szCs w:val="18"/>
                <w:lang w:val="fr-FR"/>
              </w:rPr>
            </w:pPr>
            <w:r w:rsidRPr="00B968DF">
              <w:rPr>
                <w:rFonts w:ascii="Roboto Light" w:hAnsi="Roboto Light" w:cs="Lato-Bold"/>
                <w:b/>
                <w:bCs/>
                <w:sz w:val="18"/>
                <w:szCs w:val="18"/>
                <w:lang w:val="fr-FR"/>
              </w:rPr>
              <w:t xml:space="preserve">appliqué </w:t>
            </w:r>
            <w:r w:rsidRPr="00B968DF">
              <w:rPr>
                <w:rFonts w:ascii="Roboto Light" w:hAnsi="Roboto Light" w:cs="Lato-Regular"/>
                <w:sz w:val="18"/>
                <w:szCs w:val="18"/>
                <w:lang w:val="fr-FR"/>
              </w:rPr>
              <w:t>l’UNCT-GEM à tous les sous produits du plan de travail conjoint.</w:t>
            </w:r>
          </w:p>
        </w:tc>
        <w:tc>
          <w:tcPr>
            <w:tcW w:w="3449" w:type="dxa"/>
          </w:tcPr>
          <w:p w14:paraId="05656D86" w14:textId="77777777" w:rsidR="009005F6" w:rsidRPr="00B968DF" w:rsidRDefault="009005F6"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Approche des exigences minimales</w:t>
            </w:r>
          </w:p>
          <w:p w14:paraId="1F2764D4"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et </w:t>
            </w:r>
            <w:r w:rsidRPr="00B968DF">
              <w:rPr>
                <w:rFonts w:ascii="Roboto Light" w:hAnsi="Roboto Light" w:cs="Lato-Regular"/>
                <w:sz w:val="18"/>
                <w:szCs w:val="18"/>
                <w:lang w:val="fr-FR"/>
              </w:rPr>
              <w:t xml:space="preserve">répond à </w:t>
            </w:r>
            <w:r w:rsidRPr="00B968DF">
              <w:rPr>
                <w:rFonts w:ascii="Roboto Light" w:hAnsi="Roboto Light" w:cs="Lato-Bold"/>
                <w:b/>
                <w:bCs/>
                <w:sz w:val="18"/>
                <w:szCs w:val="18"/>
                <w:lang w:val="fr-FR"/>
              </w:rPr>
              <w:t xml:space="preserve">deux </w:t>
            </w:r>
            <w:r w:rsidRPr="00B968DF">
              <w:rPr>
                <w:rFonts w:ascii="Roboto Light" w:hAnsi="Roboto Light" w:cs="Lato-Regular"/>
                <w:sz w:val="18"/>
                <w:szCs w:val="18"/>
                <w:lang w:val="fr-FR"/>
              </w:rPr>
              <w:t>des critères suivants :</w:t>
            </w:r>
          </w:p>
          <w:p w14:paraId="08432292" w14:textId="77777777" w:rsidR="009005F6" w:rsidRPr="00B968DF" w:rsidRDefault="009005F6" w:rsidP="00C67D5B">
            <w:pPr>
              <w:adjustRightInd w:val="0"/>
              <w:spacing w:line="276" w:lineRule="auto"/>
              <w:rPr>
                <w:rFonts w:ascii="Roboto Light" w:hAnsi="Roboto Light" w:cs="Lato-Regular"/>
                <w:sz w:val="18"/>
                <w:szCs w:val="18"/>
                <w:lang w:val="fr-FR"/>
              </w:rPr>
            </w:pPr>
          </w:p>
          <w:p w14:paraId="4553E6DE"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 L’équipe de pays des Nations Unies a</w:t>
            </w:r>
          </w:p>
          <w:p w14:paraId="3ECCA1EC"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atteint </w:t>
            </w:r>
            <w:r w:rsidRPr="00B968DF">
              <w:rPr>
                <w:rFonts w:ascii="Roboto Light" w:hAnsi="Roboto Light" w:cs="Lato-Regular"/>
                <w:sz w:val="18"/>
                <w:szCs w:val="18"/>
                <w:lang w:val="fr-FR"/>
              </w:rPr>
              <w:t>l’objectif financier global</w:t>
            </w:r>
          </w:p>
          <w:p w14:paraId="4B6CBB51"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commun en ce qui concerne l’affectation</w:t>
            </w:r>
          </w:p>
          <w:p w14:paraId="255AF170"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de ressources de l’équipe de pays des</w:t>
            </w:r>
          </w:p>
          <w:p w14:paraId="2CED1574"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Nations Unies à l’égalité des sexes et à</w:t>
            </w:r>
          </w:p>
          <w:p w14:paraId="1E5CCCB9"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l’autonomisation des femmes.</w:t>
            </w:r>
          </w:p>
          <w:p w14:paraId="02B4986C" w14:textId="77777777" w:rsidR="009005F6" w:rsidRPr="00B968DF" w:rsidRDefault="009005F6" w:rsidP="00C67D5B">
            <w:pPr>
              <w:adjustRightInd w:val="0"/>
              <w:spacing w:line="276" w:lineRule="auto"/>
              <w:rPr>
                <w:rFonts w:ascii="Roboto Light" w:hAnsi="Roboto Light" w:cs="Lato-Regular"/>
                <w:sz w:val="18"/>
                <w:szCs w:val="18"/>
                <w:lang w:val="fr-FR"/>
              </w:rPr>
            </w:pPr>
          </w:p>
          <w:p w14:paraId="692696EB"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 Les sous-produits dont le code est</w:t>
            </w:r>
          </w:p>
          <w:p w14:paraId="08789AAE"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UNCT-GEM 1, 2 ou 3 fournissent une</w:t>
            </w:r>
          </w:p>
          <w:p w14:paraId="15D2A881"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 description du marqueur genre » </w:t>
            </w:r>
            <w:r w:rsidRPr="00B968DF">
              <w:rPr>
                <w:rFonts w:ascii="Roboto Light" w:hAnsi="Roboto Light" w:cs="Lato-Regular"/>
                <w:sz w:val="18"/>
                <w:szCs w:val="18"/>
                <w:lang w:val="fr-FR"/>
              </w:rPr>
              <w:t>qui</w:t>
            </w:r>
          </w:p>
          <w:p w14:paraId="4D97258B"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justifie de manière précise le code de</w:t>
            </w:r>
          </w:p>
          <w:p w14:paraId="3A8826AE"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marqueur UNCT-GEM sélectionné.</w:t>
            </w:r>
          </w:p>
          <w:p w14:paraId="1BE4B665" w14:textId="77777777" w:rsidR="009005F6" w:rsidRPr="00B968DF" w:rsidRDefault="009005F6" w:rsidP="00C67D5B">
            <w:pPr>
              <w:adjustRightInd w:val="0"/>
              <w:spacing w:line="276" w:lineRule="auto"/>
              <w:rPr>
                <w:rFonts w:ascii="Roboto Light" w:hAnsi="Roboto Light" w:cs="Lato-Regular"/>
                <w:sz w:val="18"/>
                <w:szCs w:val="18"/>
                <w:lang w:val="fr-FR"/>
              </w:rPr>
            </w:pPr>
          </w:p>
          <w:p w14:paraId="1440AB3E"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e) Le Groupe thématique sur le genre</w:t>
            </w:r>
          </w:p>
          <w:p w14:paraId="0FF62EAF"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(GTG) (ou équivalent) a réalisé un</w:t>
            </w:r>
          </w:p>
          <w:p w14:paraId="7269BC26"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Bold"/>
                <w:b/>
                <w:bCs/>
                <w:sz w:val="18"/>
                <w:szCs w:val="18"/>
                <w:lang w:val="fr-FR"/>
              </w:rPr>
              <w:t xml:space="preserve">examen d’assurance qualité </w:t>
            </w:r>
            <w:r w:rsidRPr="00B968DF">
              <w:rPr>
                <w:rFonts w:ascii="Roboto Light" w:hAnsi="Roboto Light" w:cs="Lato-Regular"/>
                <w:sz w:val="18"/>
                <w:szCs w:val="18"/>
                <w:lang w:val="fr-FR"/>
              </w:rPr>
              <w:t>du codage</w:t>
            </w:r>
          </w:p>
          <w:p w14:paraId="5D63F012"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du marqueur UNCT-GEM lors de</w:t>
            </w:r>
          </w:p>
          <w:p w14:paraId="5DFDBC87"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l’élaboration du Plan de Travail Conjoint,</w:t>
            </w:r>
          </w:p>
          <w:p w14:paraId="6A3666A6" w14:textId="77777777" w:rsidR="009005F6" w:rsidRPr="00B968DF" w:rsidRDefault="009005F6" w:rsidP="00C67D5B">
            <w:pPr>
              <w:adjustRightInd w:val="0"/>
              <w:spacing w:line="276" w:lineRule="auto"/>
              <w:rPr>
                <w:rFonts w:ascii="Roboto Light" w:hAnsi="Roboto Light" w:cs="Lato-Regular"/>
                <w:sz w:val="18"/>
                <w:szCs w:val="18"/>
                <w:lang w:val="fr-FR"/>
              </w:rPr>
            </w:pPr>
            <w:r w:rsidRPr="00B968DF">
              <w:rPr>
                <w:rFonts w:ascii="Roboto Light" w:hAnsi="Roboto Light" w:cs="Lato-Regular"/>
                <w:sz w:val="18"/>
                <w:szCs w:val="18"/>
                <w:lang w:val="fr-FR"/>
              </w:rPr>
              <w:t>conforme aux normes et procédures du</w:t>
            </w:r>
          </w:p>
          <w:p w14:paraId="76012B6B" w14:textId="440CE5D1" w:rsidR="00780AA0" w:rsidRPr="00B968DF" w:rsidRDefault="009005F6" w:rsidP="00C67D5B">
            <w:pPr>
              <w:pStyle w:val="TableParagraph"/>
              <w:spacing w:line="276" w:lineRule="auto"/>
              <w:ind w:left="295" w:right="346" w:hanging="206"/>
              <w:contextualSpacing/>
              <w:rPr>
                <w:rFonts w:ascii="Roboto Light" w:hAnsi="Roboto Light"/>
                <w:sz w:val="18"/>
                <w:szCs w:val="18"/>
                <w:lang w:val="fr-FR"/>
              </w:rPr>
            </w:pPr>
            <w:r w:rsidRPr="00B968DF">
              <w:rPr>
                <w:rFonts w:ascii="Roboto Light" w:hAnsi="Roboto Light" w:cs="Lato-Regular"/>
                <w:sz w:val="18"/>
                <w:szCs w:val="18"/>
              </w:rPr>
              <w:t>GTG.</w:t>
            </w:r>
            <w:r w:rsidR="00780AA0" w:rsidRPr="00B968DF">
              <w:rPr>
                <w:rFonts w:ascii="Roboto Light" w:hAnsi="Roboto Light"/>
                <w:w w:val="105"/>
                <w:sz w:val="18"/>
                <w:szCs w:val="18"/>
                <w:lang w:val="fr-FR"/>
              </w:rPr>
              <w:t>.</w:t>
            </w:r>
          </w:p>
        </w:tc>
        <w:tc>
          <w:tcPr>
            <w:tcW w:w="2743" w:type="dxa"/>
            <w:tcBorders>
              <w:right w:val="nil"/>
            </w:tcBorders>
          </w:tcPr>
          <w:p w14:paraId="3D5FF5BD" w14:textId="77777777" w:rsidR="009005F6" w:rsidRPr="00B968DF" w:rsidRDefault="009005F6"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Satisfait aux exigences minimales</w:t>
            </w:r>
          </w:p>
          <w:p w14:paraId="256331D9" w14:textId="77777777" w:rsidR="009005F6" w:rsidRPr="00B968DF" w:rsidRDefault="009005F6" w:rsidP="00C67D5B">
            <w:pPr>
              <w:adjustRightInd w:val="0"/>
              <w:spacing w:line="276" w:lineRule="auto"/>
              <w:rPr>
                <w:rFonts w:ascii="Roboto Light" w:hAnsi="Roboto Light" w:cs="Lato-Bold"/>
                <w:b/>
                <w:bCs/>
                <w:sz w:val="18"/>
                <w:szCs w:val="18"/>
                <w:lang w:val="fr-FR"/>
              </w:rPr>
            </w:pPr>
            <w:r w:rsidRPr="00B968DF">
              <w:rPr>
                <w:rFonts w:ascii="Roboto Light" w:hAnsi="Roboto Light" w:cs="Lato-Bold"/>
                <w:b/>
                <w:bCs/>
                <w:sz w:val="18"/>
                <w:szCs w:val="18"/>
                <w:lang w:val="fr-FR"/>
              </w:rPr>
              <w:t>et</w:t>
            </w:r>
          </w:p>
          <w:p w14:paraId="46B92988" w14:textId="40639A7C" w:rsidR="00780AA0" w:rsidRPr="00B968DF" w:rsidRDefault="009005F6"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 xml:space="preserve">f) L’équipe de pays des Nations Unies a </w:t>
            </w:r>
            <w:r w:rsidRPr="00B968DF">
              <w:rPr>
                <w:rFonts w:ascii="Roboto Light" w:hAnsi="Roboto Light" w:cs="Lato-Bold"/>
                <w:b/>
                <w:bCs/>
                <w:sz w:val="18"/>
                <w:szCs w:val="18"/>
                <w:lang w:val="fr-FR"/>
              </w:rPr>
              <w:t xml:space="preserve">dépassé </w:t>
            </w:r>
            <w:r w:rsidRPr="00B968DF">
              <w:rPr>
                <w:rFonts w:ascii="Roboto Light" w:hAnsi="Roboto Light" w:cs="Lato-Regular"/>
                <w:sz w:val="18"/>
                <w:szCs w:val="18"/>
                <w:lang w:val="fr-FR"/>
              </w:rPr>
              <w:t>l’objectif financier global commun en ce qui concerne l’affectation de ressources de l’équipe de pays des Nations Unies à l’égalité des sexes et à l’autonomisation des femmes.</w:t>
            </w:r>
          </w:p>
        </w:tc>
      </w:tr>
    </w:tbl>
    <w:p w14:paraId="44999813" w14:textId="536BF648" w:rsidR="00455B95" w:rsidRPr="00B968DF" w:rsidRDefault="00455B95" w:rsidP="00C67D5B">
      <w:pPr>
        <w:autoSpaceDE w:val="0"/>
        <w:autoSpaceDN w:val="0"/>
        <w:adjustRightInd w:val="0"/>
        <w:spacing w:after="0" w:line="276" w:lineRule="auto"/>
        <w:contextualSpacing/>
        <w:rPr>
          <w:rFonts w:ascii="Roboto Light" w:hAnsi="Roboto Light" w:cs="ProximaNova-Regular"/>
          <w:sz w:val="18"/>
          <w:szCs w:val="18"/>
        </w:rPr>
      </w:pPr>
    </w:p>
    <w:p w14:paraId="6FD3F8C7" w14:textId="405DAC9D" w:rsidR="00455B95" w:rsidRPr="00B968DF" w:rsidRDefault="00455B95" w:rsidP="00C67D5B">
      <w:pPr>
        <w:autoSpaceDE w:val="0"/>
        <w:autoSpaceDN w:val="0"/>
        <w:adjustRightInd w:val="0"/>
        <w:spacing w:after="0" w:line="276" w:lineRule="auto"/>
        <w:contextualSpacing/>
        <w:rPr>
          <w:rFonts w:ascii="Roboto Light" w:hAnsi="Roboto Light" w:cs="ProximaNova-Regular"/>
          <w:sz w:val="18"/>
          <w:szCs w:val="18"/>
        </w:rPr>
      </w:pPr>
    </w:p>
    <w:p w14:paraId="60C4C43F" w14:textId="77777777" w:rsidR="00B8747E" w:rsidRPr="00B968DF" w:rsidRDefault="00B8747E" w:rsidP="00C67D5B">
      <w:pPr>
        <w:autoSpaceDE w:val="0"/>
        <w:autoSpaceDN w:val="0"/>
        <w:adjustRightInd w:val="0"/>
        <w:spacing w:after="0" w:line="276" w:lineRule="auto"/>
        <w:contextualSpacing/>
        <w:rPr>
          <w:rFonts w:ascii="Roboto Light" w:hAnsi="Roboto Light" w:cstheme="minorHAnsi"/>
          <w:b/>
          <w:bCs/>
          <w:sz w:val="18"/>
          <w:szCs w:val="18"/>
        </w:rPr>
      </w:pPr>
    </w:p>
    <w:p w14:paraId="3DF0A5EA" w14:textId="77777777" w:rsidR="00B8747E" w:rsidRPr="00B968DF" w:rsidRDefault="00B8747E" w:rsidP="00C67D5B">
      <w:pPr>
        <w:autoSpaceDE w:val="0"/>
        <w:autoSpaceDN w:val="0"/>
        <w:adjustRightInd w:val="0"/>
        <w:spacing w:after="0" w:line="276" w:lineRule="auto"/>
        <w:contextualSpacing/>
        <w:rPr>
          <w:rFonts w:ascii="Roboto Light" w:hAnsi="Roboto Light" w:cstheme="minorHAnsi"/>
          <w:b/>
          <w:bCs/>
          <w:sz w:val="18"/>
          <w:szCs w:val="18"/>
        </w:rPr>
      </w:pPr>
    </w:p>
    <w:p w14:paraId="64B3D441" w14:textId="5629ACDB" w:rsidR="00854D53" w:rsidRPr="00B968DF" w:rsidRDefault="00854D53" w:rsidP="00C67D5B">
      <w:pPr>
        <w:autoSpaceDE w:val="0"/>
        <w:autoSpaceDN w:val="0"/>
        <w:adjustRightInd w:val="0"/>
        <w:spacing w:after="0" w:line="276" w:lineRule="auto"/>
        <w:contextualSpacing/>
        <w:rPr>
          <w:rFonts w:ascii="Roboto Light" w:hAnsi="Roboto Light" w:cstheme="minorHAnsi"/>
          <w:b/>
          <w:bCs/>
          <w:sz w:val="18"/>
          <w:szCs w:val="18"/>
          <w:lang w:val="en-US"/>
        </w:rPr>
      </w:pPr>
      <w:r w:rsidRPr="00B968DF">
        <w:rPr>
          <w:rFonts w:ascii="Roboto Light" w:hAnsi="Roboto Light" w:cstheme="minorHAnsi"/>
          <w:b/>
          <w:bCs/>
          <w:sz w:val="18"/>
          <w:szCs w:val="18"/>
          <w:lang w:val="en-US"/>
        </w:rPr>
        <w:t>Dimension 7</w:t>
      </w:r>
      <w:r w:rsidR="00492339" w:rsidRPr="00B968DF">
        <w:rPr>
          <w:rFonts w:ascii="Roboto Light" w:hAnsi="Roboto Light" w:cstheme="minorHAnsi"/>
          <w:b/>
          <w:bCs/>
          <w:sz w:val="18"/>
          <w:szCs w:val="18"/>
          <w:lang w:val="en-US"/>
        </w:rPr>
        <w:t>:</w:t>
      </w:r>
      <w:r w:rsidRPr="00B968DF">
        <w:rPr>
          <w:rFonts w:ascii="Roboto Light" w:hAnsi="Roboto Light" w:cstheme="minorHAnsi"/>
          <w:b/>
          <w:bCs/>
          <w:sz w:val="18"/>
          <w:szCs w:val="18"/>
          <w:lang w:val="en-US"/>
        </w:rPr>
        <w:t xml:space="preserve"> R</w:t>
      </w:r>
      <w:r w:rsidR="00EE7BA7" w:rsidRPr="00B968DF">
        <w:rPr>
          <w:rFonts w:ascii="Roboto Light" w:hAnsi="Roboto Light" w:cstheme="minorHAnsi"/>
          <w:b/>
          <w:bCs/>
          <w:sz w:val="18"/>
          <w:szCs w:val="18"/>
          <w:lang w:val="en-US"/>
        </w:rPr>
        <w:t>ésultats</w:t>
      </w:r>
    </w:p>
    <w:p w14:paraId="56E00543" w14:textId="6B36BE05" w:rsidR="00854D53" w:rsidRPr="00B968DF" w:rsidRDefault="00854D53" w:rsidP="00C67D5B">
      <w:pPr>
        <w:autoSpaceDE w:val="0"/>
        <w:autoSpaceDN w:val="0"/>
        <w:adjustRightInd w:val="0"/>
        <w:spacing w:after="0" w:line="276" w:lineRule="auto"/>
        <w:contextualSpacing/>
        <w:rPr>
          <w:rFonts w:ascii="Roboto Light" w:hAnsi="Roboto Light" w:cs="ProximaNova-Regular"/>
          <w:sz w:val="18"/>
          <w:szCs w:val="18"/>
          <w:lang w:val="en-US"/>
        </w:rPr>
      </w:pPr>
    </w:p>
    <w:tbl>
      <w:tblPr>
        <w:tblStyle w:val="TableNormal"/>
        <w:tblW w:w="9681" w:type="dxa"/>
        <w:tblInd w:w="242"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3449"/>
        <w:gridCol w:w="3449"/>
        <w:gridCol w:w="2783"/>
      </w:tblGrid>
      <w:tr w:rsidR="0049597D" w:rsidRPr="00B968DF" w14:paraId="1BDF0C95" w14:textId="77777777" w:rsidTr="00E443C0">
        <w:trPr>
          <w:trHeight w:val="772"/>
        </w:trPr>
        <w:tc>
          <w:tcPr>
            <w:tcW w:w="9681" w:type="dxa"/>
            <w:gridSpan w:val="3"/>
            <w:tcBorders>
              <w:top w:val="nil"/>
              <w:left w:val="nil"/>
              <w:bottom w:val="nil"/>
              <w:right w:val="nil"/>
            </w:tcBorders>
            <w:shd w:val="clear" w:color="auto" w:fill="44C8F5"/>
          </w:tcPr>
          <w:p w14:paraId="731330A8" w14:textId="77777777" w:rsidR="00543CCB" w:rsidRPr="00B968DF" w:rsidRDefault="0049597D" w:rsidP="00C67D5B">
            <w:pPr>
              <w:pStyle w:val="TableParagraph"/>
              <w:spacing w:line="276" w:lineRule="auto"/>
              <w:ind w:left="4275" w:right="36" w:hanging="4021"/>
              <w:contextualSpacing/>
              <w:jc w:val="center"/>
              <w:rPr>
                <w:rFonts w:ascii="Roboto Light" w:hAnsi="Roboto Light"/>
                <w:color w:val="FFFFFF"/>
                <w:w w:val="95"/>
                <w:sz w:val="18"/>
                <w:szCs w:val="18"/>
                <w:lang w:val="fr-FR"/>
              </w:rPr>
            </w:pPr>
            <w:r w:rsidRPr="00B968DF">
              <w:rPr>
                <w:rFonts w:ascii="Roboto Light" w:hAnsi="Roboto Light"/>
                <w:color w:val="FFFFFF"/>
                <w:w w:val="95"/>
                <w:sz w:val="18"/>
                <w:szCs w:val="18"/>
                <w:lang w:val="fr-FR"/>
              </w:rPr>
              <w:t xml:space="preserve">INDICATEUR 7.1 | </w:t>
            </w:r>
            <w:r w:rsidR="00543CCB" w:rsidRPr="00B968DF">
              <w:rPr>
                <w:rFonts w:ascii="Roboto Light" w:hAnsi="Roboto Light"/>
                <w:color w:val="FFFFFF"/>
                <w:w w:val="95"/>
                <w:sz w:val="18"/>
                <w:szCs w:val="18"/>
                <w:lang w:val="fr-FR"/>
              </w:rPr>
              <w:t>LES PROGRAMMES DES NATIONS UNIES CONTRIBUENT DE MANIÈRE SIGNIFICATIVE</w:t>
            </w:r>
          </w:p>
          <w:p w14:paraId="2A5F0F6A" w14:textId="423E8209" w:rsidR="0049597D" w:rsidRPr="00B968DF" w:rsidRDefault="00543CCB" w:rsidP="00C67D5B">
            <w:pPr>
              <w:pStyle w:val="TableParagraph"/>
              <w:spacing w:line="276" w:lineRule="auto"/>
              <w:ind w:left="4275" w:right="36" w:hanging="4021"/>
              <w:contextualSpacing/>
              <w:jc w:val="center"/>
              <w:rPr>
                <w:rFonts w:ascii="Roboto Light" w:hAnsi="Roboto Light"/>
                <w:sz w:val="18"/>
                <w:szCs w:val="18"/>
                <w:lang w:val="fr-FR"/>
              </w:rPr>
            </w:pPr>
            <w:r w:rsidRPr="00B968DF">
              <w:rPr>
                <w:rFonts w:ascii="Roboto Light" w:hAnsi="Roboto Light"/>
                <w:color w:val="FFFFFF"/>
                <w:w w:val="95"/>
                <w:sz w:val="18"/>
                <w:szCs w:val="18"/>
                <w:lang w:val="fr-FR"/>
              </w:rPr>
              <w:t>À L’ÉGALITÉ DES SEXES DANS LE PAYS</w:t>
            </w:r>
          </w:p>
        </w:tc>
      </w:tr>
      <w:tr w:rsidR="0049597D" w:rsidRPr="00B968DF" w14:paraId="19B06A26" w14:textId="77777777" w:rsidTr="00E443C0">
        <w:trPr>
          <w:trHeight w:val="589"/>
        </w:trPr>
        <w:tc>
          <w:tcPr>
            <w:tcW w:w="3449" w:type="dxa"/>
            <w:tcBorders>
              <w:top w:val="nil"/>
              <w:left w:val="nil"/>
            </w:tcBorders>
          </w:tcPr>
          <w:p w14:paraId="56F27703" w14:textId="18F0EA65" w:rsidR="0049597D" w:rsidRPr="00B968DF" w:rsidRDefault="0049663B" w:rsidP="00C67D5B">
            <w:pPr>
              <w:pStyle w:val="TableParagraph"/>
              <w:spacing w:line="276" w:lineRule="auto"/>
              <w:ind w:left="247"/>
              <w:contextualSpacing/>
              <w:jc w:val="center"/>
              <w:rPr>
                <w:rFonts w:ascii="Roboto Light" w:hAnsi="Roboto Light"/>
                <w:sz w:val="18"/>
                <w:szCs w:val="18"/>
              </w:rPr>
            </w:pPr>
            <w:r w:rsidRPr="00B968DF">
              <w:rPr>
                <w:rFonts w:ascii="Roboto Light" w:hAnsi="Roboto Light"/>
                <w:sz w:val="18"/>
                <w:szCs w:val="18"/>
                <w:lang w:val="fr-FR"/>
              </w:rPr>
              <w:t>Approche des exigences minimales</w:t>
            </w:r>
          </w:p>
        </w:tc>
        <w:tc>
          <w:tcPr>
            <w:tcW w:w="3449" w:type="dxa"/>
            <w:tcBorders>
              <w:top w:val="nil"/>
            </w:tcBorders>
          </w:tcPr>
          <w:p w14:paraId="2ECC817D" w14:textId="4D49B71D" w:rsidR="0049597D" w:rsidRPr="00B968DF" w:rsidRDefault="0049663B" w:rsidP="00C67D5B">
            <w:pPr>
              <w:pStyle w:val="TableParagraph"/>
              <w:spacing w:line="276" w:lineRule="auto"/>
              <w:ind w:left="482"/>
              <w:contextualSpacing/>
              <w:jc w:val="center"/>
              <w:rPr>
                <w:rFonts w:ascii="Roboto Light" w:hAnsi="Roboto Light"/>
                <w:sz w:val="18"/>
                <w:szCs w:val="18"/>
              </w:rPr>
            </w:pPr>
            <w:r w:rsidRPr="00B968DF">
              <w:rPr>
                <w:rFonts w:ascii="Roboto Light" w:hAnsi="Roboto Light"/>
                <w:sz w:val="18"/>
                <w:szCs w:val="18"/>
                <w:lang w:val="fr-FR"/>
              </w:rPr>
              <w:t>Satisfait les exigences minimales</w:t>
            </w:r>
          </w:p>
        </w:tc>
        <w:tc>
          <w:tcPr>
            <w:tcW w:w="2783" w:type="dxa"/>
            <w:tcBorders>
              <w:top w:val="nil"/>
              <w:right w:val="nil"/>
            </w:tcBorders>
          </w:tcPr>
          <w:p w14:paraId="76905240" w14:textId="77777777" w:rsidR="0049597D" w:rsidRPr="00B968DF" w:rsidRDefault="0049597D" w:rsidP="00C67D5B">
            <w:pPr>
              <w:pStyle w:val="TableParagraph"/>
              <w:spacing w:line="276" w:lineRule="auto"/>
              <w:ind w:left="396"/>
              <w:contextualSpacing/>
              <w:jc w:val="center"/>
              <w:rPr>
                <w:rFonts w:ascii="Roboto Light" w:hAnsi="Roboto Light"/>
                <w:sz w:val="18"/>
                <w:szCs w:val="18"/>
              </w:rPr>
            </w:pPr>
            <w:r w:rsidRPr="00B968DF">
              <w:rPr>
                <w:rFonts w:ascii="Roboto Light" w:hAnsi="Roboto Light"/>
                <w:sz w:val="18"/>
                <w:szCs w:val="18"/>
              </w:rPr>
              <w:t>Dépasse les exigences minimales</w:t>
            </w:r>
          </w:p>
        </w:tc>
      </w:tr>
      <w:tr w:rsidR="0049597D" w:rsidRPr="00B968DF" w14:paraId="1C4C2166" w14:textId="77777777" w:rsidTr="00E443C0">
        <w:trPr>
          <w:trHeight w:val="1896"/>
        </w:trPr>
        <w:tc>
          <w:tcPr>
            <w:tcW w:w="3449" w:type="dxa"/>
            <w:tcBorders>
              <w:left w:val="nil"/>
            </w:tcBorders>
          </w:tcPr>
          <w:p w14:paraId="1FE4E1E3" w14:textId="63D7B4F1" w:rsidR="0049597D" w:rsidRPr="00B968DF" w:rsidRDefault="00543CCB" w:rsidP="00C67D5B">
            <w:pPr>
              <w:pStyle w:val="TableParagraph"/>
              <w:spacing w:line="276" w:lineRule="auto"/>
              <w:ind w:left="382" w:right="165" w:hanging="198"/>
              <w:contextualSpacing/>
              <w:jc w:val="center"/>
              <w:rPr>
                <w:rFonts w:ascii="Roboto Light" w:hAnsi="Roboto Light"/>
                <w:sz w:val="18"/>
                <w:szCs w:val="18"/>
                <w:lang w:val="fr-FR"/>
              </w:rPr>
            </w:pPr>
            <w:r w:rsidRPr="00B968DF">
              <w:rPr>
                <w:rFonts w:ascii="Roboto Light" w:hAnsi="Roboto Light"/>
                <w:w w:val="105"/>
                <w:sz w:val="18"/>
                <w:szCs w:val="18"/>
                <w:lang w:val="fr-FR"/>
              </w:rPr>
              <w:t>a) L’équipe de pays des Nations Unies a obtenu ou est en passe d’obtenir certains des résultats en matière d’égalité des sexes et d’autonomisation des femmes qui sont prévus dans les résultats (outcomes) de l’UNSDCF, conformément aux priorités des ODD, notamment l’ODD 5.</w:t>
            </w:r>
          </w:p>
        </w:tc>
        <w:tc>
          <w:tcPr>
            <w:tcW w:w="3449" w:type="dxa"/>
          </w:tcPr>
          <w:p w14:paraId="1EB8E939" w14:textId="5DDB4C14" w:rsidR="009E42E6" w:rsidRPr="00B968DF" w:rsidRDefault="009E42E6" w:rsidP="00C67D5B">
            <w:pPr>
              <w:pStyle w:val="TableParagraph"/>
              <w:spacing w:line="276" w:lineRule="auto"/>
              <w:ind w:left="378" w:right="171" w:hanging="198"/>
              <w:contextualSpacing/>
              <w:jc w:val="center"/>
              <w:rPr>
                <w:rFonts w:ascii="Roboto Light" w:hAnsi="Roboto Light"/>
                <w:w w:val="105"/>
                <w:sz w:val="18"/>
                <w:szCs w:val="18"/>
                <w:lang w:val="fr-FR"/>
              </w:rPr>
            </w:pPr>
            <w:r w:rsidRPr="00B968DF">
              <w:rPr>
                <w:rFonts w:ascii="Roboto Light" w:hAnsi="Roboto Light"/>
                <w:w w:val="105"/>
                <w:sz w:val="18"/>
                <w:szCs w:val="18"/>
                <w:lang w:val="fr-FR"/>
              </w:rPr>
              <w:t>b) L’équipe de pays des Nations Unies a obtenu ou est en passe d’obtenir tous les résultats en matière d’égalité des sexes et d’autonomisation des femmes</w:t>
            </w:r>
          </w:p>
          <w:p w14:paraId="36D7F1CB" w14:textId="77777777" w:rsidR="009E42E6" w:rsidRPr="00B968DF" w:rsidRDefault="009E42E6" w:rsidP="00C67D5B">
            <w:pPr>
              <w:pStyle w:val="TableParagraph"/>
              <w:spacing w:line="276" w:lineRule="auto"/>
              <w:ind w:left="378" w:right="171" w:hanging="198"/>
              <w:contextualSpacing/>
              <w:jc w:val="center"/>
              <w:rPr>
                <w:rFonts w:ascii="Roboto Light" w:hAnsi="Roboto Light"/>
                <w:w w:val="105"/>
                <w:sz w:val="18"/>
                <w:szCs w:val="18"/>
                <w:lang w:val="fr-FR"/>
              </w:rPr>
            </w:pPr>
            <w:r w:rsidRPr="00B968DF">
              <w:rPr>
                <w:rFonts w:ascii="Roboto Light" w:hAnsi="Roboto Light"/>
                <w:w w:val="105"/>
                <w:sz w:val="18"/>
                <w:szCs w:val="18"/>
                <w:lang w:val="fr-FR"/>
              </w:rPr>
              <w:t>qui sont prévus dans les résultats</w:t>
            </w:r>
          </w:p>
          <w:p w14:paraId="4E9A578F" w14:textId="438935D4" w:rsidR="009E42E6" w:rsidRPr="00B968DF" w:rsidRDefault="009E42E6" w:rsidP="00C67D5B">
            <w:pPr>
              <w:pStyle w:val="TableParagraph"/>
              <w:spacing w:line="276" w:lineRule="auto"/>
              <w:ind w:left="378" w:right="171" w:hanging="198"/>
              <w:contextualSpacing/>
              <w:jc w:val="center"/>
              <w:rPr>
                <w:rFonts w:ascii="Roboto Light" w:hAnsi="Roboto Light"/>
                <w:w w:val="105"/>
                <w:sz w:val="18"/>
                <w:szCs w:val="18"/>
                <w:lang w:val="fr-FR"/>
              </w:rPr>
            </w:pPr>
            <w:r w:rsidRPr="00B968DF">
              <w:rPr>
                <w:rFonts w:ascii="Roboto Light" w:hAnsi="Roboto Light"/>
                <w:w w:val="105"/>
                <w:sz w:val="18"/>
                <w:szCs w:val="18"/>
                <w:lang w:val="fr-FR"/>
              </w:rPr>
              <w:t xml:space="preserve">(outcomes) de l’UNSDCF, conformément aux priorités des ODD, notamment de l’ODD 5. </w:t>
            </w:r>
          </w:p>
          <w:p w14:paraId="2ABA9024" w14:textId="4C823364" w:rsidR="0049597D" w:rsidRPr="00B968DF" w:rsidRDefault="0049597D" w:rsidP="00C67D5B">
            <w:pPr>
              <w:pStyle w:val="TableParagraph"/>
              <w:spacing w:line="276" w:lineRule="auto"/>
              <w:ind w:left="378" w:right="171" w:hanging="198"/>
              <w:contextualSpacing/>
              <w:jc w:val="center"/>
              <w:rPr>
                <w:rFonts w:ascii="Roboto Light" w:hAnsi="Roboto Light"/>
                <w:sz w:val="18"/>
                <w:szCs w:val="18"/>
                <w:lang w:val="fr-FR"/>
              </w:rPr>
            </w:pPr>
            <w:r w:rsidRPr="00B968DF">
              <w:rPr>
                <w:rFonts w:ascii="Roboto Light" w:hAnsi="Roboto Light"/>
                <w:w w:val="105"/>
                <w:sz w:val="18"/>
                <w:szCs w:val="18"/>
                <w:lang w:val="fr-FR"/>
              </w:rPr>
              <w:t xml:space="preserve"> </w:t>
            </w:r>
          </w:p>
        </w:tc>
        <w:tc>
          <w:tcPr>
            <w:tcW w:w="2783" w:type="dxa"/>
            <w:tcBorders>
              <w:right w:val="nil"/>
            </w:tcBorders>
          </w:tcPr>
          <w:p w14:paraId="595CA6ED" w14:textId="77777777" w:rsidR="009E42E6" w:rsidRPr="00B968DF" w:rsidRDefault="009E42E6" w:rsidP="00C67D5B">
            <w:pPr>
              <w:adjustRightInd w:val="0"/>
              <w:spacing w:line="276" w:lineRule="auto"/>
              <w:rPr>
                <w:rFonts w:ascii="Roboto Light" w:hAnsi="Roboto Light" w:cs="Lato-Bold"/>
                <w:sz w:val="18"/>
                <w:szCs w:val="18"/>
                <w:lang w:val="fr-FR"/>
              </w:rPr>
            </w:pPr>
            <w:r w:rsidRPr="00B968DF">
              <w:rPr>
                <w:rFonts w:ascii="Roboto Light" w:hAnsi="Roboto Light" w:cs="Lato-Bold"/>
                <w:sz w:val="18"/>
                <w:szCs w:val="18"/>
                <w:lang w:val="fr-FR"/>
              </w:rPr>
              <w:t>Satisfait aux exigences minimales</w:t>
            </w:r>
          </w:p>
          <w:p w14:paraId="527CB334" w14:textId="77777777" w:rsidR="009E42E6" w:rsidRPr="00B968DF" w:rsidRDefault="009E42E6" w:rsidP="00C67D5B">
            <w:pPr>
              <w:adjustRightInd w:val="0"/>
              <w:spacing w:line="276" w:lineRule="auto"/>
              <w:rPr>
                <w:rFonts w:ascii="Roboto Light" w:hAnsi="Roboto Light" w:cs="Lato-Bold"/>
                <w:sz w:val="18"/>
                <w:szCs w:val="18"/>
                <w:lang w:val="fr-FR"/>
              </w:rPr>
            </w:pPr>
            <w:r w:rsidRPr="00B968DF">
              <w:rPr>
                <w:rFonts w:ascii="Roboto Light" w:hAnsi="Roboto Light" w:cs="Lato-Bold"/>
                <w:sz w:val="18"/>
                <w:szCs w:val="18"/>
                <w:lang w:val="fr-FR"/>
              </w:rPr>
              <w:t>et</w:t>
            </w:r>
          </w:p>
          <w:p w14:paraId="330685EA" w14:textId="620E4AAD" w:rsidR="0049597D" w:rsidRPr="00B968DF" w:rsidRDefault="009E42E6" w:rsidP="00C67D5B">
            <w:pPr>
              <w:adjustRightInd w:val="0"/>
              <w:spacing w:line="276" w:lineRule="auto"/>
              <w:rPr>
                <w:rFonts w:ascii="Roboto Light" w:hAnsi="Roboto Light"/>
                <w:sz w:val="18"/>
                <w:szCs w:val="18"/>
                <w:lang w:val="fr-FR"/>
              </w:rPr>
            </w:pPr>
            <w:r w:rsidRPr="00B968DF">
              <w:rPr>
                <w:rFonts w:ascii="Roboto Light" w:hAnsi="Roboto Light" w:cs="Lato-Regular"/>
                <w:sz w:val="18"/>
                <w:szCs w:val="18"/>
                <w:lang w:val="fr-FR"/>
              </w:rPr>
              <w:t xml:space="preserve">c) </w:t>
            </w:r>
            <w:r w:rsidRPr="00B968DF">
              <w:rPr>
                <w:rFonts w:ascii="Roboto Light" w:hAnsi="Roboto Light" w:cs="Lato-Bold"/>
                <w:sz w:val="18"/>
                <w:szCs w:val="18"/>
                <w:lang w:val="fr-FR"/>
              </w:rPr>
              <w:t xml:space="preserve">Au moins un </w:t>
            </w:r>
            <w:r w:rsidRPr="00B968DF">
              <w:rPr>
                <w:rFonts w:ascii="Roboto Light" w:hAnsi="Roboto Light" w:cs="Lato-Regular"/>
                <w:sz w:val="18"/>
                <w:szCs w:val="18"/>
                <w:lang w:val="fr-FR"/>
              </w:rPr>
              <w:t>résultat (</w:t>
            </w:r>
            <w:r w:rsidRPr="00B968DF">
              <w:rPr>
                <w:rFonts w:ascii="Roboto Light" w:hAnsi="Roboto Light" w:cs="Lato-Italic"/>
                <w:i/>
                <w:iCs/>
                <w:sz w:val="18"/>
                <w:szCs w:val="18"/>
                <w:lang w:val="fr-FR"/>
              </w:rPr>
              <w:t>outcome</w:t>
            </w:r>
            <w:r w:rsidRPr="00B968DF">
              <w:rPr>
                <w:rFonts w:ascii="Roboto Light" w:hAnsi="Roboto Light" w:cs="Lato-Regular"/>
                <w:sz w:val="18"/>
                <w:szCs w:val="18"/>
                <w:lang w:val="fr-FR"/>
              </w:rPr>
              <w:t>) de l’UNSDCF au niveau des résultats a contribué à un changement transformateur en matière d’égalité des sexes et d’autonomisation des femmes.</w:t>
            </w:r>
            <w:r w:rsidR="0049597D" w:rsidRPr="00B968DF">
              <w:rPr>
                <w:rFonts w:ascii="Roboto Light" w:hAnsi="Roboto Light"/>
                <w:w w:val="105"/>
                <w:sz w:val="18"/>
                <w:szCs w:val="18"/>
                <w:lang w:val="fr-FR"/>
              </w:rPr>
              <w:t>.</w:t>
            </w:r>
          </w:p>
        </w:tc>
      </w:tr>
    </w:tbl>
    <w:p w14:paraId="2E24A820" w14:textId="4F529317" w:rsidR="00854D53" w:rsidRPr="00B968DF" w:rsidRDefault="00854D53" w:rsidP="00C67D5B">
      <w:pPr>
        <w:autoSpaceDE w:val="0"/>
        <w:autoSpaceDN w:val="0"/>
        <w:adjustRightInd w:val="0"/>
        <w:spacing w:after="0" w:line="276" w:lineRule="auto"/>
        <w:contextualSpacing/>
        <w:rPr>
          <w:rFonts w:ascii="Roboto Light" w:hAnsi="Roboto Light" w:cs="ProximaNova-Regular"/>
          <w:sz w:val="18"/>
          <w:szCs w:val="18"/>
        </w:rPr>
      </w:pPr>
    </w:p>
    <w:p w14:paraId="2DE1AD6D" w14:textId="382D3B54" w:rsidR="00854D53" w:rsidRPr="00B968DF" w:rsidRDefault="00854D53" w:rsidP="00C67D5B">
      <w:pPr>
        <w:autoSpaceDE w:val="0"/>
        <w:autoSpaceDN w:val="0"/>
        <w:adjustRightInd w:val="0"/>
        <w:spacing w:after="0" w:line="276" w:lineRule="auto"/>
        <w:contextualSpacing/>
        <w:rPr>
          <w:rFonts w:ascii="Roboto Light" w:hAnsi="Roboto Light" w:cs="ProximaNova-Regular"/>
          <w:sz w:val="18"/>
          <w:szCs w:val="18"/>
        </w:rPr>
      </w:pPr>
    </w:p>
    <w:p w14:paraId="3A49D5D7" w14:textId="3D9D6828"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5AB19235" w14:textId="6942E6A0"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46966D21" w14:textId="13E55F23"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617F7484" w14:textId="71A5CBA2"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00820456" w14:textId="16ECFBBC"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1C822062" w14:textId="472120B6"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5CF0C4CA" w14:textId="1BBA534D"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561A6340" w14:textId="4D5E6385" w:rsidR="00DF6F13" w:rsidRPr="00B968DF" w:rsidRDefault="00DF6F13" w:rsidP="00C67D5B">
      <w:pPr>
        <w:autoSpaceDE w:val="0"/>
        <w:autoSpaceDN w:val="0"/>
        <w:adjustRightInd w:val="0"/>
        <w:spacing w:after="0" w:line="276" w:lineRule="auto"/>
        <w:contextualSpacing/>
        <w:rPr>
          <w:rFonts w:ascii="Roboto Light" w:hAnsi="Roboto Light" w:cs="ProximaNova-Regular"/>
          <w:sz w:val="18"/>
          <w:szCs w:val="18"/>
        </w:rPr>
      </w:pPr>
    </w:p>
    <w:p w14:paraId="391CB3EB" w14:textId="1D2F069B" w:rsidR="00DF6F13" w:rsidRDefault="00DF6F13" w:rsidP="00C67D5B">
      <w:pPr>
        <w:autoSpaceDE w:val="0"/>
        <w:autoSpaceDN w:val="0"/>
        <w:adjustRightInd w:val="0"/>
        <w:spacing w:after="0" w:line="276" w:lineRule="auto"/>
        <w:contextualSpacing/>
        <w:rPr>
          <w:rFonts w:ascii="Roboto Light" w:hAnsi="Roboto Light" w:cs="ProximaNova-Regular"/>
          <w:sz w:val="20"/>
          <w:szCs w:val="20"/>
        </w:rPr>
      </w:pPr>
    </w:p>
    <w:p w14:paraId="58A07137" w14:textId="77777777" w:rsidR="00C11D43" w:rsidRDefault="00C11D43" w:rsidP="00C67D5B">
      <w:pPr>
        <w:autoSpaceDE w:val="0"/>
        <w:autoSpaceDN w:val="0"/>
        <w:adjustRightInd w:val="0"/>
        <w:spacing w:after="0" w:line="276" w:lineRule="auto"/>
        <w:contextualSpacing/>
        <w:rPr>
          <w:rFonts w:ascii="Roboto Light" w:hAnsi="Roboto Light" w:cs="ProximaNova-Regular"/>
          <w:sz w:val="20"/>
          <w:szCs w:val="20"/>
        </w:rPr>
      </w:pPr>
    </w:p>
    <w:p w14:paraId="6BCD9C26" w14:textId="77777777" w:rsidR="00C11D43" w:rsidRDefault="00C11D43" w:rsidP="00C67D5B">
      <w:pPr>
        <w:autoSpaceDE w:val="0"/>
        <w:autoSpaceDN w:val="0"/>
        <w:adjustRightInd w:val="0"/>
        <w:spacing w:after="0" w:line="276" w:lineRule="auto"/>
        <w:contextualSpacing/>
        <w:rPr>
          <w:rFonts w:ascii="Roboto Light" w:hAnsi="Roboto Light" w:cs="ProximaNova-Regular"/>
          <w:sz w:val="20"/>
          <w:szCs w:val="20"/>
        </w:rPr>
      </w:pPr>
    </w:p>
    <w:p w14:paraId="08E8669E" w14:textId="77777777" w:rsidR="00C11D43" w:rsidRDefault="00C11D43" w:rsidP="00C67D5B">
      <w:pPr>
        <w:autoSpaceDE w:val="0"/>
        <w:autoSpaceDN w:val="0"/>
        <w:adjustRightInd w:val="0"/>
        <w:spacing w:after="0" w:line="276" w:lineRule="auto"/>
        <w:contextualSpacing/>
        <w:rPr>
          <w:rFonts w:ascii="Roboto Light" w:hAnsi="Roboto Light" w:cs="ProximaNova-Regular"/>
          <w:sz w:val="20"/>
          <w:szCs w:val="20"/>
        </w:rPr>
      </w:pPr>
    </w:p>
    <w:p w14:paraId="0C765601" w14:textId="77777777" w:rsidR="00C11D43" w:rsidRPr="00C67D5B" w:rsidRDefault="00C11D43" w:rsidP="00C67D5B">
      <w:pPr>
        <w:autoSpaceDE w:val="0"/>
        <w:autoSpaceDN w:val="0"/>
        <w:adjustRightInd w:val="0"/>
        <w:spacing w:after="0" w:line="276" w:lineRule="auto"/>
        <w:contextualSpacing/>
        <w:rPr>
          <w:rFonts w:ascii="Roboto Light" w:hAnsi="Roboto Light" w:cs="ProximaNova-Regular"/>
          <w:sz w:val="20"/>
          <w:szCs w:val="20"/>
        </w:rPr>
      </w:pPr>
    </w:p>
    <w:p w14:paraId="301D1FAF" w14:textId="685538F7" w:rsidR="00DF6F13" w:rsidRPr="00C67D5B" w:rsidRDefault="00DF6F13" w:rsidP="00C67D5B">
      <w:pPr>
        <w:autoSpaceDE w:val="0"/>
        <w:autoSpaceDN w:val="0"/>
        <w:adjustRightInd w:val="0"/>
        <w:spacing w:after="0" w:line="276" w:lineRule="auto"/>
        <w:contextualSpacing/>
        <w:rPr>
          <w:rFonts w:ascii="Roboto Light" w:hAnsi="Roboto Light" w:cs="ProximaNova-Regular"/>
          <w:sz w:val="20"/>
          <w:szCs w:val="20"/>
        </w:rPr>
      </w:pPr>
    </w:p>
    <w:p w14:paraId="28774502" w14:textId="029F1913" w:rsidR="00DF6F13" w:rsidRPr="00C67D5B" w:rsidRDefault="00DF6F13" w:rsidP="00C67D5B">
      <w:pPr>
        <w:autoSpaceDE w:val="0"/>
        <w:autoSpaceDN w:val="0"/>
        <w:adjustRightInd w:val="0"/>
        <w:spacing w:after="0" w:line="276" w:lineRule="auto"/>
        <w:contextualSpacing/>
        <w:rPr>
          <w:rFonts w:ascii="Roboto Light" w:hAnsi="Roboto Light" w:cs="ProximaNova-Regular"/>
          <w:sz w:val="20"/>
          <w:szCs w:val="20"/>
        </w:rPr>
      </w:pPr>
    </w:p>
    <w:p w14:paraId="2C919BFC" w14:textId="6919E139" w:rsidR="00DF6F13" w:rsidRPr="00C67D5B" w:rsidRDefault="00DF6F13" w:rsidP="00C67D5B">
      <w:pPr>
        <w:autoSpaceDE w:val="0"/>
        <w:autoSpaceDN w:val="0"/>
        <w:adjustRightInd w:val="0"/>
        <w:spacing w:after="0" w:line="276" w:lineRule="auto"/>
        <w:contextualSpacing/>
        <w:rPr>
          <w:rFonts w:ascii="Roboto Light" w:hAnsi="Roboto Light" w:cs="ProximaNova-Regular"/>
          <w:sz w:val="20"/>
          <w:szCs w:val="20"/>
        </w:rPr>
      </w:pPr>
    </w:p>
    <w:p w14:paraId="10891E7F" w14:textId="4CD9DF7C" w:rsidR="005C6B65" w:rsidRPr="00C67D5B" w:rsidRDefault="00AC707D" w:rsidP="00C67D5B">
      <w:pPr>
        <w:pStyle w:val="Titre1"/>
        <w:spacing w:line="276" w:lineRule="auto"/>
        <w:rPr>
          <w:rFonts w:ascii="Roboto Light" w:hAnsi="Roboto Light"/>
          <w:b/>
          <w:bCs/>
          <w:sz w:val="20"/>
          <w:szCs w:val="20"/>
        </w:rPr>
      </w:pPr>
      <w:bookmarkStart w:id="66" w:name="_Toc185516558"/>
      <w:r w:rsidRPr="00C67D5B">
        <w:rPr>
          <w:rFonts w:ascii="Roboto Light" w:hAnsi="Roboto Light"/>
          <w:b/>
          <w:bCs/>
          <w:sz w:val="20"/>
          <w:szCs w:val="20"/>
        </w:rPr>
        <w:t xml:space="preserve">Annexe </w:t>
      </w:r>
      <w:r w:rsidR="008A0883" w:rsidRPr="00C67D5B">
        <w:rPr>
          <w:rFonts w:ascii="Roboto Light" w:hAnsi="Roboto Light"/>
          <w:b/>
          <w:bCs/>
          <w:sz w:val="20"/>
          <w:szCs w:val="20"/>
        </w:rPr>
        <w:t>2</w:t>
      </w:r>
      <w:r w:rsidRPr="00C67D5B">
        <w:rPr>
          <w:rFonts w:ascii="Roboto Light" w:hAnsi="Roboto Light"/>
          <w:b/>
          <w:bCs/>
          <w:sz w:val="20"/>
          <w:szCs w:val="20"/>
        </w:rPr>
        <w:t xml:space="preserve"> : </w:t>
      </w:r>
      <w:r w:rsidR="005C6B65" w:rsidRPr="00C67D5B">
        <w:rPr>
          <w:rFonts w:ascii="Roboto Light" w:hAnsi="Roboto Light"/>
          <w:b/>
          <w:bCs/>
          <w:sz w:val="20"/>
          <w:szCs w:val="20"/>
        </w:rPr>
        <w:t>Tableau des indicateurs de l’UNSDCF 20</w:t>
      </w:r>
      <w:r w:rsidR="00AF2398" w:rsidRPr="00C67D5B">
        <w:rPr>
          <w:rFonts w:ascii="Roboto Light" w:hAnsi="Roboto Light"/>
          <w:b/>
          <w:bCs/>
          <w:sz w:val="20"/>
          <w:szCs w:val="20"/>
        </w:rPr>
        <w:t>23</w:t>
      </w:r>
      <w:r w:rsidR="005C6B65" w:rsidRPr="00C67D5B">
        <w:rPr>
          <w:rFonts w:ascii="Roboto Light" w:hAnsi="Roboto Light"/>
          <w:b/>
          <w:bCs/>
          <w:sz w:val="20"/>
          <w:szCs w:val="20"/>
        </w:rPr>
        <w:t xml:space="preserve"> </w:t>
      </w:r>
      <w:r w:rsidR="00B60017" w:rsidRPr="00C67D5B">
        <w:rPr>
          <w:rFonts w:ascii="Roboto Light" w:hAnsi="Roboto Light"/>
          <w:b/>
          <w:bCs/>
          <w:sz w:val="20"/>
          <w:szCs w:val="20"/>
        </w:rPr>
        <w:t>- 202</w:t>
      </w:r>
      <w:r w:rsidR="00AF2398" w:rsidRPr="00C67D5B">
        <w:rPr>
          <w:rFonts w:ascii="Roboto Light" w:hAnsi="Roboto Light"/>
          <w:b/>
          <w:bCs/>
          <w:sz w:val="20"/>
          <w:szCs w:val="20"/>
        </w:rPr>
        <w:t>6</w:t>
      </w:r>
      <w:bookmarkEnd w:id="66"/>
    </w:p>
    <w:p w14:paraId="3EE1C54B" w14:textId="0DA64EED" w:rsidR="00957B90" w:rsidRPr="00C67D5B" w:rsidRDefault="001C0290" w:rsidP="00C67D5B">
      <w:pPr>
        <w:pStyle w:val="Paragraphedeliste"/>
        <w:numPr>
          <w:ilvl w:val="0"/>
          <w:numId w:val="2"/>
        </w:numPr>
        <w:spacing w:line="276" w:lineRule="auto"/>
        <w:rPr>
          <w:rFonts w:ascii="Roboto Light" w:hAnsi="Roboto Light" w:cstheme="minorHAnsi"/>
          <w:b/>
          <w:bCs/>
          <w:sz w:val="20"/>
          <w:szCs w:val="20"/>
        </w:rPr>
      </w:pPr>
      <w:r w:rsidRPr="00C67D5B">
        <w:rPr>
          <w:rFonts w:ascii="Roboto Light" w:hAnsi="Roboto Light" w:cstheme="minorHAnsi"/>
          <w:b/>
          <w:bCs/>
          <w:sz w:val="20"/>
          <w:szCs w:val="20"/>
        </w:rPr>
        <w:t xml:space="preserve">Tableau </w:t>
      </w:r>
      <w:r w:rsidR="00744FA5" w:rsidRPr="00C67D5B">
        <w:rPr>
          <w:rFonts w:ascii="Roboto Light" w:hAnsi="Roboto Light" w:cstheme="minorHAnsi"/>
          <w:b/>
          <w:bCs/>
          <w:sz w:val="20"/>
          <w:szCs w:val="20"/>
        </w:rPr>
        <w:t xml:space="preserve">de l’analyse de la sensibilité genre </w:t>
      </w:r>
      <w:r w:rsidRPr="00C67D5B">
        <w:rPr>
          <w:rFonts w:ascii="Roboto Light" w:hAnsi="Roboto Light" w:cstheme="minorHAnsi"/>
          <w:b/>
          <w:bCs/>
          <w:sz w:val="20"/>
          <w:szCs w:val="20"/>
        </w:rPr>
        <w:t xml:space="preserve">des indicateurs d’effet </w:t>
      </w:r>
    </w:p>
    <w:tbl>
      <w:tblPr>
        <w:tblStyle w:val="Grilledutableau"/>
        <w:tblW w:w="10207" w:type="dxa"/>
        <w:tblInd w:w="-431" w:type="dxa"/>
        <w:tblLook w:val="04A0" w:firstRow="1" w:lastRow="0" w:firstColumn="1" w:lastColumn="0" w:noHBand="0" w:noVBand="1"/>
      </w:tblPr>
      <w:tblGrid>
        <w:gridCol w:w="3403"/>
        <w:gridCol w:w="5103"/>
        <w:gridCol w:w="1701"/>
      </w:tblGrid>
      <w:tr w:rsidR="00263AB0" w:rsidRPr="00C67D5B" w14:paraId="4CD4D1E7" w14:textId="77777777" w:rsidTr="00B10591">
        <w:tc>
          <w:tcPr>
            <w:tcW w:w="3403" w:type="dxa"/>
          </w:tcPr>
          <w:p w14:paraId="79A7F2F2" w14:textId="28EE6F67" w:rsidR="00AC707D" w:rsidRPr="00C67D5B" w:rsidRDefault="00AC707D" w:rsidP="00C67D5B">
            <w:pPr>
              <w:spacing w:line="276" w:lineRule="auto"/>
              <w:rPr>
                <w:rFonts w:ascii="Roboto Light" w:hAnsi="Roboto Light" w:cstheme="minorHAnsi"/>
                <w:b/>
                <w:bCs/>
                <w:sz w:val="20"/>
                <w:szCs w:val="20"/>
              </w:rPr>
            </w:pPr>
            <w:r w:rsidRPr="00C67D5B">
              <w:rPr>
                <w:rFonts w:ascii="Roboto Light" w:hAnsi="Roboto Light" w:cstheme="minorHAnsi"/>
                <w:b/>
                <w:bCs/>
                <w:sz w:val="20"/>
                <w:szCs w:val="20"/>
              </w:rPr>
              <w:t xml:space="preserve">Effets </w:t>
            </w:r>
          </w:p>
        </w:tc>
        <w:tc>
          <w:tcPr>
            <w:tcW w:w="5103" w:type="dxa"/>
          </w:tcPr>
          <w:p w14:paraId="3B201E88" w14:textId="3908DF10" w:rsidR="00AC707D" w:rsidRPr="00C67D5B" w:rsidRDefault="00AC707D"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Indicateurs </w:t>
            </w:r>
          </w:p>
        </w:tc>
        <w:tc>
          <w:tcPr>
            <w:tcW w:w="1701" w:type="dxa"/>
          </w:tcPr>
          <w:p w14:paraId="5A40218B" w14:textId="56AA22B2" w:rsidR="00AC707D" w:rsidRPr="00C67D5B" w:rsidRDefault="00AC707D" w:rsidP="00C67D5B">
            <w:pPr>
              <w:spacing w:line="276" w:lineRule="auto"/>
              <w:jc w:val="center"/>
              <w:rPr>
                <w:rFonts w:ascii="Roboto Light" w:hAnsi="Roboto Light" w:cstheme="minorHAnsi"/>
                <w:b/>
                <w:bCs/>
                <w:sz w:val="20"/>
                <w:szCs w:val="20"/>
              </w:rPr>
            </w:pPr>
            <w:r w:rsidRPr="00C67D5B">
              <w:rPr>
                <w:rFonts w:ascii="Roboto Light" w:hAnsi="Roboto Light" w:cstheme="minorHAnsi"/>
                <w:b/>
                <w:bCs/>
                <w:sz w:val="20"/>
                <w:szCs w:val="20"/>
              </w:rPr>
              <w:t>Sensibilité genre</w:t>
            </w:r>
          </w:p>
        </w:tc>
      </w:tr>
      <w:tr w:rsidR="00263AB0" w:rsidRPr="00C67D5B" w14:paraId="1004145F" w14:textId="77777777" w:rsidTr="00B10591">
        <w:tc>
          <w:tcPr>
            <w:tcW w:w="3403" w:type="dxa"/>
            <w:vMerge w:val="restart"/>
          </w:tcPr>
          <w:p w14:paraId="4B6AADCF" w14:textId="2C64C3DF" w:rsidR="00A0279A" w:rsidRPr="00C67D5B" w:rsidRDefault="00A0279A" w:rsidP="00C67D5B">
            <w:pPr>
              <w:spacing w:after="160" w:line="276" w:lineRule="auto"/>
              <w:rPr>
                <w:rFonts w:ascii="Roboto Light" w:hAnsi="Roboto Light" w:cstheme="minorHAnsi"/>
                <w:sz w:val="20"/>
                <w:szCs w:val="20"/>
              </w:rPr>
            </w:pPr>
            <w:r w:rsidRPr="00C67D5B">
              <w:rPr>
                <w:rFonts w:ascii="Roboto Light" w:hAnsi="Roboto Light" w:cstheme="minorHAnsi"/>
                <w:sz w:val="20"/>
                <w:szCs w:val="20"/>
              </w:rPr>
              <w:t xml:space="preserve">Effet 1 : </w:t>
            </w:r>
            <w:r w:rsidRPr="00C67D5B">
              <w:rPr>
                <w:rFonts w:ascii="Roboto Light" w:hAnsi="Roboto Light" w:cstheme="minorHAnsi"/>
                <w:b/>
                <w:bCs/>
                <w:i/>
                <w:iCs/>
                <w:sz w:val="20"/>
                <w:szCs w:val="20"/>
              </w:rPr>
              <w:t>D’ici à 2026, la population béninoise, en particulier les personnes vulnérables, est résiliente aux chocs et bénéficie des fruits d’une croissance économique verte, diversifiée, durable et créatrice d’emplois décents</w:t>
            </w:r>
            <w:r w:rsidRPr="00C67D5B">
              <w:rPr>
                <w:rFonts w:ascii="Roboto Light" w:hAnsi="Roboto Light" w:cstheme="minorHAnsi"/>
                <w:sz w:val="20"/>
                <w:szCs w:val="20"/>
              </w:rPr>
              <w:t>.</w:t>
            </w:r>
          </w:p>
        </w:tc>
        <w:tc>
          <w:tcPr>
            <w:tcW w:w="5103" w:type="dxa"/>
          </w:tcPr>
          <w:p w14:paraId="569AAC6C" w14:textId="360E154A" w:rsidR="00A0279A" w:rsidRPr="00C67D5B" w:rsidRDefault="00A0279A"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Proportion de la population vivant au-dessous du seuil national de pauvreté (Incidence de pauvreté), par sexe et âge</w:t>
            </w:r>
          </w:p>
        </w:tc>
        <w:tc>
          <w:tcPr>
            <w:tcW w:w="1701" w:type="dxa"/>
          </w:tcPr>
          <w:p w14:paraId="06D59D5B" w14:textId="6B243283" w:rsidR="00A0279A" w:rsidRPr="00C67D5B" w:rsidRDefault="0064617B"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263AB0" w:rsidRPr="00C67D5B" w14:paraId="61E18FCA" w14:textId="77777777" w:rsidTr="00B10591">
        <w:tc>
          <w:tcPr>
            <w:tcW w:w="3403" w:type="dxa"/>
            <w:vMerge/>
          </w:tcPr>
          <w:p w14:paraId="078E2EAC" w14:textId="77777777" w:rsidR="00A0279A" w:rsidRPr="00C67D5B" w:rsidRDefault="00A0279A" w:rsidP="00C67D5B">
            <w:pPr>
              <w:spacing w:line="276" w:lineRule="auto"/>
              <w:jc w:val="both"/>
              <w:rPr>
                <w:rFonts w:ascii="Roboto Light" w:hAnsi="Roboto Light" w:cstheme="minorHAnsi"/>
                <w:sz w:val="20"/>
                <w:szCs w:val="20"/>
              </w:rPr>
            </w:pPr>
          </w:p>
        </w:tc>
        <w:tc>
          <w:tcPr>
            <w:tcW w:w="5103" w:type="dxa"/>
          </w:tcPr>
          <w:p w14:paraId="74A12BC3" w14:textId="66921735" w:rsidR="00A0279A" w:rsidRPr="00C67D5B" w:rsidRDefault="00A0279A"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Part du budget de l'Etat allouée aux secteurs sociaux (éducation, santé, eau, hygiène et assainissement, protection sociale)</w:t>
            </w:r>
          </w:p>
        </w:tc>
        <w:tc>
          <w:tcPr>
            <w:tcW w:w="1701" w:type="dxa"/>
          </w:tcPr>
          <w:p w14:paraId="6618C947" w14:textId="59A8F440" w:rsidR="00A0279A" w:rsidRPr="00C67D5B" w:rsidRDefault="00A3682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604199A2" w14:textId="77777777" w:rsidTr="00B10591">
        <w:tc>
          <w:tcPr>
            <w:tcW w:w="3403" w:type="dxa"/>
            <w:vMerge/>
          </w:tcPr>
          <w:p w14:paraId="255627A7" w14:textId="77777777" w:rsidR="00A0279A" w:rsidRPr="00C67D5B" w:rsidRDefault="00A0279A" w:rsidP="00C67D5B">
            <w:pPr>
              <w:spacing w:line="276" w:lineRule="auto"/>
              <w:jc w:val="both"/>
              <w:rPr>
                <w:rFonts w:ascii="Roboto Light" w:hAnsi="Roboto Light" w:cstheme="minorHAnsi"/>
                <w:sz w:val="20"/>
                <w:szCs w:val="20"/>
              </w:rPr>
            </w:pPr>
          </w:p>
        </w:tc>
        <w:tc>
          <w:tcPr>
            <w:tcW w:w="5103" w:type="dxa"/>
          </w:tcPr>
          <w:p w14:paraId="753C0164" w14:textId="03E4CA7B" w:rsidR="00A0279A" w:rsidRPr="00C67D5B" w:rsidRDefault="00A0279A"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Part de l'agro-industrie dans le PIB</w:t>
            </w:r>
          </w:p>
        </w:tc>
        <w:tc>
          <w:tcPr>
            <w:tcW w:w="1701" w:type="dxa"/>
          </w:tcPr>
          <w:p w14:paraId="1A0E3D5C" w14:textId="4F532795" w:rsidR="00A0279A" w:rsidRPr="00C67D5B" w:rsidRDefault="00A0279A"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12C789B7" w14:textId="77777777" w:rsidTr="00B10591">
        <w:tc>
          <w:tcPr>
            <w:tcW w:w="3403" w:type="dxa"/>
            <w:vMerge/>
          </w:tcPr>
          <w:p w14:paraId="5F5A2CD4" w14:textId="77777777" w:rsidR="00A0279A" w:rsidRPr="00C67D5B" w:rsidRDefault="00A0279A" w:rsidP="00C67D5B">
            <w:pPr>
              <w:spacing w:line="276" w:lineRule="auto"/>
              <w:jc w:val="both"/>
              <w:rPr>
                <w:rFonts w:ascii="Roboto Light" w:hAnsi="Roboto Light" w:cstheme="minorHAnsi"/>
                <w:sz w:val="20"/>
                <w:szCs w:val="20"/>
              </w:rPr>
            </w:pPr>
          </w:p>
        </w:tc>
        <w:tc>
          <w:tcPr>
            <w:tcW w:w="5103" w:type="dxa"/>
            <w:vAlign w:val="center"/>
          </w:tcPr>
          <w:p w14:paraId="2176A69F" w14:textId="7AC0BDD9" w:rsidR="00A0279A" w:rsidRPr="00C67D5B" w:rsidRDefault="00C137A3"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Taux de croissance des dépenses des ménages ou du revenu par habitant pour les 40% de la population les plus pauvres et pour l’ensemble de la population- (SDG indicateur 10.1)</w:t>
            </w:r>
          </w:p>
        </w:tc>
        <w:tc>
          <w:tcPr>
            <w:tcW w:w="1701" w:type="dxa"/>
          </w:tcPr>
          <w:p w14:paraId="5FE2E0ED" w14:textId="44226076" w:rsidR="00A0279A" w:rsidRPr="00C67D5B" w:rsidRDefault="00A0279A"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5866DE6A" w14:textId="77777777" w:rsidTr="00B10591">
        <w:tc>
          <w:tcPr>
            <w:tcW w:w="3403" w:type="dxa"/>
            <w:vMerge/>
          </w:tcPr>
          <w:p w14:paraId="0BFAED6D" w14:textId="77777777" w:rsidR="00A0279A" w:rsidRPr="00C67D5B" w:rsidRDefault="00A0279A" w:rsidP="00C67D5B">
            <w:pPr>
              <w:spacing w:line="276" w:lineRule="auto"/>
              <w:jc w:val="both"/>
              <w:rPr>
                <w:rFonts w:ascii="Roboto Light" w:hAnsi="Roboto Light" w:cstheme="minorHAnsi"/>
                <w:sz w:val="20"/>
                <w:szCs w:val="20"/>
              </w:rPr>
            </w:pPr>
          </w:p>
        </w:tc>
        <w:tc>
          <w:tcPr>
            <w:tcW w:w="5103" w:type="dxa"/>
          </w:tcPr>
          <w:p w14:paraId="34732E10" w14:textId="41E9684E" w:rsidR="00A0279A" w:rsidRPr="00C67D5B" w:rsidRDefault="00A0279A"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Taux de sous-utilisation de la main d’œuvre</w:t>
            </w:r>
          </w:p>
        </w:tc>
        <w:tc>
          <w:tcPr>
            <w:tcW w:w="1701" w:type="dxa"/>
          </w:tcPr>
          <w:p w14:paraId="41BAEFE2" w14:textId="73674131" w:rsidR="00A0279A" w:rsidRPr="00C67D5B" w:rsidRDefault="00E7708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5A07BB" w:rsidRPr="00C67D5B" w14:paraId="09AC44E7" w14:textId="77777777" w:rsidTr="00B10591">
        <w:tc>
          <w:tcPr>
            <w:tcW w:w="3403" w:type="dxa"/>
            <w:vMerge/>
          </w:tcPr>
          <w:p w14:paraId="5B179B2E" w14:textId="77777777" w:rsidR="005A07BB" w:rsidRPr="00C67D5B" w:rsidRDefault="005A07BB" w:rsidP="00C67D5B">
            <w:pPr>
              <w:spacing w:line="276" w:lineRule="auto"/>
              <w:jc w:val="both"/>
              <w:rPr>
                <w:rFonts w:ascii="Roboto Light" w:hAnsi="Roboto Light" w:cstheme="minorHAnsi"/>
                <w:sz w:val="20"/>
                <w:szCs w:val="20"/>
              </w:rPr>
            </w:pPr>
          </w:p>
        </w:tc>
        <w:tc>
          <w:tcPr>
            <w:tcW w:w="5103" w:type="dxa"/>
          </w:tcPr>
          <w:p w14:paraId="33A9163E" w14:textId="414C4D23" w:rsidR="005A07BB" w:rsidRPr="00C67D5B" w:rsidRDefault="005A07BB" w:rsidP="00C67D5B">
            <w:pPr>
              <w:tabs>
                <w:tab w:val="left" w:pos="924"/>
              </w:tabs>
              <w:autoSpaceDE w:val="0"/>
              <w:autoSpaceDN w:val="0"/>
              <w:adjustRightInd w:val="0"/>
              <w:spacing w:line="276" w:lineRule="auto"/>
              <w:jc w:val="both"/>
              <w:rPr>
                <w:rFonts w:ascii="Roboto Light" w:hAnsi="Roboto Light"/>
                <w:sz w:val="20"/>
                <w:szCs w:val="20"/>
              </w:rPr>
            </w:pPr>
            <w:r w:rsidRPr="00C67D5B">
              <w:rPr>
                <w:rFonts w:ascii="Roboto Light" w:hAnsi="Roboto Light"/>
                <w:sz w:val="20"/>
                <w:szCs w:val="20"/>
              </w:rPr>
              <w:t>Taux de sous-emploi visible</w:t>
            </w:r>
          </w:p>
        </w:tc>
        <w:tc>
          <w:tcPr>
            <w:tcW w:w="1701" w:type="dxa"/>
          </w:tcPr>
          <w:p w14:paraId="78C71CE4" w14:textId="2FC7EC7F" w:rsidR="005A07BB" w:rsidRPr="00C67D5B" w:rsidRDefault="00C137A3"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263AB0" w:rsidRPr="00C67D5B" w14:paraId="0CCB2057" w14:textId="77777777" w:rsidTr="00B10591">
        <w:tc>
          <w:tcPr>
            <w:tcW w:w="3403" w:type="dxa"/>
            <w:vMerge/>
          </w:tcPr>
          <w:p w14:paraId="534CA93D" w14:textId="77777777" w:rsidR="00A0279A" w:rsidRPr="00C67D5B" w:rsidRDefault="00A0279A" w:rsidP="00C67D5B">
            <w:pPr>
              <w:spacing w:line="276" w:lineRule="auto"/>
              <w:ind w:right="18"/>
              <w:jc w:val="both"/>
              <w:rPr>
                <w:rStyle w:val="Titre3Car"/>
                <w:rFonts w:ascii="Roboto Light" w:hAnsi="Roboto Light"/>
                <w:color w:val="auto"/>
                <w:sz w:val="20"/>
                <w:szCs w:val="20"/>
              </w:rPr>
            </w:pPr>
          </w:p>
        </w:tc>
        <w:tc>
          <w:tcPr>
            <w:tcW w:w="5103" w:type="dxa"/>
          </w:tcPr>
          <w:p w14:paraId="3F055A75" w14:textId="732435EF" w:rsidR="00A0279A" w:rsidRPr="00C67D5B" w:rsidRDefault="00C94303" w:rsidP="00C67D5B">
            <w:pPr>
              <w:autoSpaceDE w:val="0"/>
              <w:autoSpaceDN w:val="0"/>
              <w:adjustRightInd w:val="0"/>
              <w:spacing w:line="276" w:lineRule="auto"/>
              <w:jc w:val="both"/>
              <w:rPr>
                <w:rFonts w:ascii="Roboto Light" w:hAnsi="Roboto Light" w:cs="ZXCYPH+AvenirNext-Italic"/>
                <w:b/>
                <w:bCs/>
                <w:sz w:val="20"/>
                <w:szCs w:val="20"/>
              </w:rPr>
            </w:pPr>
            <w:r w:rsidRPr="00C67D5B">
              <w:rPr>
                <w:rFonts w:ascii="Roboto Light" w:hAnsi="Roboto Light"/>
                <w:sz w:val="20"/>
                <w:szCs w:val="20"/>
              </w:rPr>
              <w:t>Prévalence de l’insécurité alimentaire</w:t>
            </w:r>
          </w:p>
        </w:tc>
        <w:tc>
          <w:tcPr>
            <w:tcW w:w="1701" w:type="dxa"/>
          </w:tcPr>
          <w:p w14:paraId="4B6C176A" w14:textId="3D07EB1B" w:rsidR="00A0279A" w:rsidRPr="00C67D5B" w:rsidRDefault="007372F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263AB0" w:rsidRPr="00C67D5B" w14:paraId="6E340C44" w14:textId="77777777" w:rsidTr="00B10591">
        <w:trPr>
          <w:trHeight w:val="631"/>
        </w:trPr>
        <w:tc>
          <w:tcPr>
            <w:tcW w:w="3403" w:type="dxa"/>
            <w:vMerge w:val="restart"/>
          </w:tcPr>
          <w:p w14:paraId="79B3AC94" w14:textId="00E1EF9E" w:rsidR="00477089" w:rsidRPr="00C67D5B" w:rsidRDefault="00477089" w:rsidP="00C67D5B">
            <w:pPr>
              <w:spacing w:after="160" w:line="276" w:lineRule="auto"/>
              <w:rPr>
                <w:rFonts w:ascii="Roboto Light" w:hAnsi="Roboto Light" w:cstheme="minorHAnsi"/>
                <w:sz w:val="20"/>
                <w:szCs w:val="20"/>
              </w:rPr>
            </w:pPr>
            <w:r w:rsidRPr="00C67D5B">
              <w:rPr>
                <w:rFonts w:ascii="Roboto Light" w:hAnsi="Roboto Light" w:cstheme="minorHAnsi"/>
                <w:sz w:val="20"/>
                <w:szCs w:val="20"/>
              </w:rPr>
              <w:t>Effet 2 : « </w:t>
            </w:r>
            <w:r w:rsidRPr="00C67D5B">
              <w:rPr>
                <w:rFonts w:ascii="Roboto Light" w:hAnsi="Roboto Light" w:cstheme="minorHAnsi"/>
                <w:b/>
                <w:bCs/>
                <w:i/>
                <w:iCs/>
                <w:sz w:val="20"/>
                <w:szCs w:val="20"/>
              </w:rPr>
              <w:t>D'ici à 2026, la population béninoise, en particulier les personnes vulnérables, utilise de façon continue et équitable, les services sociaux de base et de protection sociale de qualité</w:t>
            </w:r>
            <w:r w:rsidRPr="00C67D5B">
              <w:rPr>
                <w:rFonts w:ascii="Roboto Light" w:hAnsi="Roboto Light" w:cstheme="minorHAnsi"/>
                <w:sz w:val="20"/>
                <w:szCs w:val="20"/>
              </w:rPr>
              <w:t> </w:t>
            </w:r>
          </w:p>
          <w:p w14:paraId="1B855AA5" w14:textId="4969C4E7" w:rsidR="00477089" w:rsidRPr="00C67D5B" w:rsidRDefault="00477089" w:rsidP="00C67D5B">
            <w:pPr>
              <w:spacing w:line="276" w:lineRule="auto"/>
              <w:jc w:val="both"/>
              <w:rPr>
                <w:rFonts w:ascii="Roboto Light" w:hAnsi="Roboto Light" w:cstheme="minorHAnsi"/>
                <w:sz w:val="20"/>
                <w:szCs w:val="20"/>
              </w:rPr>
            </w:pPr>
          </w:p>
        </w:tc>
        <w:tc>
          <w:tcPr>
            <w:tcW w:w="5103" w:type="dxa"/>
            <w:shd w:val="clear" w:color="auto" w:fill="FFFFFF" w:themeFill="background1"/>
            <w:vAlign w:val="center"/>
          </w:tcPr>
          <w:p w14:paraId="65F3299B" w14:textId="6CB8DC77" w:rsidR="00477089" w:rsidRPr="00C67D5B" w:rsidRDefault="00477089" w:rsidP="00C67D5B">
            <w:pPr>
              <w:autoSpaceDE w:val="0"/>
              <w:autoSpaceDN w:val="0"/>
              <w:adjustRightInd w:val="0"/>
              <w:spacing w:line="276" w:lineRule="auto"/>
              <w:jc w:val="both"/>
              <w:rPr>
                <w:rFonts w:ascii="Roboto Light" w:hAnsi="Roboto Light" w:cs="WJJJIZ+AvenirNext-Regular"/>
                <w:sz w:val="20"/>
                <w:szCs w:val="20"/>
              </w:rPr>
            </w:pPr>
            <w:r w:rsidRPr="00C67D5B">
              <w:rPr>
                <w:rFonts w:ascii="Roboto Light" w:hAnsi="Roboto Light"/>
                <w:sz w:val="20"/>
                <w:szCs w:val="20"/>
              </w:rPr>
              <w:t>Décès maternels pour 100 000 naissances vivantes</w:t>
            </w:r>
          </w:p>
        </w:tc>
        <w:tc>
          <w:tcPr>
            <w:tcW w:w="1701" w:type="dxa"/>
          </w:tcPr>
          <w:p w14:paraId="3C900BF5" w14:textId="317BBD67" w:rsidR="00477089" w:rsidRPr="00C67D5B" w:rsidRDefault="0047708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Oui</w:t>
            </w:r>
          </w:p>
        </w:tc>
      </w:tr>
      <w:tr w:rsidR="00263AB0" w:rsidRPr="00C67D5B" w14:paraId="00E8F1F9" w14:textId="77777777" w:rsidTr="00B10591">
        <w:tc>
          <w:tcPr>
            <w:tcW w:w="3403" w:type="dxa"/>
            <w:vMerge/>
          </w:tcPr>
          <w:p w14:paraId="069B5559" w14:textId="20409689" w:rsidR="00477089" w:rsidRPr="00C67D5B" w:rsidRDefault="00477089" w:rsidP="00C67D5B">
            <w:pPr>
              <w:spacing w:line="276" w:lineRule="auto"/>
              <w:jc w:val="both"/>
              <w:rPr>
                <w:rFonts w:ascii="Roboto Light" w:hAnsi="Roboto Light" w:cstheme="minorHAnsi"/>
                <w:sz w:val="20"/>
                <w:szCs w:val="20"/>
              </w:rPr>
            </w:pPr>
          </w:p>
        </w:tc>
        <w:tc>
          <w:tcPr>
            <w:tcW w:w="5103" w:type="dxa"/>
            <w:shd w:val="clear" w:color="auto" w:fill="FFFFFF" w:themeFill="background1"/>
            <w:vAlign w:val="center"/>
          </w:tcPr>
          <w:p w14:paraId="1025E3D8" w14:textId="04B62EB1" w:rsidR="00477089" w:rsidRPr="00C67D5B" w:rsidRDefault="00477089" w:rsidP="00C67D5B">
            <w:pPr>
              <w:pStyle w:val="Default"/>
              <w:spacing w:line="276" w:lineRule="auto"/>
              <w:jc w:val="both"/>
              <w:rPr>
                <w:rFonts w:ascii="Roboto Light" w:hAnsi="Roboto Light" w:cs="WJJJIZ+AvenirNext-Regular"/>
                <w:color w:val="auto"/>
                <w:sz w:val="20"/>
                <w:szCs w:val="20"/>
              </w:rPr>
            </w:pPr>
            <w:r w:rsidRPr="00C67D5B">
              <w:rPr>
                <w:rFonts w:ascii="Roboto Light" w:hAnsi="Roboto Light"/>
                <w:color w:val="auto"/>
                <w:sz w:val="20"/>
                <w:szCs w:val="20"/>
              </w:rPr>
              <w:t xml:space="preserve">Proportion d'accouchements assistés par du personnel de santé qualifié </w:t>
            </w:r>
          </w:p>
        </w:tc>
        <w:tc>
          <w:tcPr>
            <w:tcW w:w="1701" w:type="dxa"/>
          </w:tcPr>
          <w:p w14:paraId="18A29BE5" w14:textId="7D04DCA8" w:rsidR="00477089" w:rsidRPr="00C67D5B" w:rsidRDefault="0047708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Oui</w:t>
            </w:r>
          </w:p>
        </w:tc>
      </w:tr>
      <w:tr w:rsidR="00263AB0" w:rsidRPr="00C67D5B" w14:paraId="06200581" w14:textId="77777777" w:rsidTr="00B10591">
        <w:tc>
          <w:tcPr>
            <w:tcW w:w="3403" w:type="dxa"/>
            <w:vMerge/>
          </w:tcPr>
          <w:p w14:paraId="620854AE" w14:textId="75266FE7" w:rsidR="00477089" w:rsidRPr="00C67D5B" w:rsidRDefault="00477089" w:rsidP="00C67D5B">
            <w:pPr>
              <w:spacing w:line="276" w:lineRule="auto"/>
              <w:jc w:val="both"/>
              <w:rPr>
                <w:rFonts w:ascii="Roboto Light" w:hAnsi="Roboto Light" w:cstheme="minorHAnsi"/>
                <w:sz w:val="20"/>
                <w:szCs w:val="20"/>
              </w:rPr>
            </w:pPr>
          </w:p>
        </w:tc>
        <w:tc>
          <w:tcPr>
            <w:tcW w:w="5103" w:type="dxa"/>
            <w:shd w:val="clear" w:color="auto" w:fill="FFFFFF" w:themeFill="background1"/>
            <w:vAlign w:val="center"/>
          </w:tcPr>
          <w:p w14:paraId="74A58D5F" w14:textId="51A98267" w:rsidR="00477089" w:rsidRPr="00C67D5B" w:rsidRDefault="00477089"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Proportion de femmes enceintes ayant réalisé au moins 4 consultations prénatales (CPN4)</w:t>
            </w:r>
          </w:p>
        </w:tc>
        <w:tc>
          <w:tcPr>
            <w:tcW w:w="1701" w:type="dxa"/>
          </w:tcPr>
          <w:p w14:paraId="0E2D6083" w14:textId="3E920CCC" w:rsidR="00477089" w:rsidRPr="00C67D5B" w:rsidRDefault="0047708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Oui</w:t>
            </w:r>
          </w:p>
        </w:tc>
      </w:tr>
      <w:tr w:rsidR="00263AB0" w:rsidRPr="00C67D5B" w14:paraId="43EB5098" w14:textId="77777777" w:rsidTr="00B10591">
        <w:tc>
          <w:tcPr>
            <w:tcW w:w="3403" w:type="dxa"/>
            <w:vMerge/>
          </w:tcPr>
          <w:p w14:paraId="66D0F85C" w14:textId="77777777" w:rsidR="00477089" w:rsidRPr="00C67D5B" w:rsidRDefault="00477089" w:rsidP="00C67D5B">
            <w:pPr>
              <w:spacing w:line="276" w:lineRule="auto"/>
              <w:jc w:val="both"/>
              <w:rPr>
                <w:rFonts w:ascii="Roboto Light" w:hAnsi="Roboto Light" w:cstheme="minorHAnsi"/>
                <w:sz w:val="20"/>
                <w:szCs w:val="20"/>
              </w:rPr>
            </w:pPr>
          </w:p>
        </w:tc>
        <w:tc>
          <w:tcPr>
            <w:tcW w:w="5103" w:type="dxa"/>
            <w:shd w:val="clear" w:color="auto" w:fill="FFFFFF" w:themeFill="background1"/>
            <w:vAlign w:val="center"/>
          </w:tcPr>
          <w:p w14:paraId="79D4D4A9" w14:textId="67BD32BA" w:rsidR="00477089" w:rsidRPr="00C67D5B" w:rsidRDefault="00477089"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 xml:space="preserve">Taux de couverture vaccinale complète </w:t>
            </w:r>
          </w:p>
        </w:tc>
        <w:tc>
          <w:tcPr>
            <w:tcW w:w="1701" w:type="dxa"/>
          </w:tcPr>
          <w:p w14:paraId="74EF3F2B" w14:textId="0401BA04" w:rsidR="00477089" w:rsidRPr="00C67D5B" w:rsidRDefault="0047708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13B18519" w14:textId="77777777" w:rsidTr="00B10591">
        <w:tc>
          <w:tcPr>
            <w:tcW w:w="3403" w:type="dxa"/>
            <w:vMerge/>
          </w:tcPr>
          <w:p w14:paraId="2F480974"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shd w:val="clear" w:color="auto" w:fill="FFFFFF" w:themeFill="background1"/>
            <w:vAlign w:val="center"/>
          </w:tcPr>
          <w:p w14:paraId="799F6AF3" w14:textId="604FE4E8" w:rsidR="00477089" w:rsidRPr="00C67D5B" w:rsidRDefault="00477089" w:rsidP="00C67D5B">
            <w:pPr>
              <w:autoSpaceDE w:val="0"/>
              <w:autoSpaceDN w:val="0"/>
              <w:adjustRightInd w:val="0"/>
              <w:spacing w:line="276" w:lineRule="auto"/>
              <w:jc w:val="both"/>
              <w:rPr>
                <w:rFonts w:ascii="Roboto Light" w:hAnsi="Roboto Light" w:cs="ZXCYPH+AvenirNext-Italic"/>
                <w:b/>
                <w:bCs/>
                <w:sz w:val="20"/>
                <w:szCs w:val="20"/>
              </w:rPr>
            </w:pPr>
            <w:r w:rsidRPr="00C67D5B">
              <w:rPr>
                <w:rFonts w:ascii="Roboto Light" w:hAnsi="Roboto Light"/>
                <w:sz w:val="20"/>
                <w:szCs w:val="20"/>
              </w:rPr>
              <w:t xml:space="preserve">Taux de couverture en ARV des PVVIH </w:t>
            </w:r>
          </w:p>
        </w:tc>
        <w:tc>
          <w:tcPr>
            <w:tcW w:w="1701" w:type="dxa"/>
          </w:tcPr>
          <w:p w14:paraId="73D6D4E0" w14:textId="15037770" w:rsidR="00477089" w:rsidRPr="00C67D5B" w:rsidRDefault="006B4F02"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263AB0" w:rsidRPr="00C67D5B" w14:paraId="05D8FA6C" w14:textId="77777777" w:rsidTr="00B10591">
        <w:tc>
          <w:tcPr>
            <w:tcW w:w="3403" w:type="dxa"/>
            <w:vMerge/>
          </w:tcPr>
          <w:p w14:paraId="50E84F8F"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shd w:val="clear" w:color="auto" w:fill="FFFFFF" w:themeFill="background1"/>
            <w:vAlign w:val="center"/>
          </w:tcPr>
          <w:p w14:paraId="19F0B1A9" w14:textId="77777777" w:rsidR="00931C0A" w:rsidRPr="00C67D5B" w:rsidRDefault="00931C0A" w:rsidP="00C67D5B">
            <w:pPr>
              <w:spacing w:line="276" w:lineRule="auto"/>
              <w:jc w:val="both"/>
              <w:rPr>
                <w:rFonts w:ascii="Roboto Light" w:hAnsi="Roboto Light" w:cs="Calibri"/>
                <w:color w:val="000000"/>
                <w:sz w:val="20"/>
                <w:szCs w:val="20"/>
              </w:rPr>
            </w:pPr>
            <w:r w:rsidRPr="00C67D5B">
              <w:rPr>
                <w:rFonts w:ascii="Roboto Light" w:hAnsi="Roboto Light" w:cs="Calibri"/>
                <w:color w:val="000000"/>
                <w:sz w:val="20"/>
                <w:szCs w:val="20"/>
              </w:rPr>
              <w:t xml:space="preserve">Proportion de femmes en âge de procréer (15 à 49 ans) qui utilisent des méthodes modernes de planification familiale </w:t>
            </w:r>
          </w:p>
          <w:p w14:paraId="7B4107E6" w14:textId="082F7D20" w:rsidR="00477089" w:rsidRPr="00C67D5B" w:rsidRDefault="00477089" w:rsidP="00C67D5B">
            <w:pPr>
              <w:autoSpaceDE w:val="0"/>
              <w:autoSpaceDN w:val="0"/>
              <w:adjustRightInd w:val="0"/>
              <w:spacing w:line="276" w:lineRule="auto"/>
              <w:jc w:val="both"/>
              <w:rPr>
                <w:rFonts w:ascii="Roboto Light" w:hAnsi="Roboto Light" w:cs="ZXCYPH+AvenirNext-Italic"/>
                <w:b/>
                <w:bCs/>
                <w:sz w:val="20"/>
                <w:szCs w:val="20"/>
              </w:rPr>
            </w:pPr>
          </w:p>
        </w:tc>
        <w:tc>
          <w:tcPr>
            <w:tcW w:w="1701" w:type="dxa"/>
          </w:tcPr>
          <w:p w14:paraId="08D8F26D" w14:textId="765F2D6A" w:rsidR="00477089" w:rsidRPr="00C67D5B" w:rsidRDefault="004A03F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263AB0" w:rsidRPr="00C67D5B" w14:paraId="15F5FA51" w14:textId="77777777" w:rsidTr="00B10591">
        <w:tc>
          <w:tcPr>
            <w:tcW w:w="3403" w:type="dxa"/>
            <w:vMerge/>
          </w:tcPr>
          <w:p w14:paraId="3A023DFB"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shd w:val="clear" w:color="auto" w:fill="FFFFFF" w:themeFill="background1"/>
            <w:vAlign w:val="center"/>
          </w:tcPr>
          <w:p w14:paraId="0310ABDE" w14:textId="611B2867" w:rsidR="00477089" w:rsidRPr="00C67D5B" w:rsidRDefault="00477089" w:rsidP="00C67D5B">
            <w:pPr>
              <w:spacing w:line="276" w:lineRule="auto"/>
              <w:jc w:val="both"/>
              <w:rPr>
                <w:rFonts w:ascii="Roboto Light" w:hAnsi="Roboto Light"/>
                <w:sz w:val="20"/>
                <w:szCs w:val="20"/>
              </w:rPr>
            </w:pPr>
            <w:r w:rsidRPr="00C67D5B">
              <w:rPr>
                <w:rFonts w:ascii="Roboto Light" w:hAnsi="Roboto Light"/>
                <w:sz w:val="20"/>
                <w:szCs w:val="20"/>
              </w:rPr>
              <w:t>Proportion de femmes âgées de 20 à 24 ans mariées ou en union avant l’âge de 18 ans</w:t>
            </w:r>
          </w:p>
        </w:tc>
        <w:tc>
          <w:tcPr>
            <w:tcW w:w="1701" w:type="dxa"/>
          </w:tcPr>
          <w:p w14:paraId="319E036B" w14:textId="720D3C37" w:rsidR="00477089" w:rsidRPr="00C67D5B" w:rsidRDefault="004A03F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263AB0" w:rsidRPr="00C67D5B" w14:paraId="383F32C0" w14:textId="77777777" w:rsidTr="00B10591">
        <w:tc>
          <w:tcPr>
            <w:tcW w:w="3403" w:type="dxa"/>
            <w:vMerge/>
          </w:tcPr>
          <w:p w14:paraId="29FA84F8"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shd w:val="clear" w:color="auto" w:fill="FFFFFF" w:themeFill="background1"/>
          </w:tcPr>
          <w:p w14:paraId="0ACBE07C" w14:textId="2E48736D" w:rsidR="00477089" w:rsidRPr="00C67D5B" w:rsidRDefault="00477089" w:rsidP="00C67D5B">
            <w:pPr>
              <w:autoSpaceDE w:val="0"/>
              <w:autoSpaceDN w:val="0"/>
              <w:adjustRightInd w:val="0"/>
              <w:spacing w:line="276" w:lineRule="auto"/>
              <w:jc w:val="both"/>
              <w:rPr>
                <w:rFonts w:ascii="Roboto Light" w:hAnsi="Roboto Light" w:cs="ZXCYPH+AvenirNext-Italic"/>
                <w:b/>
                <w:bCs/>
                <w:sz w:val="20"/>
                <w:szCs w:val="20"/>
              </w:rPr>
            </w:pPr>
            <w:r w:rsidRPr="00C67D5B">
              <w:rPr>
                <w:rFonts w:ascii="Roboto Light" w:hAnsi="Roboto Light"/>
                <w:sz w:val="20"/>
                <w:szCs w:val="20"/>
              </w:rPr>
              <w:t xml:space="preserve">Taux d’achèvement </w:t>
            </w:r>
            <w:r w:rsidR="00931C0A" w:rsidRPr="00C67D5B">
              <w:rPr>
                <w:rFonts w:ascii="Roboto Light" w:hAnsi="Roboto Light"/>
                <w:sz w:val="20"/>
                <w:szCs w:val="20"/>
              </w:rPr>
              <w:t xml:space="preserve"> en fin de cycle</w:t>
            </w:r>
          </w:p>
        </w:tc>
        <w:tc>
          <w:tcPr>
            <w:tcW w:w="1701" w:type="dxa"/>
          </w:tcPr>
          <w:p w14:paraId="4A6FA5FA" w14:textId="648B4A82" w:rsidR="00477089" w:rsidRPr="00C67D5B" w:rsidRDefault="007E454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263AB0" w:rsidRPr="00C67D5B" w14:paraId="199C4307" w14:textId="77777777" w:rsidTr="00B10591">
        <w:tc>
          <w:tcPr>
            <w:tcW w:w="3403" w:type="dxa"/>
            <w:vMerge/>
          </w:tcPr>
          <w:p w14:paraId="1E00C5A8"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vAlign w:val="center"/>
          </w:tcPr>
          <w:p w14:paraId="1EAB74E2" w14:textId="52253595" w:rsidR="00477089" w:rsidRPr="00C67D5B" w:rsidRDefault="00477089" w:rsidP="00C67D5B">
            <w:pPr>
              <w:autoSpaceDE w:val="0"/>
              <w:autoSpaceDN w:val="0"/>
              <w:adjustRightInd w:val="0"/>
              <w:spacing w:line="276" w:lineRule="auto"/>
              <w:jc w:val="both"/>
              <w:rPr>
                <w:rFonts w:ascii="Roboto Light" w:hAnsi="Roboto Light" w:cs="ZXCYPH+AvenirNext-Italic"/>
                <w:b/>
                <w:bCs/>
                <w:sz w:val="20"/>
                <w:szCs w:val="20"/>
              </w:rPr>
            </w:pPr>
            <w:r w:rsidRPr="00C67D5B">
              <w:rPr>
                <w:rFonts w:ascii="Roboto Light" w:hAnsi="Roboto Light"/>
                <w:sz w:val="20"/>
                <w:szCs w:val="20"/>
              </w:rPr>
              <w:t xml:space="preserve">Indice de parité : </w:t>
            </w:r>
          </w:p>
        </w:tc>
        <w:tc>
          <w:tcPr>
            <w:tcW w:w="1701" w:type="dxa"/>
          </w:tcPr>
          <w:p w14:paraId="32AFB414" w14:textId="6C3336FA" w:rsidR="00477089" w:rsidRPr="00C67D5B" w:rsidRDefault="007E454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931C0A" w:rsidRPr="00C67D5B" w14:paraId="1AF70610" w14:textId="77777777" w:rsidTr="00B10591">
        <w:tc>
          <w:tcPr>
            <w:tcW w:w="3403" w:type="dxa"/>
            <w:vMerge/>
          </w:tcPr>
          <w:p w14:paraId="6ACAF5DE" w14:textId="77777777" w:rsidR="00931C0A" w:rsidRPr="00C67D5B" w:rsidRDefault="00931C0A" w:rsidP="00C67D5B">
            <w:pPr>
              <w:spacing w:line="276" w:lineRule="auto"/>
              <w:jc w:val="both"/>
              <w:rPr>
                <w:rStyle w:val="Titre3Car"/>
                <w:rFonts w:ascii="Roboto Light" w:hAnsi="Roboto Light"/>
                <w:color w:val="auto"/>
                <w:sz w:val="20"/>
                <w:szCs w:val="20"/>
              </w:rPr>
            </w:pPr>
          </w:p>
        </w:tc>
        <w:tc>
          <w:tcPr>
            <w:tcW w:w="5103" w:type="dxa"/>
          </w:tcPr>
          <w:p w14:paraId="07473E36" w14:textId="36158C3E" w:rsidR="00931C0A" w:rsidRPr="00C67D5B" w:rsidRDefault="00931C0A" w:rsidP="00C67D5B">
            <w:pPr>
              <w:autoSpaceDE w:val="0"/>
              <w:autoSpaceDN w:val="0"/>
              <w:adjustRightInd w:val="0"/>
              <w:spacing w:line="276" w:lineRule="auto"/>
              <w:jc w:val="both"/>
              <w:rPr>
                <w:rFonts w:ascii="Roboto Light" w:hAnsi="Roboto Light"/>
                <w:sz w:val="20"/>
                <w:szCs w:val="20"/>
              </w:rPr>
            </w:pPr>
            <w:r w:rsidRPr="00C67D5B">
              <w:rPr>
                <w:rFonts w:ascii="Roboto Light" w:hAnsi="Roboto Light"/>
                <w:sz w:val="20"/>
                <w:szCs w:val="20"/>
              </w:rPr>
              <w:t>Nombre d'enfants filles et garçons à risque ou victimes ayant bénéficié de services de prise en charge psychosocial, de santé et de justice</w:t>
            </w:r>
          </w:p>
        </w:tc>
        <w:tc>
          <w:tcPr>
            <w:tcW w:w="1701" w:type="dxa"/>
          </w:tcPr>
          <w:p w14:paraId="532A5B22" w14:textId="24121EBB" w:rsidR="00931C0A" w:rsidRPr="00C67D5B" w:rsidRDefault="00771FF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263AB0" w:rsidRPr="00C67D5B" w14:paraId="121EB827" w14:textId="77777777" w:rsidTr="00B10591">
        <w:tc>
          <w:tcPr>
            <w:tcW w:w="3403" w:type="dxa"/>
            <w:vMerge/>
          </w:tcPr>
          <w:p w14:paraId="27C19C75"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tcPr>
          <w:p w14:paraId="499C04D4" w14:textId="5C47EB32" w:rsidR="00477089" w:rsidRPr="00C67D5B" w:rsidRDefault="00477089" w:rsidP="00C67D5B">
            <w:pPr>
              <w:autoSpaceDE w:val="0"/>
              <w:autoSpaceDN w:val="0"/>
              <w:adjustRightInd w:val="0"/>
              <w:spacing w:line="276" w:lineRule="auto"/>
              <w:jc w:val="both"/>
              <w:rPr>
                <w:rFonts w:ascii="Roboto Light" w:hAnsi="Roboto Light" w:cs="ZXCYPH+AvenirNext-Italic"/>
                <w:b/>
                <w:bCs/>
                <w:sz w:val="20"/>
                <w:szCs w:val="20"/>
              </w:rPr>
            </w:pPr>
            <w:r w:rsidRPr="00C67D5B">
              <w:rPr>
                <w:rFonts w:ascii="Roboto Light" w:hAnsi="Roboto Light"/>
                <w:sz w:val="20"/>
                <w:szCs w:val="20"/>
              </w:rPr>
              <w:t>Proportion de la population bénéficiant de socles ou de systèmes de protection sociale</w:t>
            </w:r>
          </w:p>
        </w:tc>
        <w:tc>
          <w:tcPr>
            <w:tcW w:w="1701" w:type="dxa"/>
          </w:tcPr>
          <w:p w14:paraId="01721F12" w14:textId="6FC0B47E" w:rsidR="00477089" w:rsidRPr="00C67D5B" w:rsidRDefault="006A138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7B95C276" w14:textId="77777777" w:rsidTr="00B10591">
        <w:tc>
          <w:tcPr>
            <w:tcW w:w="3403" w:type="dxa"/>
            <w:vMerge/>
          </w:tcPr>
          <w:p w14:paraId="3113A0E3" w14:textId="77777777" w:rsidR="00477089" w:rsidRPr="00C67D5B" w:rsidRDefault="00477089" w:rsidP="00C67D5B">
            <w:pPr>
              <w:spacing w:line="276" w:lineRule="auto"/>
              <w:jc w:val="both"/>
              <w:rPr>
                <w:rStyle w:val="Titre3Car"/>
                <w:rFonts w:ascii="Roboto Light" w:hAnsi="Roboto Light"/>
                <w:color w:val="auto"/>
                <w:sz w:val="20"/>
                <w:szCs w:val="20"/>
              </w:rPr>
            </w:pPr>
          </w:p>
        </w:tc>
        <w:tc>
          <w:tcPr>
            <w:tcW w:w="5103" w:type="dxa"/>
            <w:vAlign w:val="center"/>
          </w:tcPr>
          <w:p w14:paraId="5910038C" w14:textId="55033519" w:rsidR="00477089" w:rsidRPr="00C67D5B" w:rsidRDefault="00931C0A" w:rsidP="00C67D5B">
            <w:pPr>
              <w:autoSpaceDE w:val="0"/>
              <w:autoSpaceDN w:val="0"/>
              <w:adjustRightInd w:val="0"/>
              <w:spacing w:line="276" w:lineRule="auto"/>
              <w:jc w:val="both"/>
              <w:rPr>
                <w:rFonts w:ascii="Roboto Light" w:hAnsi="Roboto Light" w:cs="ZXCYPH+AvenirNext-Italic"/>
                <w:b/>
                <w:bCs/>
                <w:sz w:val="20"/>
                <w:szCs w:val="20"/>
              </w:rPr>
            </w:pPr>
            <w:r w:rsidRPr="00C67D5B">
              <w:rPr>
                <w:rFonts w:ascii="Roboto Light" w:hAnsi="Roboto Light"/>
                <w:sz w:val="20"/>
                <w:szCs w:val="20"/>
              </w:rPr>
              <w:t>Proportion de la population utilisant des services d'alimentation en eau potable gérés en toute sécurité ( Taux de déserte en  eau  en milieu rural )</w:t>
            </w:r>
          </w:p>
        </w:tc>
        <w:tc>
          <w:tcPr>
            <w:tcW w:w="1701" w:type="dxa"/>
          </w:tcPr>
          <w:p w14:paraId="5664FEF4" w14:textId="55E9B533" w:rsidR="00477089" w:rsidRPr="00C67D5B" w:rsidRDefault="00EF6BE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263AB0" w:rsidRPr="00C67D5B" w14:paraId="62C8328D" w14:textId="77777777" w:rsidTr="00B10591">
        <w:tc>
          <w:tcPr>
            <w:tcW w:w="3403" w:type="dxa"/>
            <w:vMerge w:val="restart"/>
          </w:tcPr>
          <w:p w14:paraId="486BD3EB" w14:textId="6582F7D4" w:rsidR="00D90E76" w:rsidRPr="00C67D5B" w:rsidRDefault="00D90E76" w:rsidP="00C67D5B">
            <w:pPr>
              <w:spacing w:after="160" w:line="276" w:lineRule="auto"/>
              <w:rPr>
                <w:rFonts w:ascii="Roboto Light" w:hAnsi="Roboto Light" w:cstheme="minorHAnsi"/>
                <w:sz w:val="20"/>
                <w:szCs w:val="20"/>
              </w:rPr>
            </w:pPr>
            <w:r w:rsidRPr="00C67D5B">
              <w:rPr>
                <w:rFonts w:ascii="Roboto Light" w:hAnsi="Roboto Light" w:cstheme="minorHAnsi"/>
                <w:sz w:val="20"/>
                <w:szCs w:val="20"/>
              </w:rPr>
              <w:t xml:space="preserve">Effet 3 : </w:t>
            </w:r>
            <w:r w:rsidRPr="00C67D5B">
              <w:rPr>
                <w:rFonts w:ascii="Roboto Light" w:hAnsi="Roboto Light" w:cstheme="minorHAnsi"/>
                <w:b/>
                <w:bCs/>
                <w:i/>
                <w:iCs/>
                <w:sz w:val="20"/>
                <w:szCs w:val="20"/>
              </w:rPr>
              <w:t>D’ici 2026, la population béninoise en particulier les personnes vulnérables, bénéficie d’un État de droit, d'une démocratie apaisée, d’une bonne gouvernance et d’une cohésion sociale renforcée.</w:t>
            </w:r>
          </w:p>
        </w:tc>
        <w:tc>
          <w:tcPr>
            <w:tcW w:w="5103" w:type="dxa"/>
            <w:shd w:val="clear" w:color="auto" w:fill="FFFFFF" w:themeFill="background1"/>
            <w:vAlign w:val="center"/>
          </w:tcPr>
          <w:p w14:paraId="6BADB19D" w14:textId="7512EDFE" w:rsidR="00D90E76" w:rsidRPr="00C67D5B" w:rsidRDefault="00D90E76"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 xml:space="preserve">Proportion de la population carcérale en instance de décision </w:t>
            </w:r>
          </w:p>
        </w:tc>
        <w:tc>
          <w:tcPr>
            <w:tcW w:w="1701" w:type="dxa"/>
          </w:tcPr>
          <w:p w14:paraId="0183CCAD" w14:textId="5149DF01" w:rsidR="00D90E76" w:rsidRPr="00C67D5B" w:rsidRDefault="00D90E7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5DF0EB34" w14:textId="77777777" w:rsidTr="00B10591">
        <w:tc>
          <w:tcPr>
            <w:tcW w:w="3403" w:type="dxa"/>
            <w:vMerge/>
          </w:tcPr>
          <w:p w14:paraId="5ADA67F1" w14:textId="77777777" w:rsidR="00D90E76" w:rsidRPr="00C67D5B" w:rsidRDefault="00D90E76" w:rsidP="00C67D5B">
            <w:pPr>
              <w:spacing w:line="276" w:lineRule="auto"/>
              <w:rPr>
                <w:rFonts w:ascii="Roboto Light" w:hAnsi="Roboto Light" w:cstheme="minorHAnsi"/>
                <w:sz w:val="20"/>
                <w:szCs w:val="20"/>
              </w:rPr>
            </w:pPr>
          </w:p>
        </w:tc>
        <w:tc>
          <w:tcPr>
            <w:tcW w:w="5103" w:type="dxa"/>
            <w:shd w:val="clear" w:color="auto" w:fill="FFFFFF" w:themeFill="background1"/>
            <w:vAlign w:val="center"/>
          </w:tcPr>
          <w:p w14:paraId="07D263BE" w14:textId="46A7D8AC" w:rsidR="00D90E76" w:rsidRPr="00C67D5B" w:rsidRDefault="00D90E76"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Proportion de la population dont la dernière expérience auprès des services publics a été satisfaisante</w:t>
            </w:r>
          </w:p>
        </w:tc>
        <w:tc>
          <w:tcPr>
            <w:tcW w:w="1701" w:type="dxa"/>
          </w:tcPr>
          <w:p w14:paraId="2D4925AC" w14:textId="19FD0202" w:rsidR="00D90E76" w:rsidRPr="00C67D5B" w:rsidRDefault="00D90E7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62F72E08" w14:textId="77777777" w:rsidTr="00B10591">
        <w:tc>
          <w:tcPr>
            <w:tcW w:w="3403" w:type="dxa"/>
            <w:vMerge/>
          </w:tcPr>
          <w:p w14:paraId="63AE0D8B" w14:textId="77777777" w:rsidR="00D90E76" w:rsidRPr="00C67D5B" w:rsidRDefault="00D90E76" w:rsidP="00C67D5B">
            <w:pPr>
              <w:spacing w:line="276" w:lineRule="auto"/>
              <w:rPr>
                <w:rFonts w:ascii="Roboto Light" w:hAnsi="Roboto Light" w:cstheme="minorHAnsi"/>
                <w:sz w:val="20"/>
                <w:szCs w:val="20"/>
              </w:rPr>
            </w:pPr>
          </w:p>
        </w:tc>
        <w:tc>
          <w:tcPr>
            <w:tcW w:w="5103" w:type="dxa"/>
            <w:shd w:val="clear" w:color="auto" w:fill="FFFFFF" w:themeFill="background1"/>
            <w:vAlign w:val="center"/>
          </w:tcPr>
          <w:p w14:paraId="274A89F4" w14:textId="42AB9C99" w:rsidR="00D90E76" w:rsidRPr="00C67D5B" w:rsidRDefault="00D90E76"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 xml:space="preserve">Indice de maillage sécuritaire </w:t>
            </w:r>
          </w:p>
        </w:tc>
        <w:tc>
          <w:tcPr>
            <w:tcW w:w="1701" w:type="dxa"/>
          </w:tcPr>
          <w:p w14:paraId="719B242A" w14:textId="568337E9" w:rsidR="00D90E76" w:rsidRPr="00C67D5B" w:rsidRDefault="002C7BEB"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263AB0" w:rsidRPr="00C67D5B" w14:paraId="651280E3" w14:textId="77777777" w:rsidTr="00B10591">
        <w:tc>
          <w:tcPr>
            <w:tcW w:w="3403" w:type="dxa"/>
            <w:vMerge/>
          </w:tcPr>
          <w:p w14:paraId="4FDE2303" w14:textId="77777777" w:rsidR="00D90E76" w:rsidRPr="00C67D5B" w:rsidRDefault="00D90E76" w:rsidP="00C67D5B">
            <w:pPr>
              <w:spacing w:line="276" w:lineRule="auto"/>
              <w:rPr>
                <w:rFonts w:ascii="Roboto Light" w:hAnsi="Roboto Light" w:cstheme="minorHAnsi"/>
                <w:sz w:val="20"/>
                <w:szCs w:val="20"/>
              </w:rPr>
            </w:pPr>
          </w:p>
        </w:tc>
        <w:tc>
          <w:tcPr>
            <w:tcW w:w="5103" w:type="dxa"/>
            <w:shd w:val="clear" w:color="auto" w:fill="FFFFFF" w:themeFill="background1"/>
            <w:vAlign w:val="center"/>
          </w:tcPr>
          <w:p w14:paraId="17F20A73" w14:textId="33E65B0C" w:rsidR="00D90E76" w:rsidRPr="00C67D5B" w:rsidRDefault="00D90E76"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Seuil de confiance de la population au système sécuritaire</w:t>
            </w:r>
          </w:p>
        </w:tc>
        <w:tc>
          <w:tcPr>
            <w:tcW w:w="1701" w:type="dxa"/>
          </w:tcPr>
          <w:p w14:paraId="3B87A7E2" w14:textId="0C3ED674" w:rsidR="00D90E76" w:rsidRPr="00C67D5B" w:rsidRDefault="00D90E7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263AB0" w:rsidRPr="00C67D5B" w14:paraId="235A0290" w14:textId="77777777" w:rsidTr="00B10591">
        <w:tc>
          <w:tcPr>
            <w:tcW w:w="3403" w:type="dxa"/>
            <w:vMerge/>
          </w:tcPr>
          <w:p w14:paraId="27E02584" w14:textId="77777777" w:rsidR="00D90E76" w:rsidRPr="00C67D5B" w:rsidRDefault="00D90E76" w:rsidP="00C67D5B">
            <w:pPr>
              <w:spacing w:line="276" w:lineRule="auto"/>
              <w:rPr>
                <w:rFonts w:ascii="Roboto Light" w:hAnsi="Roboto Light" w:cstheme="minorHAnsi"/>
                <w:sz w:val="20"/>
                <w:szCs w:val="20"/>
              </w:rPr>
            </w:pPr>
          </w:p>
        </w:tc>
        <w:tc>
          <w:tcPr>
            <w:tcW w:w="5103" w:type="dxa"/>
            <w:shd w:val="clear" w:color="auto" w:fill="FFFFFF" w:themeFill="background1"/>
            <w:vAlign w:val="center"/>
          </w:tcPr>
          <w:p w14:paraId="5D0C0D3F" w14:textId="51707EB3" w:rsidR="00D90E76" w:rsidRPr="00C67D5B" w:rsidRDefault="00D90E76" w:rsidP="00C67D5B">
            <w:pPr>
              <w:autoSpaceDE w:val="0"/>
              <w:autoSpaceDN w:val="0"/>
              <w:adjustRightInd w:val="0"/>
              <w:spacing w:line="276" w:lineRule="auto"/>
              <w:jc w:val="both"/>
              <w:rPr>
                <w:rFonts w:ascii="Roboto Light" w:hAnsi="Roboto Light" w:cs="ZXCYPH+AvenirNext-Italic"/>
                <w:sz w:val="20"/>
                <w:szCs w:val="20"/>
              </w:rPr>
            </w:pPr>
            <w:r w:rsidRPr="00C67D5B">
              <w:rPr>
                <w:rFonts w:ascii="Roboto Light" w:hAnsi="Roboto Light"/>
                <w:sz w:val="20"/>
                <w:szCs w:val="20"/>
              </w:rPr>
              <w:t>Proportion de femmes qui occupent des postes de responsabilité</w:t>
            </w:r>
          </w:p>
        </w:tc>
        <w:tc>
          <w:tcPr>
            <w:tcW w:w="1701" w:type="dxa"/>
          </w:tcPr>
          <w:p w14:paraId="326510FD" w14:textId="5DBCE524" w:rsidR="00D90E76" w:rsidRPr="00C67D5B" w:rsidRDefault="00DC200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bl>
    <w:p w14:paraId="0DEC5368" w14:textId="4CBD4A7B" w:rsidR="00957B90" w:rsidRPr="00C67D5B" w:rsidRDefault="00957B90" w:rsidP="00C67D5B">
      <w:pPr>
        <w:spacing w:line="276" w:lineRule="auto"/>
        <w:rPr>
          <w:rFonts w:ascii="Roboto Light" w:hAnsi="Roboto Light" w:cstheme="minorHAnsi"/>
          <w:sz w:val="20"/>
          <w:szCs w:val="20"/>
        </w:rPr>
      </w:pPr>
    </w:p>
    <w:p w14:paraId="14DF1F5C" w14:textId="77777777" w:rsidR="00EE7BA7" w:rsidRPr="00C67D5B" w:rsidRDefault="00EE7BA7" w:rsidP="00C67D5B">
      <w:pPr>
        <w:spacing w:line="276" w:lineRule="auto"/>
        <w:rPr>
          <w:rFonts w:ascii="Roboto Light" w:hAnsi="Roboto Light" w:cstheme="minorHAnsi"/>
          <w:sz w:val="20"/>
          <w:szCs w:val="20"/>
        </w:rPr>
      </w:pPr>
    </w:p>
    <w:p w14:paraId="25642F9B" w14:textId="66EEE4B5" w:rsidR="001C0290" w:rsidRPr="00C67D5B" w:rsidRDefault="001C0290" w:rsidP="00C67D5B">
      <w:pPr>
        <w:pStyle w:val="Paragraphedeliste"/>
        <w:numPr>
          <w:ilvl w:val="0"/>
          <w:numId w:val="2"/>
        </w:numPr>
        <w:spacing w:line="276" w:lineRule="auto"/>
        <w:rPr>
          <w:rFonts w:ascii="Roboto Light" w:hAnsi="Roboto Light" w:cstheme="minorHAnsi"/>
          <w:b/>
          <w:bCs/>
          <w:sz w:val="20"/>
          <w:szCs w:val="20"/>
        </w:rPr>
      </w:pPr>
      <w:r w:rsidRPr="00C67D5B">
        <w:rPr>
          <w:rFonts w:ascii="Roboto Light" w:hAnsi="Roboto Light" w:cstheme="minorHAnsi"/>
          <w:b/>
          <w:bCs/>
          <w:sz w:val="20"/>
          <w:szCs w:val="20"/>
        </w:rPr>
        <w:t xml:space="preserve">Tableau </w:t>
      </w:r>
      <w:r w:rsidR="00744FA5" w:rsidRPr="00C67D5B">
        <w:rPr>
          <w:rFonts w:ascii="Roboto Light" w:hAnsi="Roboto Light" w:cstheme="minorHAnsi"/>
          <w:b/>
          <w:bCs/>
          <w:sz w:val="20"/>
          <w:szCs w:val="20"/>
        </w:rPr>
        <w:t xml:space="preserve">de l’analyse de la sensibilité genre des indicateurs </w:t>
      </w:r>
      <w:r w:rsidRPr="00C67D5B">
        <w:rPr>
          <w:rFonts w:ascii="Roboto Light" w:hAnsi="Roboto Light" w:cstheme="minorHAnsi"/>
          <w:b/>
          <w:bCs/>
          <w:sz w:val="20"/>
          <w:szCs w:val="20"/>
        </w:rPr>
        <w:t xml:space="preserve">de produits </w:t>
      </w:r>
    </w:p>
    <w:tbl>
      <w:tblPr>
        <w:tblStyle w:val="Grilledutableau"/>
        <w:tblW w:w="10065" w:type="dxa"/>
        <w:tblInd w:w="-289" w:type="dxa"/>
        <w:tblLook w:val="04A0" w:firstRow="1" w:lastRow="0" w:firstColumn="1" w:lastColumn="0" w:noHBand="0" w:noVBand="1"/>
      </w:tblPr>
      <w:tblGrid>
        <w:gridCol w:w="3119"/>
        <w:gridCol w:w="5529"/>
        <w:gridCol w:w="1417"/>
      </w:tblGrid>
      <w:tr w:rsidR="00744FA5" w:rsidRPr="00C67D5B" w14:paraId="293B398B" w14:textId="77777777" w:rsidTr="00B10591">
        <w:tc>
          <w:tcPr>
            <w:tcW w:w="3119" w:type="dxa"/>
          </w:tcPr>
          <w:p w14:paraId="0D7A6246" w14:textId="643F17E0" w:rsidR="00744FA5" w:rsidRPr="00C67D5B" w:rsidRDefault="00744FA5"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Produits </w:t>
            </w:r>
          </w:p>
        </w:tc>
        <w:tc>
          <w:tcPr>
            <w:tcW w:w="5529" w:type="dxa"/>
          </w:tcPr>
          <w:p w14:paraId="2B18D971" w14:textId="3F98B2A6" w:rsidR="00744FA5" w:rsidRPr="00C67D5B" w:rsidRDefault="00744FA5" w:rsidP="00C67D5B">
            <w:pPr>
              <w:spacing w:line="276" w:lineRule="auto"/>
              <w:jc w:val="both"/>
              <w:rPr>
                <w:rFonts w:ascii="Roboto Light" w:hAnsi="Roboto Light" w:cstheme="minorHAnsi"/>
                <w:b/>
                <w:bCs/>
                <w:sz w:val="20"/>
                <w:szCs w:val="20"/>
              </w:rPr>
            </w:pPr>
            <w:r w:rsidRPr="00C67D5B">
              <w:rPr>
                <w:rFonts w:ascii="Roboto Light" w:hAnsi="Roboto Light" w:cstheme="minorHAnsi"/>
                <w:b/>
                <w:bCs/>
                <w:sz w:val="20"/>
                <w:szCs w:val="20"/>
              </w:rPr>
              <w:t xml:space="preserve">Indicateurs </w:t>
            </w:r>
          </w:p>
        </w:tc>
        <w:tc>
          <w:tcPr>
            <w:tcW w:w="1417" w:type="dxa"/>
          </w:tcPr>
          <w:p w14:paraId="735A9EDC" w14:textId="50E163BA" w:rsidR="00744FA5" w:rsidRPr="00C67D5B" w:rsidRDefault="00744FA5" w:rsidP="00C67D5B">
            <w:pPr>
              <w:spacing w:line="276" w:lineRule="auto"/>
              <w:jc w:val="center"/>
              <w:rPr>
                <w:rFonts w:ascii="Roboto Light" w:hAnsi="Roboto Light" w:cstheme="minorHAnsi"/>
                <w:b/>
                <w:bCs/>
                <w:sz w:val="20"/>
                <w:szCs w:val="20"/>
              </w:rPr>
            </w:pPr>
            <w:r w:rsidRPr="00C67D5B">
              <w:rPr>
                <w:rFonts w:ascii="Roboto Light" w:hAnsi="Roboto Light" w:cstheme="minorHAnsi"/>
                <w:b/>
                <w:bCs/>
                <w:sz w:val="20"/>
                <w:szCs w:val="20"/>
              </w:rPr>
              <w:t>Sensible genre</w:t>
            </w:r>
          </w:p>
        </w:tc>
      </w:tr>
      <w:tr w:rsidR="00744FA5" w:rsidRPr="00C67D5B" w14:paraId="5BEB5F62" w14:textId="77777777" w:rsidTr="00E443C0">
        <w:tc>
          <w:tcPr>
            <w:tcW w:w="10065" w:type="dxa"/>
            <w:gridSpan w:val="3"/>
          </w:tcPr>
          <w:p w14:paraId="7A31D98B" w14:textId="6319FCA9" w:rsidR="00744FA5" w:rsidRPr="00C67D5B" w:rsidRDefault="00744FA5" w:rsidP="00C67D5B">
            <w:pPr>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Effet1 : </w:t>
            </w:r>
            <w:r w:rsidR="004D67D5" w:rsidRPr="00C67D5B">
              <w:rPr>
                <w:rFonts w:ascii="Roboto Light" w:hAnsi="Roboto Light" w:cstheme="minorHAnsi"/>
                <w:b/>
                <w:bCs/>
                <w:i/>
                <w:iCs/>
                <w:sz w:val="20"/>
                <w:szCs w:val="20"/>
              </w:rPr>
              <w:t>D’ici 2026, la population béninoise, en particulier les personnes vulnérables, est résiliente aux chocs et bénéficie des fruits d'une croissance économique diversifiée, durable et créatrice d'emplois décents</w:t>
            </w:r>
          </w:p>
        </w:tc>
      </w:tr>
      <w:tr w:rsidR="0030546C" w:rsidRPr="00C67D5B" w14:paraId="031BFEE7" w14:textId="77777777" w:rsidTr="00B10591">
        <w:tc>
          <w:tcPr>
            <w:tcW w:w="3119" w:type="dxa"/>
            <w:vMerge w:val="restart"/>
          </w:tcPr>
          <w:p w14:paraId="47608176" w14:textId="349F90E8" w:rsidR="0030546C" w:rsidRPr="00C67D5B" w:rsidRDefault="0030546C" w:rsidP="00C67D5B">
            <w:pPr>
              <w:spacing w:after="160" w:line="276" w:lineRule="auto"/>
              <w:jc w:val="both"/>
              <w:rPr>
                <w:rFonts w:ascii="Roboto Light" w:hAnsi="Roboto Light" w:cstheme="minorHAnsi"/>
                <w:sz w:val="20"/>
                <w:szCs w:val="20"/>
              </w:rPr>
            </w:pPr>
            <w:r w:rsidRPr="00C67D5B">
              <w:rPr>
                <w:rFonts w:ascii="Roboto Light" w:hAnsi="Roboto Light" w:cstheme="minorHAnsi"/>
                <w:b/>
                <w:bCs/>
                <w:sz w:val="20"/>
                <w:szCs w:val="20"/>
              </w:rPr>
              <w:t>Produit 1.1</w:t>
            </w:r>
            <w:r w:rsidRPr="00C67D5B">
              <w:rPr>
                <w:rFonts w:ascii="Roboto Light" w:hAnsi="Roboto Light" w:cstheme="minorHAnsi"/>
                <w:sz w:val="20"/>
                <w:szCs w:val="20"/>
              </w:rPr>
              <w:t xml:space="preserve"> : Les institutions publiques, le secteur privé, en particulier les Toutes Petites et Moyennes Entreprises (TPME) ont des capacités techniques, opérationnelles et financières accrues pour accéder aux ressources de production durable, aux technologies adaptées et aux marchés</w:t>
            </w:r>
          </w:p>
        </w:tc>
        <w:tc>
          <w:tcPr>
            <w:tcW w:w="5529" w:type="dxa"/>
          </w:tcPr>
          <w:p w14:paraId="5C535F56" w14:textId="5328E65A" w:rsidR="0030546C" w:rsidRPr="00C67D5B" w:rsidRDefault="0030546C"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 Très Petites et Moyennes Entreprises ayant bénéficié de renforcement de capacités et de financement adapté </w:t>
            </w:r>
          </w:p>
        </w:tc>
        <w:tc>
          <w:tcPr>
            <w:tcW w:w="1417" w:type="dxa"/>
          </w:tcPr>
          <w:p w14:paraId="057D4D6C" w14:textId="1491FA5A" w:rsidR="0030546C" w:rsidRPr="00C67D5B" w:rsidRDefault="0030546C"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045991" w:rsidRPr="00C67D5B" w14:paraId="5AE0CF47" w14:textId="77777777" w:rsidTr="00B10591">
        <w:tc>
          <w:tcPr>
            <w:tcW w:w="3119" w:type="dxa"/>
            <w:vMerge/>
          </w:tcPr>
          <w:p w14:paraId="4AD422E0" w14:textId="77777777" w:rsidR="00045991" w:rsidRPr="00C67D5B" w:rsidRDefault="00045991" w:rsidP="00C67D5B">
            <w:pPr>
              <w:spacing w:line="276" w:lineRule="auto"/>
              <w:jc w:val="both"/>
              <w:rPr>
                <w:rFonts w:ascii="Roboto Light" w:hAnsi="Roboto Light" w:cstheme="minorHAnsi"/>
                <w:sz w:val="20"/>
                <w:szCs w:val="20"/>
              </w:rPr>
            </w:pPr>
          </w:p>
        </w:tc>
        <w:tc>
          <w:tcPr>
            <w:tcW w:w="5529" w:type="dxa"/>
          </w:tcPr>
          <w:p w14:paraId="474ABFE5" w14:textId="00287223" w:rsidR="00045991" w:rsidRPr="00C67D5B" w:rsidRDefault="00045991"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de producteurs cibles utilisant les technologies agricoles adaptées au changement climatique</w:t>
            </w:r>
          </w:p>
        </w:tc>
        <w:tc>
          <w:tcPr>
            <w:tcW w:w="1417" w:type="dxa"/>
          </w:tcPr>
          <w:p w14:paraId="19B089D6" w14:textId="75C72358" w:rsidR="00045991" w:rsidRPr="00C67D5B" w:rsidRDefault="00045991" w:rsidP="00C67D5B">
            <w:pPr>
              <w:spacing w:line="276" w:lineRule="auto"/>
              <w:jc w:val="center"/>
              <w:rPr>
                <w:rFonts w:ascii="Roboto Light" w:hAnsi="Roboto Light" w:cstheme="minorHAnsi"/>
                <w:sz w:val="20"/>
                <w:szCs w:val="20"/>
              </w:rPr>
            </w:pPr>
            <w:r w:rsidRPr="00C67D5B">
              <w:rPr>
                <w:rFonts w:ascii="Roboto Light" w:hAnsi="Roboto Light"/>
                <w:sz w:val="20"/>
                <w:szCs w:val="20"/>
              </w:rPr>
              <w:t>Non</w:t>
            </w:r>
          </w:p>
        </w:tc>
      </w:tr>
      <w:tr w:rsidR="00045991" w:rsidRPr="00C67D5B" w14:paraId="63D668E4" w14:textId="77777777" w:rsidTr="00B10591">
        <w:tc>
          <w:tcPr>
            <w:tcW w:w="3119" w:type="dxa"/>
            <w:vMerge/>
          </w:tcPr>
          <w:p w14:paraId="4018E242" w14:textId="77777777" w:rsidR="00045991" w:rsidRPr="00C67D5B" w:rsidRDefault="00045991" w:rsidP="00C67D5B">
            <w:pPr>
              <w:spacing w:line="276" w:lineRule="auto"/>
              <w:jc w:val="both"/>
              <w:rPr>
                <w:rFonts w:ascii="Roboto Light" w:hAnsi="Roboto Light" w:cstheme="minorHAnsi"/>
                <w:sz w:val="20"/>
                <w:szCs w:val="20"/>
              </w:rPr>
            </w:pPr>
          </w:p>
        </w:tc>
        <w:tc>
          <w:tcPr>
            <w:tcW w:w="5529" w:type="dxa"/>
          </w:tcPr>
          <w:p w14:paraId="15ACE2FC" w14:textId="22A78A0A" w:rsidR="00045991" w:rsidRPr="00C67D5B" w:rsidRDefault="00045991" w:rsidP="00C67D5B">
            <w:pPr>
              <w:spacing w:line="276" w:lineRule="auto"/>
              <w:jc w:val="both"/>
              <w:rPr>
                <w:rFonts w:ascii="Roboto Light" w:hAnsi="Roboto Light" w:cstheme="minorHAnsi"/>
                <w:sz w:val="20"/>
                <w:szCs w:val="20"/>
              </w:rPr>
            </w:pPr>
            <w:r w:rsidRPr="00C67D5B">
              <w:rPr>
                <w:rFonts w:ascii="Roboto Light" w:hAnsi="Roboto Light"/>
                <w:sz w:val="20"/>
                <w:szCs w:val="20"/>
              </w:rPr>
              <w:t>Niveau de la capacité d’énergie renouvelable installée par technologie (en Mégawatts), avec le soutien des Nations Unies : (solaire ; éolienne ; biomasse ; hydroélectrique ; géothermique ).</w:t>
            </w:r>
          </w:p>
        </w:tc>
        <w:tc>
          <w:tcPr>
            <w:tcW w:w="1417" w:type="dxa"/>
          </w:tcPr>
          <w:p w14:paraId="248C8B54" w14:textId="709523FD" w:rsidR="00045991" w:rsidRPr="00C67D5B" w:rsidRDefault="00045991" w:rsidP="00C67D5B">
            <w:pPr>
              <w:spacing w:line="276" w:lineRule="auto"/>
              <w:jc w:val="center"/>
              <w:rPr>
                <w:rFonts w:ascii="Roboto Light" w:hAnsi="Roboto Light" w:cstheme="minorHAnsi"/>
                <w:sz w:val="20"/>
                <w:szCs w:val="20"/>
              </w:rPr>
            </w:pPr>
            <w:r w:rsidRPr="00C67D5B">
              <w:rPr>
                <w:rFonts w:ascii="Roboto Light" w:hAnsi="Roboto Light"/>
                <w:sz w:val="20"/>
                <w:szCs w:val="20"/>
              </w:rPr>
              <w:t>Non</w:t>
            </w:r>
          </w:p>
        </w:tc>
      </w:tr>
      <w:tr w:rsidR="00045991" w:rsidRPr="00C67D5B" w14:paraId="15E976DA" w14:textId="77777777" w:rsidTr="00B10591">
        <w:tc>
          <w:tcPr>
            <w:tcW w:w="3119" w:type="dxa"/>
            <w:vMerge/>
          </w:tcPr>
          <w:p w14:paraId="6A9196BD" w14:textId="77777777" w:rsidR="00045991" w:rsidRPr="00C67D5B" w:rsidRDefault="00045991" w:rsidP="00C67D5B">
            <w:pPr>
              <w:spacing w:line="276" w:lineRule="auto"/>
              <w:jc w:val="both"/>
              <w:rPr>
                <w:rFonts w:ascii="Roboto Light" w:hAnsi="Roboto Light" w:cstheme="minorHAnsi"/>
                <w:sz w:val="20"/>
                <w:szCs w:val="20"/>
              </w:rPr>
            </w:pPr>
          </w:p>
        </w:tc>
        <w:tc>
          <w:tcPr>
            <w:tcW w:w="5529" w:type="dxa"/>
          </w:tcPr>
          <w:p w14:paraId="6E50D08F" w14:textId="69C5677C" w:rsidR="00045991" w:rsidRPr="00C67D5B" w:rsidRDefault="00045991"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 Nombre d’actes règlementaires pris pour opérationnaliser le code de l’électricité</w:t>
            </w:r>
          </w:p>
        </w:tc>
        <w:tc>
          <w:tcPr>
            <w:tcW w:w="1417" w:type="dxa"/>
          </w:tcPr>
          <w:p w14:paraId="2D5E007A" w14:textId="275B715F" w:rsidR="00045991" w:rsidRPr="00C67D5B" w:rsidRDefault="00045991" w:rsidP="00C67D5B">
            <w:pPr>
              <w:spacing w:line="276" w:lineRule="auto"/>
              <w:jc w:val="center"/>
              <w:rPr>
                <w:rFonts w:ascii="Roboto Light" w:hAnsi="Roboto Light" w:cstheme="minorHAnsi"/>
                <w:sz w:val="20"/>
                <w:szCs w:val="20"/>
              </w:rPr>
            </w:pPr>
            <w:r w:rsidRPr="00C67D5B">
              <w:rPr>
                <w:rFonts w:ascii="Roboto Light" w:hAnsi="Roboto Light"/>
                <w:sz w:val="20"/>
                <w:szCs w:val="20"/>
              </w:rPr>
              <w:t>Non</w:t>
            </w:r>
          </w:p>
        </w:tc>
      </w:tr>
      <w:tr w:rsidR="00045991" w:rsidRPr="00C67D5B" w14:paraId="28E8CA74" w14:textId="77777777" w:rsidTr="00B10591">
        <w:tc>
          <w:tcPr>
            <w:tcW w:w="3119" w:type="dxa"/>
            <w:vMerge/>
          </w:tcPr>
          <w:p w14:paraId="20A3C40E" w14:textId="77777777" w:rsidR="00045991" w:rsidRPr="00C67D5B" w:rsidRDefault="00045991" w:rsidP="00C67D5B">
            <w:pPr>
              <w:spacing w:line="276" w:lineRule="auto"/>
              <w:jc w:val="both"/>
              <w:rPr>
                <w:rFonts w:ascii="Roboto Light" w:hAnsi="Roboto Light" w:cstheme="minorHAnsi"/>
                <w:sz w:val="20"/>
                <w:szCs w:val="20"/>
              </w:rPr>
            </w:pPr>
          </w:p>
        </w:tc>
        <w:tc>
          <w:tcPr>
            <w:tcW w:w="5529" w:type="dxa"/>
          </w:tcPr>
          <w:p w14:paraId="45A4FED7" w14:textId="551FF10A" w:rsidR="00045991" w:rsidRPr="00C67D5B" w:rsidRDefault="00045991"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d’actes règlementaires d’opérationnalisation des politiques et stratégies du secteur de l’énergie</w:t>
            </w:r>
          </w:p>
        </w:tc>
        <w:tc>
          <w:tcPr>
            <w:tcW w:w="1417" w:type="dxa"/>
          </w:tcPr>
          <w:p w14:paraId="65D148F5" w14:textId="7A19120A" w:rsidR="00045991" w:rsidRPr="00C67D5B" w:rsidRDefault="00045991" w:rsidP="00C67D5B">
            <w:pPr>
              <w:spacing w:line="276" w:lineRule="auto"/>
              <w:jc w:val="center"/>
              <w:rPr>
                <w:rFonts w:ascii="Roboto Light" w:hAnsi="Roboto Light" w:cstheme="minorHAnsi"/>
                <w:sz w:val="20"/>
                <w:szCs w:val="20"/>
              </w:rPr>
            </w:pPr>
            <w:r w:rsidRPr="00C67D5B">
              <w:rPr>
                <w:rFonts w:ascii="Roboto Light" w:hAnsi="Roboto Light"/>
                <w:sz w:val="20"/>
                <w:szCs w:val="20"/>
              </w:rPr>
              <w:t>Non</w:t>
            </w:r>
          </w:p>
        </w:tc>
      </w:tr>
      <w:tr w:rsidR="00045991" w:rsidRPr="00C67D5B" w14:paraId="738D0BFB" w14:textId="77777777" w:rsidTr="00B10591">
        <w:tc>
          <w:tcPr>
            <w:tcW w:w="3119" w:type="dxa"/>
            <w:vMerge/>
          </w:tcPr>
          <w:p w14:paraId="5599D570" w14:textId="77777777" w:rsidR="00045991" w:rsidRPr="00C67D5B" w:rsidRDefault="00045991" w:rsidP="00C67D5B">
            <w:pPr>
              <w:spacing w:line="276" w:lineRule="auto"/>
              <w:jc w:val="both"/>
              <w:rPr>
                <w:rFonts w:ascii="Roboto Light" w:hAnsi="Roboto Light" w:cstheme="minorHAnsi"/>
                <w:sz w:val="20"/>
                <w:szCs w:val="20"/>
              </w:rPr>
            </w:pPr>
          </w:p>
        </w:tc>
        <w:tc>
          <w:tcPr>
            <w:tcW w:w="5529" w:type="dxa"/>
          </w:tcPr>
          <w:p w14:paraId="099E0840" w14:textId="456EE32D" w:rsidR="00045991" w:rsidRPr="00C67D5B" w:rsidRDefault="00045991"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 xml:space="preserve">Nombre de personnes ayant accès aux services d'énergies renouvelables dans les zones d’intervention </w:t>
            </w:r>
          </w:p>
        </w:tc>
        <w:tc>
          <w:tcPr>
            <w:tcW w:w="1417" w:type="dxa"/>
          </w:tcPr>
          <w:p w14:paraId="0EAF3B92" w14:textId="2ED6033E" w:rsidR="00045991" w:rsidRPr="00C67D5B" w:rsidRDefault="00045991" w:rsidP="00C67D5B">
            <w:pPr>
              <w:spacing w:line="276" w:lineRule="auto"/>
              <w:jc w:val="center"/>
              <w:rPr>
                <w:rFonts w:ascii="Roboto Light" w:hAnsi="Roboto Light" w:cstheme="minorHAnsi"/>
                <w:sz w:val="20"/>
                <w:szCs w:val="20"/>
              </w:rPr>
            </w:pPr>
            <w:r w:rsidRPr="00C67D5B">
              <w:rPr>
                <w:rFonts w:ascii="Roboto Light" w:hAnsi="Roboto Light"/>
                <w:sz w:val="20"/>
                <w:szCs w:val="20"/>
              </w:rPr>
              <w:t>Non</w:t>
            </w:r>
          </w:p>
        </w:tc>
      </w:tr>
      <w:tr w:rsidR="00045991" w:rsidRPr="00C67D5B" w14:paraId="1FA53281" w14:textId="77777777" w:rsidTr="00B10591">
        <w:tc>
          <w:tcPr>
            <w:tcW w:w="3119" w:type="dxa"/>
            <w:vMerge/>
          </w:tcPr>
          <w:p w14:paraId="7A03D13D" w14:textId="77777777" w:rsidR="00045991" w:rsidRPr="00C67D5B" w:rsidRDefault="00045991" w:rsidP="00C67D5B">
            <w:pPr>
              <w:spacing w:line="276" w:lineRule="auto"/>
              <w:jc w:val="both"/>
              <w:rPr>
                <w:rFonts w:ascii="Roboto Light" w:hAnsi="Roboto Light" w:cstheme="minorHAnsi"/>
                <w:sz w:val="20"/>
                <w:szCs w:val="20"/>
              </w:rPr>
            </w:pPr>
          </w:p>
        </w:tc>
        <w:tc>
          <w:tcPr>
            <w:tcW w:w="5529" w:type="dxa"/>
          </w:tcPr>
          <w:p w14:paraId="7F7F0898" w14:textId="4A0E0752" w:rsidR="00045991" w:rsidRPr="00C67D5B" w:rsidRDefault="00045991"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solutions innovantes adoptées et mises en place en faveur des TPME, des institutions publiques et des petits producteurs</w:t>
            </w:r>
          </w:p>
        </w:tc>
        <w:tc>
          <w:tcPr>
            <w:tcW w:w="1417" w:type="dxa"/>
          </w:tcPr>
          <w:p w14:paraId="47799DBD" w14:textId="634733DE" w:rsidR="00045991" w:rsidRPr="00C67D5B" w:rsidRDefault="00045991" w:rsidP="00C67D5B">
            <w:pPr>
              <w:spacing w:line="276" w:lineRule="auto"/>
              <w:jc w:val="center"/>
              <w:rPr>
                <w:rFonts w:ascii="Roboto Light" w:hAnsi="Roboto Light" w:cstheme="minorHAnsi"/>
                <w:sz w:val="20"/>
                <w:szCs w:val="20"/>
              </w:rPr>
            </w:pPr>
            <w:r w:rsidRPr="00C67D5B">
              <w:rPr>
                <w:rFonts w:ascii="Roboto Light" w:hAnsi="Roboto Light"/>
                <w:sz w:val="20"/>
                <w:szCs w:val="20"/>
              </w:rPr>
              <w:t>Non</w:t>
            </w:r>
          </w:p>
        </w:tc>
      </w:tr>
      <w:tr w:rsidR="000B07C6" w:rsidRPr="00C67D5B" w14:paraId="747F7774" w14:textId="77777777" w:rsidTr="00B10591">
        <w:tc>
          <w:tcPr>
            <w:tcW w:w="3119" w:type="dxa"/>
          </w:tcPr>
          <w:p w14:paraId="7397CB19" w14:textId="77777777" w:rsidR="000B07C6" w:rsidRPr="00C67D5B" w:rsidRDefault="000B07C6" w:rsidP="00C67D5B">
            <w:pPr>
              <w:spacing w:line="276" w:lineRule="auto"/>
              <w:jc w:val="both"/>
              <w:rPr>
                <w:rFonts w:ascii="Roboto Light" w:hAnsi="Roboto Light" w:cstheme="minorHAnsi"/>
                <w:sz w:val="20"/>
                <w:szCs w:val="20"/>
              </w:rPr>
            </w:pPr>
          </w:p>
        </w:tc>
        <w:tc>
          <w:tcPr>
            <w:tcW w:w="5529" w:type="dxa"/>
          </w:tcPr>
          <w:p w14:paraId="21577B5D" w14:textId="77777777" w:rsidR="000B07C6" w:rsidRPr="00C67D5B" w:rsidRDefault="000B07C6" w:rsidP="00C67D5B">
            <w:pPr>
              <w:spacing w:line="276" w:lineRule="auto"/>
              <w:jc w:val="both"/>
              <w:rPr>
                <w:rFonts w:ascii="Roboto Light" w:eastAsia="Times New Roman" w:hAnsi="Roboto Light" w:cstheme="minorHAnsi"/>
                <w:i/>
                <w:iCs/>
                <w:color w:val="000000"/>
                <w:sz w:val="20"/>
                <w:szCs w:val="20"/>
                <w:lang w:eastAsia="fr-FR"/>
              </w:rPr>
            </w:pPr>
          </w:p>
        </w:tc>
        <w:tc>
          <w:tcPr>
            <w:tcW w:w="1417" w:type="dxa"/>
          </w:tcPr>
          <w:p w14:paraId="34246D3C" w14:textId="77777777" w:rsidR="000B07C6" w:rsidRPr="00C67D5B" w:rsidRDefault="000B07C6" w:rsidP="00C67D5B">
            <w:pPr>
              <w:spacing w:line="276" w:lineRule="auto"/>
              <w:jc w:val="center"/>
              <w:rPr>
                <w:rFonts w:ascii="Roboto Light" w:hAnsi="Roboto Light" w:cstheme="minorHAnsi"/>
                <w:sz w:val="20"/>
                <w:szCs w:val="20"/>
              </w:rPr>
            </w:pPr>
          </w:p>
        </w:tc>
      </w:tr>
      <w:tr w:rsidR="00F118BB" w:rsidRPr="00C67D5B" w14:paraId="76644ED5" w14:textId="77777777" w:rsidTr="00B10591">
        <w:tc>
          <w:tcPr>
            <w:tcW w:w="3119" w:type="dxa"/>
            <w:vMerge w:val="restart"/>
          </w:tcPr>
          <w:p w14:paraId="73A38087" w14:textId="2899F227" w:rsidR="00F118BB" w:rsidRPr="00C67D5B" w:rsidRDefault="00F118BB"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Produit 1.2 : Les communautés, particulièrement les jeunes et les femmes vulnérables vivant dans les zones défavorisées disposent de capacités, compétences, ressources, actifs et mécanismes adéquats pour accéder à l'emploi décent</w:t>
            </w:r>
          </w:p>
        </w:tc>
        <w:tc>
          <w:tcPr>
            <w:tcW w:w="5529" w:type="dxa"/>
          </w:tcPr>
          <w:p w14:paraId="6286B087" w14:textId="740F4906" w:rsidR="00F118BB" w:rsidRPr="00C67D5B" w:rsidRDefault="00F118BB"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d'organisations de travailleurs et d'employeurs ayant une capacité accrue de représenter, de fournir des services à leurs membres et d'influencer l'élaboration des politiques acquises grâce à des initiatives développées / mises en œuvre avec le soutien des Nations Unies</w:t>
            </w:r>
          </w:p>
        </w:tc>
        <w:tc>
          <w:tcPr>
            <w:tcW w:w="1417" w:type="dxa"/>
          </w:tcPr>
          <w:p w14:paraId="642F240D" w14:textId="4CD8C0A3" w:rsidR="00F118BB" w:rsidRPr="00C67D5B" w:rsidRDefault="00C44872"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F118BB" w:rsidRPr="00C67D5B" w14:paraId="7B237B70" w14:textId="77777777" w:rsidTr="00B10591">
        <w:tc>
          <w:tcPr>
            <w:tcW w:w="3119" w:type="dxa"/>
            <w:vMerge/>
          </w:tcPr>
          <w:p w14:paraId="5B04D758" w14:textId="77777777" w:rsidR="00F118BB" w:rsidRPr="00C67D5B" w:rsidRDefault="00F118BB" w:rsidP="00C67D5B">
            <w:pPr>
              <w:spacing w:line="276" w:lineRule="auto"/>
              <w:jc w:val="both"/>
              <w:rPr>
                <w:rFonts w:ascii="Roboto Light" w:hAnsi="Roboto Light" w:cstheme="minorHAnsi"/>
                <w:sz w:val="20"/>
                <w:szCs w:val="20"/>
              </w:rPr>
            </w:pPr>
          </w:p>
        </w:tc>
        <w:tc>
          <w:tcPr>
            <w:tcW w:w="5529" w:type="dxa"/>
          </w:tcPr>
          <w:p w14:paraId="63C6330B" w14:textId="15B6A5DB" w:rsidR="00F118BB" w:rsidRPr="00C67D5B" w:rsidRDefault="00F118BB" w:rsidP="00C67D5B">
            <w:pPr>
              <w:spacing w:line="276" w:lineRule="auto"/>
              <w:jc w:val="both"/>
              <w:rPr>
                <w:rFonts w:ascii="Roboto Light" w:hAnsi="Roboto Light" w:cstheme="minorHAnsi"/>
                <w:sz w:val="20"/>
                <w:szCs w:val="20"/>
              </w:rPr>
            </w:pPr>
            <w:r w:rsidRPr="00C67D5B">
              <w:rPr>
                <w:rFonts w:ascii="Roboto Light" w:hAnsi="Roboto Light"/>
                <w:sz w:val="20"/>
                <w:szCs w:val="20"/>
              </w:rPr>
              <w:t>Un cadre juridique donnant effet aux normes et standards internationaux en matière de droits de l'homme dans le monde du travail, y compris les principes et droits fondamentaux au travail, est élaboré avec le soutien des Nations unies.</w:t>
            </w:r>
          </w:p>
        </w:tc>
        <w:tc>
          <w:tcPr>
            <w:tcW w:w="1417" w:type="dxa"/>
          </w:tcPr>
          <w:p w14:paraId="45A11DC3" w14:textId="727256E7" w:rsidR="00F118BB" w:rsidRPr="00C67D5B" w:rsidRDefault="00B3424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F118BB" w:rsidRPr="00C67D5B" w14:paraId="0E985F37" w14:textId="77777777" w:rsidTr="00B10591">
        <w:tc>
          <w:tcPr>
            <w:tcW w:w="3119" w:type="dxa"/>
            <w:vMerge/>
          </w:tcPr>
          <w:p w14:paraId="319719D6" w14:textId="77777777" w:rsidR="00F118BB" w:rsidRPr="00C67D5B" w:rsidRDefault="00F118BB" w:rsidP="00C67D5B">
            <w:pPr>
              <w:spacing w:line="276" w:lineRule="auto"/>
              <w:jc w:val="both"/>
              <w:rPr>
                <w:rFonts w:ascii="Roboto Light" w:hAnsi="Roboto Light" w:cstheme="minorHAnsi"/>
                <w:sz w:val="20"/>
                <w:szCs w:val="20"/>
              </w:rPr>
            </w:pPr>
          </w:p>
        </w:tc>
        <w:tc>
          <w:tcPr>
            <w:tcW w:w="5529" w:type="dxa"/>
          </w:tcPr>
          <w:p w14:paraId="0CC6FDE3" w14:textId="3B90E8D0" w:rsidR="00F118BB" w:rsidRPr="00C67D5B" w:rsidRDefault="00F118BB"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d'adolescent.es et de jeunes (F/G) ayant bénéficié d'une réinsertion ou réintégration socioprofessionnelle </w:t>
            </w:r>
          </w:p>
        </w:tc>
        <w:tc>
          <w:tcPr>
            <w:tcW w:w="1417" w:type="dxa"/>
          </w:tcPr>
          <w:p w14:paraId="4906AA75" w14:textId="5FE665B4" w:rsidR="00F118BB" w:rsidRPr="00C67D5B" w:rsidRDefault="00CF1977"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744FA5" w:rsidRPr="00C67D5B" w14:paraId="20D0007A" w14:textId="77777777" w:rsidTr="00B10591">
        <w:tc>
          <w:tcPr>
            <w:tcW w:w="3119" w:type="dxa"/>
            <w:vMerge/>
          </w:tcPr>
          <w:p w14:paraId="316C8969" w14:textId="77777777" w:rsidR="00744FA5" w:rsidRPr="00C67D5B" w:rsidRDefault="00744FA5" w:rsidP="00C67D5B">
            <w:pPr>
              <w:spacing w:line="276" w:lineRule="auto"/>
              <w:jc w:val="both"/>
              <w:rPr>
                <w:rFonts w:ascii="Roboto Light" w:hAnsi="Roboto Light" w:cstheme="minorHAnsi"/>
                <w:sz w:val="20"/>
                <w:szCs w:val="20"/>
              </w:rPr>
            </w:pPr>
          </w:p>
        </w:tc>
        <w:tc>
          <w:tcPr>
            <w:tcW w:w="5529" w:type="dxa"/>
          </w:tcPr>
          <w:p w14:paraId="2BE05451" w14:textId="642133D8" w:rsidR="00744FA5" w:rsidRPr="00C67D5B" w:rsidRDefault="007D7B4B"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Nombre de jeunes et de femmes en situation de sous-emploi, de chômage ou de vulnérabilité, (appuyé par les NU) et ayant obtenu un emploi</w:t>
            </w:r>
          </w:p>
        </w:tc>
        <w:tc>
          <w:tcPr>
            <w:tcW w:w="1417" w:type="dxa"/>
          </w:tcPr>
          <w:p w14:paraId="580F72BA" w14:textId="14019F3A" w:rsidR="00744FA5" w:rsidRPr="00C67D5B" w:rsidRDefault="00CF1977"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DC66E8" w:rsidRPr="00C67D5B" w14:paraId="6AF45799" w14:textId="77777777" w:rsidTr="00B10591">
        <w:tc>
          <w:tcPr>
            <w:tcW w:w="3119" w:type="dxa"/>
            <w:vMerge w:val="restart"/>
          </w:tcPr>
          <w:p w14:paraId="55504FE6" w14:textId="24BFE2A5"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Produit 1.3</w:t>
            </w:r>
            <w:r w:rsidRPr="00C67D5B">
              <w:rPr>
                <w:rFonts w:ascii="Roboto Light" w:hAnsi="Roboto Light" w:cstheme="minorHAnsi"/>
                <w:sz w:val="20"/>
                <w:szCs w:val="20"/>
              </w:rPr>
              <w:t xml:space="preserve"> : Les institutions nationales, locales et communautaires disposent de capacités accrues pour assurer une meilleure gestion des ressources naturelles, renforcent la résilience des populations, des territoires et des systèmes de production aux Changements Climatiques, et aux crises et catastrophes naturelles.  </w:t>
            </w:r>
          </w:p>
        </w:tc>
        <w:tc>
          <w:tcPr>
            <w:tcW w:w="5529" w:type="dxa"/>
          </w:tcPr>
          <w:p w14:paraId="05161568" w14:textId="1A700AC3"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Existence d'une stratégie, d'une politique ou d'un plan national de réduction des risques de catastrophe (RRC) adopté avec le soutien de l'ONU et mis en œuvre par le gouvernement, conformément au Cadre de Sendai pour la réduction des risques de catastrophe l (1-non ; 2- oui mais pas mise en œuvre, 3-oui et mise en œuvre)</w:t>
            </w:r>
          </w:p>
        </w:tc>
        <w:tc>
          <w:tcPr>
            <w:tcW w:w="1417" w:type="dxa"/>
          </w:tcPr>
          <w:p w14:paraId="3B3FEB02" w14:textId="3177DF53"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DC66E8" w:rsidRPr="00C67D5B" w14:paraId="33E46211" w14:textId="77777777" w:rsidTr="00B10591">
        <w:tc>
          <w:tcPr>
            <w:tcW w:w="3119" w:type="dxa"/>
            <w:vMerge/>
          </w:tcPr>
          <w:p w14:paraId="2D9FC439" w14:textId="77777777" w:rsidR="00DC66E8" w:rsidRPr="00C67D5B" w:rsidRDefault="00DC66E8" w:rsidP="00C67D5B">
            <w:pPr>
              <w:spacing w:line="276" w:lineRule="auto"/>
              <w:jc w:val="both"/>
              <w:rPr>
                <w:rFonts w:ascii="Roboto Light" w:hAnsi="Roboto Light" w:cstheme="minorHAnsi"/>
                <w:b/>
                <w:bCs/>
                <w:sz w:val="20"/>
                <w:szCs w:val="20"/>
              </w:rPr>
            </w:pPr>
          </w:p>
        </w:tc>
        <w:tc>
          <w:tcPr>
            <w:tcW w:w="5529" w:type="dxa"/>
          </w:tcPr>
          <w:p w14:paraId="6537831D" w14:textId="120E1EFA" w:rsidR="00DC66E8" w:rsidRPr="00C67D5B" w:rsidRDefault="00DC66E8"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d'hectares (ha) de forêts dégradées et de terres en cours de réhabilitation ou de restauration avec le soutien des Nations Unies.</w:t>
            </w:r>
          </w:p>
        </w:tc>
        <w:tc>
          <w:tcPr>
            <w:tcW w:w="1417" w:type="dxa"/>
          </w:tcPr>
          <w:p w14:paraId="1DADE985" w14:textId="61C46A96"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DC66E8" w:rsidRPr="00C67D5B" w14:paraId="3AC25347" w14:textId="77777777" w:rsidTr="00B10591">
        <w:tc>
          <w:tcPr>
            <w:tcW w:w="3119" w:type="dxa"/>
            <w:vMerge/>
          </w:tcPr>
          <w:p w14:paraId="17AE2489" w14:textId="77777777"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0EBC5086" w14:textId="6F7DB227"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Mesure dans laquelle les politiques sont en place pour permettre l'amélioration et/ou la mise en œuvre des contributions déterminées au niveau national (CDN) dans le cadre de l'accord de Paris avec le soutien des Nations unies. (1- pas adéquat 2- partiellement adéquat 3 - très adéquat)</w:t>
            </w:r>
          </w:p>
        </w:tc>
        <w:tc>
          <w:tcPr>
            <w:tcW w:w="1417" w:type="dxa"/>
          </w:tcPr>
          <w:p w14:paraId="6969D35C" w14:textId="52E988A7"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DC66E8" w:rsidRPr="00C67D5B" w14:paraId="0E87BAA5" w14:textId="77777777" w:rsidTr="00B10591">
        <w:tc>
          <w:tcPr>
            <w:tcW w:w="3119" w:type="dxa"/>
            <w:vMerge/>
          </w:tcPr>
          <w:p w14:paraId="616DC559" w14:textId="7E99A628"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4B38D64D" w14:textId="6043D216"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de nouvelles Politiques, stratégies et programmes d'investissement sectoriels et/ou intersectoriels complets visant à éradiquer la faim, l'insécurité alimentaire et toutes les formes de malnutrition, élaborés, avec le soutien des Nations unies, et adoptés par le gouvernement.</w:t>
            </w:r>
          </w:p>
        </w:tc>
        <w:tc>
          <w:tcPr>
            <w:tcW w:w="1417" w:type="dxa"/>
          </w:tcPr>
          <w:p w14:paraId="5E82222F" w14:textId="1270D4BF" w:rsidR="00DC66E8" w:rsidRPr="00C67D5B" w:rsidRDefault="000144F1"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DC66E8" w:rsidRPr="00C67D5B" w14:paraId="61A2FD26" w14:textId="77777777" w:rsidTr="00B10591">
        <w:tc>
          <w:tcPr>
            <w:tcW w:w="3119" w:type="dxa"/>
            <w:vMerge/>
          </w:tcPr>
          <w:p w14:paraId="725A8415" w14:textId="77777777"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158A053B" w14:textId="2CBD99F0"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Indice de stratégie d'adaptation des moyens d'existence pour la sécurité alimentaire</w:t>
            </w:r>
          </w:p>
        </w:tc>
        <w:tc>
          <w:tcPr>
            <w:tcW w:w="1417" w:type="dxa"/>
          </w:tcPr>
          <w:p w14:paraId="6AF7559D" w14:textId="2E5E5675"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DC66E8" w:rsidRPr="00C67D5B" w14:paraId="328800EA" w14:textId="77777777" w:rsidTr="00B10591">
        <w:tc>
          <w:tcPr>
            <w:tcW w:w="3119" w:type="dxa"/>
            <w:vMerge/>
          </w:tcPr>
          <w:p w14:paraId="57A4B84F" w14:textId="77777777"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653FA41C" w14:textId="0A6BA5BD"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 communes cibles ayant exécuté les mesures d'adaptation au changement climatique figurant dans leur budget d'investissement </w:t>
            </w:r>
          </w:p>
        </w:tc>
        <w:tc>
          <w:tcPr>
            <w:tcW w:w="1417" w:type="dxa"/>
          </w:tcPr>
          <w:p w14:paraId="5587B836" w14:textId="1EE14F63"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DC66E8" w:rsidRPr="00C67D5B" w14:paraId="12995644" w14:textId="77777777" w:rsidTr="00B10591">
        <w:tc>
          <w:tcPr>
            <w:tcW w:w="3119" w:type="dxa"/>
            <w:vMerge/>
          </w:tcPr>
          <w:p w14:paraId="69B868D0" w14:textId="77777777"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6299DF02" w14:textId="551E29C3"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de systèmes d'alerte précoce mis en place pour prévenir et faire face aux chocs</w:t>
            </w:r>
          </w:p>
        </w:tc>
        <w:tc>
          <w:tcPr>
            <w:tcW w:w="1417" w:type="dxa"/>
          </w:tcPr>
          <w:p w14:paraId="440D3BB3" w14:textId="44AF5564"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DC66E8" w:rsidRPr="00C67D5B" w14:paraId="37C60424" w14:textId="77777777" w:rsidTr="00B10591">
        <w:tc>
          <w:tcPr>
            <w:tcW w:w="3119" w:type="dxa"/>
            <w:vMerge/>
          </w:tcPr>
          <w:p w14:paraId="7529CCB0" w14:textId="77777777"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5F9E7BB1" w14:textId="6864DC00" w:rsidR="00DC66E8" w:rsidRPr="00C67D5B" w:rsidRDefault="00DC66E8"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d'exercice de simulation de crises et catastrophes appuyés par les Nations Unies </w:t>
            </w:r>
          </w:p>
        </w:tc>
        <w:tc>
          <w:tcPr>
            <w:tcW w:w="1417" w:type="dxa"/>
          </w:tcPr>
          <w:p w14:paraId="5DFC0F23" w14:textId="156BC1A9"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DC66E8" w:rsidRPr="00C67D5B" w14:paraId="7AC741CB" w14:textId="77777777" w:rsidTr="00B10591">
        <w:tc>
          <w:tcPr>
            <w:tcW w:w="3119" w:type="dxa"/>
            <w:vMerge/>
          </w:tcPr>
          <w:p w14:paraId="7C4F9DF0" w14:textId="77777777" w:rsidR="00DC66E8" w:rsidRPr="00C67D5B" w:rsidRDefault="00DC66E8" w:rsidP="00C67D5B">
            <w:pPr>
              <w:spacing w:line="276" w:lineRule="auto"/>
              <w:jc w:val="both"/>
              <w:rPr>
                <w:rFonts w:ascii="Roboto Light" w:hAnsi="Roboto Light" w:cstheme="minorHAnsi"/>
                <w:sz w:val="20"/>
                <w:szCs w:val="20"/>
              </w:rPr>
            </w:pPr>
          </w:p>
        </w:tc>
        <w:tc>
          <w:tcPr>
            <w:tcW w:w="5529" w:type="dxa"/>
          </w:tcPr>
          <w:p w14:paraId="156AF23B" w14:textId="1E53D897" w:rsidR="00DC66E8" w:rsidRPr="00C67D5B" w:rsidRDefault="00DC66E8" w:rsidP="00C67D5B">
            <w:pPr>
              <w:spacing w:line="276" w:lineRule="auto"/>
              <w:jc w:val="both"/>
              <w:rPr>
                <w:rFonts w:ascii="Roboto Light" w:hAnsi="Roboto Light"/>
                <w:sz w:val="20"/>
                <w:szCs w:val="20"/>
              </w:rPr>
            </w:pPr>
            <w:r w:rsidRPr="00C67D5B">
              <w:rPr>
                <w:rFonts w:ascii="Roboto Light" w:hAnsi="Roboto Light"/>
                <w:sz w:val="20"/>
                <w:szCs w:val="20"/>
              </w:rPr>
              <w:t>Nombre de personnes touchées par des interventions visant à modifier les comportements nutritionnels, avec le soutien des Nations unies.</w:t>
            </w:r>
          </w:p>
        </w:tc>
        <w:tc>
          <w:tcPr>
            <w:tcW w:w="1417" w:type="dxa"/>
          </w:tcPr>
          <w:p w14:paraId="42DB8698" w14:textId="10D884D6" w:rsidR="00DC66E8" w:rsidRPr="00C67D5B" w:rsidRDefault="00DC66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FD3E01" w:rsidRPr="00C67D5B" w14:paraId="6FFD9D54" w14:textId="77777777" w:rsidTr="00E443C0">
        <w:tc>
          <w:tcPr>
            <w:tcW w:w="10065" w:type="dxa"/>
            <w:gridSpan w:val="3"/>
          </w:tcPr>
          <w:p w14:paraId="68250A00" w14:textId="77777777" w:rsidR="00FD3E01" w:rsidRPr="00C67D5B" w:rsidRDefault="00FD3E01" w:rsidP="00C67D5B">
            <w:pPr>
              <w:spacing w:line="276" w:lineRule="auto"/>
              <w:jc w:val="both"/>
              <w:rPr>
                <w:rFonts w:ascii="Roboto Light" w:hAnsi="Roboto Light" w:cstheme="minorHAnsi"/>
                <w:b/>
                <w:bCs/>
                <w:i/>
                <w:iCs/>
                <w:sz w:val="20"/>
                <w:szCs w:val="20"/>
              </w:rPr>
            </w:pPr>
          </w:p>
        </w:tc>
      </w:tr>
      <w:tr w:rsidR="00744FA5" w:rsidRPr="00C67D5B" w14:paraId="681E6F8D" w14:textId="77777777" w:rsidTr="00E443C0">
        <w:tc>
          <w:tcPr>
            <w:tcW w:w="10065" w:type="dxa"/>
            <w:gridSpan w:val="3"/>
          </w:tcPr>
          <w:p w14:paraId="4F67892B" w14:textId="00610A12" w:rsidR="00744FA5" w:rsidRPr="00C67D5B" w:rsidRDefault="00744FA5" w:rsidP="00C67D5B">
            <w:pPr>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Effet2 : </w:t>
            </w:r>
            <w:r w:rsidR="0075586C" w:rsidRPr="00C67D5B">
              <w:rPr>
                <w:rFonts w:ascii="Roboto Light" w:hAnsi="Roboto Light" w:cstheme="minorHAnsi"/>
                <w:b/>
                <w:bCs/>
                <w:i/>
                <w:iCs/>
                <w:sz w:val="20"/>
                <w:szCs w:val="20"/>
              </w:rPr>
              <w:t xml:space="preserve">D'ici à 2026, la population béninoise, en particulier les personnes vulnérables, utilise de façon continue et équitable, les services sociaux de base et de protection sociale de qualité  </w:t>
            </w:r>
          </w:p>
        </w:tc>
      </w:tr>
      <w:tr w:rsidR="00776EF6" w:rsidRPr="00C67D5B" w14:paraId="39754A41" w14:textId="77777777" w:rsidTr="00B10591">
        <w:tc>
          <w:tcPr>
            <w:tcW w:w="3119" w:type="dxa"/>
            <w:vMerge w:val="restart"/>
          </w:tcPr>
          <w:p w14:paraId="03F75FE6" w14:textId="2604D69E" w:rsidR="00776EF6" w:rsidRPr="00C67D5B" w:rsidRDefault="00776EF6"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2.1 </w:t>
            </w:r>
            <w:r w:rsidRPr="00C67D5B">
              <w:rPr>
                <w:rFonts w:ascii="Roboto Light" w:hAnsi="Roboto Light" w:cstheme="minorHAnsi"/>
                <w:sz w:val="20"/>
                <w:szCs w:val="20"/>
              </w:rPr>
              <w:t>: Les structures en charge des services sociaux de base aux niveaux déconcentré et décentralisé disposent de personnels adéquats pour offrir des services intégrés et adaptés aux besoins des populations notamment les plus vulnérables</w:t>
            </w:r>
          </w:p>
        </w:tc>
        <w:tc>
          <w:tcPr>
            <w:tcW w:w="5529" w:type="dxa"/>
          </w:tcPr>
          <w:p w14:paraId="4426AB42" w14:textId="4006C238" w:rsidR="00776EF6" w:rsidRPr="00C67D5B" w:rsidRDefault="00776EF6"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d'acteurs de protection (dans le secteur social) formés sur les thématiques de protection de l'enfant</w:t>
            </w:r>
          </w:p>
        </w:tc>
        <w:tc>
          <w:tcPr>
            <w:tcW w:w="1417" w:type="dxa"/>
          </w:tcPr>
          <w:p w14:paraId="1A84DF5E" w14:textId="4C9D0C6B" w:rsidR="00776EF6" w:rsidRPr="00C67D5B" w:rsidRDefault="00776EF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776EF6" w:rsidRPr="00C67D5B" w14:paraId="3361E87E" w14:textId="77777777" w:rsidTr="00B10591">
        <w:tc>
          <w:tcPr>
            <w:tcW w:w="3119" w:type="dxa"/>
            <w:vMerge/>
          </w:tcPr>
          <w:p w14:paraId="59342AEF" w14:textId="77777777" w:rsidR="00776EF6" w:rsidRPr="00C67D5B" w:rsidRDefault="00776EF6" w:rsidP="00C67D5B">
            <w:pPr>
              <w:spacing w:line="276" w:lineRule="auto"/>
              <w:jc w:val="both"/>
              <w:rPr>
                <w:rFonts w:ascii="Roboto Light" w:hAnsi="Roboto Light" w:cstheme="minorHAnsi"/>
                <w:b/>
                <w:bCs/>
                <w:sz w:val="20"/>
                <w:szCs w:val="20"/>
              </w:rPr>
            </w:pPr>
          </w:p>
        </w:tc>
        <w:tc>
          <w:tcPr>
            <w:tcW w:w="5529" w:type="dxa"/>
          </w:tcPr>
          <w:p w14:paraId="415FEDF0" w14:textId="5E55BCAD" w:rsidR="00776EF6" w:rsidRPr="00C67D5B" w:rsidRDefault="00776EF6"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relais formés et fonctionnels pour les activités de prévention et de promotion de la santé</w:t>
            </w:r>
          </w:p>
        </w:tc>
        <w:tc>
          <w:tcPr>
            <w:tcW w:w="1417" w:type="dxa"/>
          </w:tcPr>
          <w:p w14:paraId="1837E53C" w14:textId="4482658A" w:rsidR="00776EF6" w:rsidRPr="00C67D5B" w:rsidRDefault="001F6EC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776EF6" w:rsidRPr="00C67D5B" w14:paraId="1A0A2D3B" w14:textId="77777777" w:rsidTr="00B10591">
        <w:tc>
          <w:tcPr>
            <w:tcW w:w="3119" w:type="dxa"/>
            <w:vMerge/>
          </w:tcPr>
          <w:p w14:paraId="67B82CCC" w14:textId="77777777" w:rsidR="00776EF6" w:rsidRPr="00C67D5B" w:rsidRDefault="00776EF6" w:rsidP="00C67D5B">
            <w:pPr>
              <w:spacing w:line="276" w:lineRule="auto"/>
              <w:jc w:val="both"/>
              <w:rPr>
                <w:rFonts w:ascii="Roboto Light" w:hAnsi="Roboto Light" w:cstheme="minorHAnsi"/>
                <w:sz w:val="20"/>
                <w:szCs w:val="20"/>
              </w:rPr>
            </w:pPr>
          </w:p>
        </w:tc>
        <w:tc>
          <w:tcPr>
            <w:tcW w:w="5529" w:type="dxa"/>
          </w:tcPr>
          <w:p w14:paraId="1F9B7A62" w14:textId="5EAEAE37" w:rsidR="00776EF6" w:rsidRPr="00C67D5B" w:rsidRDefault="00776EF6" w:rsidP="00C67D5B">
            <w:pPr>
              <w:autoSpaceDE w:val="0"/>
              <w:autoSpaceDN w:val="0"/>
              <w:adjustRightInd w:val="0"/>
              <w:spacing w:line="276" w:lineRule="auto"/>
              <w:rPr>
                <w:rFonts w:ascii="Roboto Light" w:hAnsi="Roboto Light" w:cs="ZXCYPH+AvenirNext-Italic"/>
                <w:color w:val="000000"/>
                <w:sz w:val="20"/>
                <w:szCs w:val="20"/>
              </w:rPr>
            </w:pPr>
            <w:r w:rsidRPr="00C67D5B">
              <w:rPr>
                <w:rFonts w:ascii="Roboto Light" w:hAnsi="Roboto Light"/>
                <w:sz w:val="20"/>
                <w:szCs w:val="20"/>
              </w:rPr>
              <w:t>Nombre d'Agents de Santé Communautaires Qualifiés (ASCQ) formés et fonctionnels pour le suivi des relais et la prise en charge des cas</w:t>
            </w:r>
          </w:p>
        </w:tc>
        <w:tc>
          <w:tcPr>
            <w:tcW w:w="1417" w:type="dxa"/>
          </w:tcPr>
          <w:p w14:paraId="2AB2C723" w14:textId="6EC91C4F" w:rsidR="00776EF6" w:rsidRPr="00C67D5B" w:rsidRDefault="00776EF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776EF6" w:rsidRPr="00C67D5B" w14:paraId="20616325" w14:textId="77777777" w:rsidTr="00B10591">
        <w:tc>
          <w:tcPr>
            <w:tcW w:w="3119" w:type="dxa"/>
            <w:vMerge/>
          </w:tcPr>
          <w:p w14:paraId="6730984E" w14:textId="77777777" w:rsidR="00776EF6" w:rsidRPr="00C67D5B" w:rsidRDefault="00776EF6" w:rsidP="00C67D5B">
            <w:pPr>
              <w:spacing w:line="276" w:lineRule="auto"/>
              <w:jc w:val="both"/>
              <w:rPr>
                <w:rFonts w:ascii="Roboto Light" w:hAnsi="Roboto Light" w:cstheme="minorHAnsi"/>
                <w:sz w:val="20"/>
                <w:szCs w:val="20"/>
              </w:rPr>
            </w:pPr>
          </w:p>
        </w:tc>
        <w:tc>
          <w:tcPr>
            <w:tcW w:w="5529" w:type="dxa"/>
          </w:tcPr>
          <w:p w14:paraId="4E4FC3E6" w14:textId="347D1036" w:rsidR="00776EF6" w:rsidRPr="00C67D5B" w:rsidRDefault="00776EF6" w:rsidP="00C67D5B">
            <w:pPr>
              <w:spacing w:line="276" w:lineRule="auto"/>
              <w:jc w:val="both"/>
              <w:rPr>
                <w:rFonts w:ascii="Roboto Light" w:hAnsi="Roboto Light" w:cstheme="minorHAnsi"/>
                <w:sz w:val="20"/>
                <w:szCs w:val="20"/>
              </w:rPr>
            </w:pPr>
            <w:r w:rsidRPr="00C67D5B">
              <w:rPr>
                <w:rFonts w:ascii="Roboto Light" w:hAnsi="Roboto Light"/>
                <w:sz w:val="20"/>
                <w:szCs w:val="20"/>
              </w:rPr>
              <w:t>Proportion de formations sanitaires intégrées dans la démarche qualité pour l'offre de paquet de service ciblant les 1000 jours et ayant atteint un taux de performance de 50%</w:t>
            </w:r>
          </w:p>
        </w:tc>
        <w:tc>
          <w:tcPr>
            <w:tcW w:w="1417" w:type="dxa"/>
          </w:tcPr>
          <w:p w14:paraId="651B270B" w14:textId="2D22753A" w:rsidR="00776EF6" w:rsidRPr="00C67D5B" w:rsidRDefault="00776EF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776EF6" w:rsidRPr="00C67D5B" w14:paraId="4479888D" w14:textId="77777777" w:rsidTr="00B10591">
        <w:tc>
          <w:tcPr>
            <w:tcW w:w="3119" w:type="dxa"/>
            <w:vMerge/>
          </w:tcPr>
          <w:p w14:paraId="1F078027" w14:textId="77777777" w:rsidR="00776EF6" w:rsidRPr="00C67D5B" w:rsidRDefault="00776EF6" w:rsidP="00C67D5B">
            <w:pPr>
              <w:spacing w:line="276" w:lineRule="auto"/>
              <w:jc w:val="both"/>
              <w:rPr>
                <w:rFonts w:ascii="Roboto Light" w:hAnsi="Roboto Light" w:cstheme="minorHAnsi"/>
                <w:sz w:val="20"/>
                <w:szCs w:val="20"/>
              </w:rPr>
            </w:pPr>
          </w:p>
        </w:tc>
        <w:tc>
          <w:tcPr>
            <w:tcW w:w="5529" w:type="dxa"/>
          </w:tcPr>
          <w:p w14:paraId="7DCC1B86" w14:textId="05231DFA" w:rsidR="00776EF6" w:rsidRPr="00C67D5B" w:rsidRDefault="00776EF6" w:rsidP="00C67D5B">
            <w:pPr>
              <w:spacing w:line="276" w:lineRule="auto"/>
              <w:jc w:val="both"/>
              <w:rPr>
                <w:rFonts w:ascii="Roboto Light" w:hAnsi="Roboto Light" w:cstheme="minorHAnsi"/>
                <w:sz w:val="20"/>
                <w:szCs w:val="20"/>
              </w:rPr>
            </w:pPr>
            <w:r w:rsidRPr="00C67D5B">
              <w:rPr>
                <w:rFonts w:ascii="Roboto Light" w:hAnsi="Roboto Light"/>
                <w:sz w:val="20"/>
                <w:szCs w:val="20"/>
              </w:rPr>
              <w:t>Proportion de formations sanitaires offrant le traitement de la Malnutrition Aigüe Générale (MAG) ayant atteint au moins un taux de guérison de 75%</w:t>
            </w:r>
          </w:p>
        </w:tc>
        <w:tc>
          <w:tcPr>
            <w:tcW w:w="1417" w:type="dxa"/>
          </w:tcPr>
          <w:p w14:paraId="1A48EF33" w14:textId="0BD7463A" w:rsidR="00776EF6" w:rsidRPr="00C67D5B" w:rsidRDefault="00776EF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776EF6" w:rsidRPr="00C67D5B" w14:paraId="22516155" w14:textId="77777777" w:rsidTr="00B10591">
        <w:tc>
          <w:tcPr>
            <w:tcW w:w="3119" w:type="dxa"/>
            <w:vMerge/>
          </w:tcPr>
          <w:p w14:paraId="6CEAAB40" w14:textId="77777777" w:rsidR="00776EF6" w:rsidRPr="00C67D5B" w:rsidRDefault="00776EF6" w:rsidP="00C67D5B">
            <w:pPr>
              <w:spacing w:line="276" w:lineRule="auto"/>
              <w:jc w:val="both"/>
              <w:rPr>
                <w:rFonts w:ascii="Roboto Light" w:hAnsi="Roboto Light" w:cstheme="minorHAnsi"/>
                <w:sz w:val="20"/>
                <w:szCs w:val="20"/>
              </w:rPr>
            </w:pPr>
          </w:p>
        </w:tc>
        <w:tc>
          <w:tcPr>
            <w:tcW w:w="5529" w:type="dxa"/>
          </w:tcPr>
          <w:p w14:paraId="01B89A95" w14:textId="07C46E0F" w:rsidR="00776EF6" w:rsidRPr="00C67D5B" w:rsidRDefault="00776EF6"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d'enseignants et de personnels d'encadrement formés, y compris sur les outils didactiques actualisés </w:t>
            </w:r>
          </w:p>
        </w:tc>
        <w:tc>
          <w:tcPr>
            <w:tcW w:w="1417" w:type="dxa"/>
          </w:tcPr>
          <w:p w14:paraId="220F0200" w14:textId="14C0CC61" w:rsidR="00776EF6" w:rsidRPr="00C67D5B" w:rsidRDefault="001F6EC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776EF6" w:rsidRPr="00C67D5B" w14:paraId="74E067C3" w14:textId="77777777" w:rsidTr="00B10591">
        <w:tc>
          <w:tcPr>
            <w:tcW w:w="3119" w:type="dxa"/>
            <w:vMerge/>
          </w:tcPr>
          <w:p w14:paraId="172E077A" w14:textId="77777777" w:rsidR="00776EF6" w:rsidRPr="00C67D5B" w:rsidRDefault="00776EF6" w:rsidP="00C67D5B">
            <w:pPr>
              <w:spacing w:line="276" w:lineRule="auto"/>
              <w:jc w:val="both"/>
              <w:rPr>
                <w:rFonts w:ascii="Roboto Light" w:hAnsi="Roboto Light" w:cstheme="minorHAnsi"/>
                <w:sz w:val="20"/>
                <w:szCs w:val="20"/>
              </w:rPr>
            </w:pPr>
          </w:p>
        </w:tc>
        <w:tc>
          <w:tcPr>
            <w:tcW w:w="5529" w:type="dxa"/>
          </w:tcPr>
          <w:p w14:paraId="5BE1890B" w14:textId="15BEEF86" w:rsidR="00776EF6" w:rsidRPr="00C67D5B" w:rsidRDefault="00776EF6"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Existence d'un document de politique nationale holistique sur la profession enseignante (1-oui ; 2-Non)</w:t>
            </w:r>
          </w:p>
        </w:tc>
        <w:tc>
          <w:tcPr>
            <w:tcW w:w="1417" w:type="dxa"/>
          </w:tcPr>
          <w:p w14:paraId="76534DE6" w14:textId="75FF6480" w:rsidR="00776EF6" w:rsidRPr="00C67D5B" w:rsidRDefault="00776EF6"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DE25A2" w:rsidRPr="00C67D5B" w14:paraId="3A473F9C" w14:textId="77777777" w:rsidTr="00B10591">
        <w:tc>
          <w:tcPr>
            <w:tcW w:w="3119" w:type="dxa"/>
          </w:tcPr>
          <w:p w14:paraId="585C30E5" w14:textId="77777777" w:rsidR="00DE25A2" w:rsidRPr="00C67D5B" w:rsidRDefault="00DE25A2" w:rsidP="00C67D5B">
            <w:pPr>
              <w:spacing w:line="276" w:lineRule="auto"/>
              <w:jc w:val="both"/>
              <w:rPr>
                <w:rFonts w:ascii="Roboto Light" w:hAnsi="Roboto Light" w:cstheme="minorHAnsi"/>
                <w:sz w:val="20"/>
                <w:szCs w:val="20"/>
              </w:rPr>
            </w:pPr>
          </w:p>
        </w:tc>
        <w:tc>
          <w:tcPr>
            <w:tcW w:w="5529" w:type="dxa"/>
          </w:tcPr>
          <w:p w14:paraId="63CC9B67" w14:textId="77777777" w:rsidR="00DE25A2" w:rsidRPr="00C67D5B" w:rsidRDefault="00DE25A2" w:rsidP="00C67D5B">
            <w:pPr>
              <w:spacing w:line="276" w:lineRule="auto"/>
              <w:jc w:val="both"/>
              <w:rPr>
                <w:rFonts w:ascii="Roboto Light" w:eastAsia="Times New Roman" w:hAnsi="Roboto Light" w:cstheme="minorHAnsi"/>
                <w:i/>
                <w:iCs/>
                <w:color w:val="000000"/>
                <w:sz w:val="20"/>
                <w:szCs w:val="20"/>
                <w:lang w:eastAsia="fr-FR"/>
              </w:rPr>
            </w:pPr>
          </w:p>
        </w:tc>
        <w:tc>
          <w:tcPr>
            <w:tcW w:w="1417" w:type="dxa"/>
          </w:tcPr>
          <w:p w14:paraId="3B72B2EF" w14:textId="77777777" w:rsidR="00DE25A2" w:rsidRPr="00C67D5B" w:rsidRDefault="00DE25A2" w:rsidP="00C67D5B">
            <w:pPr>
              <w:spacing w:line="276" w:lineRule="auto"/>
              <w:jc w:val="center"/>
              <w:rPr>
                <w:rFonts w:ascii="Roboto Light" w:hAnsi="Roboto Light" w:cstheme="minorHAnsi"/>
                <w:sz w:val="20"/>
                <w:szCs w:val="20"/>
              </w:rPr>
            </w:pPr>
          </w:p>
        </w:tc>
      </w:tr>
      <w:tr w:rsidR="00A55A38" w:rsidRPr="00C67D5B" w14:paraId="09DD813E" w14:textId="77777777" w:rsidTr="00B10591">
        <w:tc>
          <w:tcPr>
            <w:tcW w:w="3119" w:type="dxa"/>
            <w:vMerge w:val="restart"/>
          </w:tcPr>
          <w:p w14:paraId="0E2F5FCA" w14:textId="67A0C5B0" w:rsidR="00A55A38" w:rsidRPr="00C67D5B" w:rsidRDefault="00A55A38"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2.2 </w:t>
            </w:r>
            <w:r w:rsidRPr="00C67D5B">
              <w:rPr>
                <w:rFonts w:ascii="Roboto Light" w:hAnsi="Roboto Light" w:cstheme="minorHAnsi"/>
                <w:sz w:val="20"/>
                <w:szCs w:val="20"/>
              </w:rPr>
              <w:t xml:space="preserve">: Les structures en charge des services sociaux de base aux niveaux déconcentré et décentralisé </w:t>
            </w:r>
            <w:r w:rsidR="007E1344" w:rsidRPr="00C67D5B">
              <w:rPr>
                <w:rFonts w:ascii="Roboto Light" w:hAnsi="Roboto Light" w:cstheme="minorHAnsi"/>
                <w:sz w:val="20"/>
                <w:szCs w:val="20"/>
              </w:rPr>
              <w:t>disposent d’infrastructures</w:t>
            </w:r>
            <w:r w:rsidRPr="00C67D5B">
              <w:rPr>
                <w:rFonts w:ascii="Roboto Light" w:hAnsi="Roboto Light" w:cstheme="minorHAnsi"/>
                <w:sz w:val="20"/>
                <w:szCs w:val="20"/>
              </w:rPr>
              <w:t>, équipements et intrants adéquats pour offrir des services intégrés et adaptés aux besoins des populations notamment les plus vulnérables</w:t>
            </w:r>
          </w:p>
        </w:tc>
        <w:tc>
          <w:tcPr>
            <w:tcW w:w="5529" w:type="dxa"/>
          </w:tcPr>
          <w:p w14:paraId="4A7A7FAE" w14:textId="258C3E13" w:rsidR="00A55A38" w:rsidRPr="00C67D5B" w:rsidRDefault="00A55A38" w:rsidP="00C67D5B">
            <w:pPr>
              <w:spacing w:line="276" w:lineRule="auto"/>
              <w:jc w:val="both"/>
              <w:rPr>
                <w:rFonts w:ascii="Roboto Light" w:hAnsi="Roboto Light" w:cstheme="minorHAnsi"/>
                <w:sz w:val="20"/>
                <w:szCs w:val="20"/>
              </w:rPr>
            </w:pPr>
            <w:r w:rsidRPr="00C67D5B">
              <w:rPr>
                <w:rFonts w:ascii="Roboto Light" w:hAnsi="Roboto Light"/>
                <w:sz w:val="20"/>
                <w:szCs w:val="20"/>
              </w:rPr>
              <w:t>Le pays n'a pas de rupture de stock de vaccins DTC / Penta, Polio (VPO et VPI) et anatoxine tétanique au niveau du district (1-non ; 2- oui)</w:t>
            </w:r>
          </w:p>
        </w:tc>
        <w:tc>
          <w:tcPr>
            <w:tcW w:w="1417" w:type="dxa"/>
          </w:tcPr>
          <w:p w14:paraId="588111FF" w14:textId="49F71222" w:rsidR="00A55A38" w:rsidRPr="00C67D5B" w:rsidRDefault="00A55A3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782135" w:rsidRPr="00C67D5B" w14:paraId="56D05277" w14:textId="77777777" w:rsidTr="00B10591">
        <w:tc>
          <w:tcPr>
            <w:tcW w:w="3119" w:type="dxa"/>
            <w:vMerge/>
          </w:tcPr>
          <w:p w14:paraId="08586560" w14:textId="77777777" w:rsidR="00782135" w:rsidRPr="00C67D5B" w:rsidRDefault="00782135" w:rsidP="00C67D5B">
            <w:pPr>
              <w:spacing w:line="276" w:lineRule="auto"/>
              <w:jc w:val="both"/>
              <w:rPr>
                <w:rFonts w:ascii="Roboto Light" w:hAnsi="Roboto Light" w:cstheme="minorHAnsi"/>
                <w:b/>
                <w:bCs/>
                <w:sz w:val="20"/>
                <w:szCs w:val="20"/>
              </w:rPr>
            </w:pPr>
          </w:p>
        </w:tc>
        <w:tc>
          <w:tcPr>
            <w:tcW w:w="5529" w:type="dxa"/>
          </w:tcPr>
          <w:p w14:paraId="4235D25E" w14:textId="1036305A" w:rsidR="00782135" w:rsidRPr="00C67D5B" w:rsidRDefault="00782135"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formations sanitaires disposant d’équipement et du personnel formé sur les soins et réanimation du nouveaux né, la protection et la promotion de l’allaitement maternel</w:t>
            </w:r>
          </w:p>
        </w:tc>
        <w:tc>
          <w:tcPr>
            <w:tcW w:w="1417" w:type="dxa"/>
          </w:tcPr>
          <w:p w14:paraId="25D4265C" w14:textId="1A726BA1" w:rsidR="00782135" w:rsidRPr="00C67D5B" w:rsidRDefault="008A2A0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782135" w:rsidRPr="00C67D5B" w14:paraId="0A34868E" w14:textId="77777777" w:rsidTr="00B10591">
        <w:tc>
          <w:tcPr>
            <w:tcW w:w="3119" w:type="dxa"/>
            <w:vMerge/>
          </w:tcPr>
          <w:p w14:paraId="6958CDEA" w14:textId="77777777" w:rsidR="00782135" w:rsidRPr="00C67D5B" w:rsidRDefault="00782135" w:rsidP="00C67D5B">
            <w:pPr>
              <w:spacing w:line="276" w:lineRule="auto"/>
              <w:jc w:val="both"/>
              <w:rPr>
                <w:rFonts w:ascii="Roboto Light" w:hAnsi="Roboto Light" w:cstheme="minorHAnsi"/>
                <w:b/>
                <w:bCs/>
                <w:sz w:val="20"/>
                <w:szCs w:val="20"/>
              </w:rPr>
            </w:pPr>
          </w:p>
        </w:tc>
        <w:tc>
          <w:tcPr>
            <w:tcW w:w="5529" w:type="dxa"/>
          </w:tcPr>
          <w:p w14:paraId="0EE087F7" w14:textId="09E9B12F" w:rsidR="00782135" w:rsidRPr="00C67D5B" w:rsidRDefault="00782135"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composantes de l’enquête GEV (Gestion efficace des vaccins) ayant un score d’au moins 80% au plan national</w:t>
            </w:r>
          </w:p>
        </w:tc>
        <w:tc>
          <w:tcPr>
            <w:tcW w:w="1417" w:type="dxa"/>
          </w:tcPr>
          <w:p w14:paraId="56CCCF2B" w14:textId="2E1B25A9" w:rsidR="00782135" w:rsidRPr="00C67D5B" w:rsidRDefault="0078213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782135" w:rsidRPr="00C67D5B" w14:paraId="2EE7AA86" w14:textId="77777777" w:rsidTr="00B10591">
        <w:tc>
          <w:tcPr>
            <w:tcW w:w="3119" w:type="dxa"/>
            <w:vMerge/>
          </w:tcPr>
          <w:p w14:paraId="79ABE2E2" w14:textId="77777777" w:rsidR="00782135" w:rsidRPr="00C67D5B" w:rsidRDefault="00782135" w:rsidP="00C67D5B">
            <w:pPr>
              <w:spacing w:line="276" w:lineRule="auto"/>
              <w:jc w:val="both"/>
              <w:rPr>
                <w:rFonts w:ascii="Roboto Light" w:hAnsi="Roboto Light" w:cstheme="minorHAnsi"/>
                <w:b/>
                <w:bCs/>
                <w:sz w:val="20"/>
                <w:szCs w:val="20"/>
              </w:rPr>
            </w:pPr>
          </w:p>
        </w:tc>
        <w:tc>
          <w:tcPr>
            <w:tcW w:w="5529" w:type="dxa"/>
          </w:tcPr>
          <w:p w14:paraId="522BEA24" w14:textId="653F0C4C" w:rsidR="00782135" w:rsidRPr="00C67D5B" w:rsidRDefault="00782135"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zones sanitaires mettant en œuvre la supplémentation en vitamine A uniquement en routine (6 à 11 mois) et lors des semaines de survie de l’enfant (12 à 59 mois)</w:t>
            </w:r>
          </w:p>
        </w:tc>
        <w:tc>
          <w:tcPr>
            <w:tcW w:w="1417" w:type="dxa"/>
          </w:tcPr>
          <w:p w14:paraId="79C25299" w14:textId="4ED589C0" w:rsidR="00782135" w:rsidRPr="00C67D5B" w:rsidRDefault="008A2A0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782135" w:rsidRPr="00C67D5B" w14:paraId="238BB02C" w14:textId="77777777" w:rsidTr="00B10591">
        <w:tc>
          <w:tcPr>
            <w:tcW w:w="3119" w:type="dxa"/>
            <w:vMerge/>
          </w:tcPr>
          <w:p w14:paraId="7716F741" w14:textId="77777777" w:rsidR="00782135" w:rsidRPr="00C67D5B" w:rsidRDefault="00782135" w:rsidP="00C67D5B">
            <w:pPr>
              <w:spacing w:line="276" w:lineRule="auto"/>
              <w:jc w:val="both"/>
              <w:rPr>
                <w:rFonts w:ascii="Roboto Light" w:hAnsi="Roboto Light" w:cstheme="minorHAnsi"/>
                <w:b/>
                <w:bCs/>
                <w:sz w:val="20"/>
                <w:szCs w:val="20"/>
              </w:rPr>
            </w:pPr>
          </w:p>
        </w:tc>
        <w:tc>
          <w:tcPr>
            <w:tcW w:w="5529" w:type="dxa"/>
          </w:tcPr>
          <w:p w14:paraId="47187332" w14:textId="0DCEDA7E" w:rsidR="00782135" w:rsidRPr="00C67D5B" w:rsidRDefault="00782135"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personnes bénéficiant des services de santé (vaccination,) avec l'appui des Nations Unies au cours du cycle</w:t>
            </w:r>
          </w:p>
        </w:tc>
        <w:tc>
          <w:tcPr>
            <w:tcW w:w="1417" w:type="dxa"/>
          </w:tcPr>
          <w:p w14:paraId="1008254D" w14:textId="060B62D3" w:rsidR="00782135" w:rsidRPr="00C67D5B" w:rsidRDefault="0078213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782135" w:rsidRPr="00C67D5B" w14:paraId="42238312" w14:textId="77777777" w:rsidTr="00B10591">
        <w:tc>
          <w:tcPr>
            <w:tcW w:w="3119" w:type="dxa"/>
            <w:vMerge/>
          </w:tcPr>
          <w:p w14:paraId="40E15912" w14:textId="77777777" w:rsidR="00782135" w:rsidRPr="00C67D5B" w:rsidRDefault="00782135" w:rsidP="00C67D5B">
            <w:pPr>
              <w:spacing w:line="276" w:lineRule="auto"/>
              <w:jc w:val="both"/>
              <w:rPr>
                <w:rFonts w:ascii="Roboto Light" w:hAnsi="Roboto Light" w:cstheme="minorHAnsi"/>
                <w:b/>
                <w:bCs/>
                <w:sz w:val="20"/>
                <w:szCs w:val="20"/>
              </w:rPr>
            </w:pPr>
          </w:p>
        </w:tc>
        <w:tc>
          <w:tcPr>
            <w:tcW w:w="5529" w:type="dxa"/>
          </w:tcPr>
          <w:p w14:paraId="2022EC52" w14:textId="53A0BF61" w:rsidR="00782135" w:rsidRPr="00C67D5B" w:rsidRDefault="00782135"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personne ayant accès à un service basique d'eau sécurisé et disponible au besoin grâce à l'appui des Nations Unis</w:t>
            </w:r>
          </w:p>
        </w:tc>
        <w:tc>
          <w:tcPr>
            <w:tcW w:w="1417" w:type="dxa"/>
          </w:tcPr>
          <w:p w14:paraId="76D0C507" w14:textId="4CFFB50B" w:rsidR="00782135" w:rsidRPr="00C67D5B" w:rsidRDefault="00606AE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782135" w:rsidRPr="00C67D5B" w14:paraId="5452569A" w14:textId="77777777" w:rsidTr="00B10591">
        <w:tc>
          <w:tcPr>
            <w:tcW w:w="3119" w:type="dxa"/>
            <w:vMerge/>
          </w:tcPr>
          <w:p w14:paraId="3EE0C179" w14:textId="77777777" w:rsidR="00782135" w:rsidRPr="00C67D5B" w:rsidRDefault="00782135" w:rsidP="00C67D5B">
            <w:pPr>
              <w:spacing w:line="276" w:lineRule="auto"/>
              <w:jc w:val="both"/>
              <w:rPr>
                <w:rFonts w:ascii="Roboto Light" w:hAnsi="Roboto Light" w:cstheme="minorHAnsi"/>
                <w:b/>
                <w:bCs/>
                <w:sz w:val="20"/>
                <w:szCs w:val="20"/>
              </w:rPr>
            </w:pPr>
          </w:p>
        </w:tc>
        <w:tc>
          <w:tcPr>
            <w:tcW w:w="5529" w:type="dxa"/>
          </w:tcPr>
          <w:p w14:paraId="4F6B0F81" w14:textId="58DAE180" w:rsidR="00782135" w:rsidRPr="00C67D5B" w:rsidRDefault="00782135"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 xml:space="preserve">Nombre de nouveaux plans, politiques ou stratégies de développement élaborés et intégrant la protection de l’enfant, la santé et les droits sexuels et reproductifs des adolescents et jeunes  </w:t>
            </w:r>
          </w:p>
        </w:tc>
        <w:tc>
          <w:tcPr>
            <w:tcW w:w="1417" w:type="dxa"/>
          </w:tcPr>
          <w:p w14:paraId="593EABD1" w14:textId="4845A289" w:rsidR="00782135" w:rsidRPr="00C67D5B" w:rsidRDefault="00875027"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782135" w:rsidRPr="00C67D5B" w14:paraId="12DD0E7B" w14:textId="77777777" w:rsidTr="00B10591">
        <w:tc>
          <w:tcPr>
            <w:tcW w:w="3119" w:type="dxa"/>
            <w:vMerge/>
          </w:tcPr>
          <w:p w14:paraId="2B921179" w14:textId="77777777" w:rsidR="00782135" w:rsidRPr="00C67D5B" w:rsidRDefault="00782135" w:rsidP="00C67D5B">
            <w:pPr>
              <w:spacing w:line="276" w:lineRule="auto"/>
              <w:jc w:val="both"/>
              <w:rPr>
                <w:rFonts w:ascii="Roboto Light" w:hAnsi="Roboto Light" w:cstheme="minorHAnsi"/>
                <w:sz w:val="20"/>
                <w:szCs w:val="20"/>
              </w:rPr>
            </w:pPr>
          </w:p>
        </w:tc>
        <w:tc>
          <w:tcPr>
            <w:tcW w:w="5529" w:type="dxa"/>
          </w:tcPr>
          <w:p w14:paraId="1DB52B59" w14:textId="736E3A8F" w:rsidR="00782135" w:rsidRPr="00C67D5B" w:rsidRDefault="00782135"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d’établissements scolaires disposant d’installations sanitaires séparées pour les filles et les garçons </w:t>
            </w:r>
          </w:p>
        </w:tc>
        <w:tc>
          <w:tcPr>
            <w:tcW w:w="1417" w:type="dxa"/>
          </w:tcPr>
          <w:p w14:paraId="4A4CA762" w14:textId="562DABC4" w:rsidR="00782135" w:rsidRPr="00C67D5B" w:rsidRDefault="00875027"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A55A38" w:rsidRPr="00C67D5B" w14:paraId="48BFA8D6" w14:textId="77777777" w:rsidTr="00B10591">
        <w:tc>
          <w:tcPr>
            <w:tcW w:w="3119" w:type="dxa"/>
            <w:vMerge/>
          </w:tcPr>
          <w:p w14:paraId="23E9C096" w14:textId="77777777" w:rsidR="00A55A38" w:rsidRPr="00C67D5B" w:rsidRDefault="00A55A38" w:rsidP="00C67D5B">
            <w:pPr>
              <w:spacing w:line="276" w:lineRule="auto"/>
              <w:jc w:val="both"/>
              <w:rPr>
                <w:rFonts w:ascii="Roboto Light" w:hAnsi="Roboto Light" w:cstheme="minorHAnsi"/>
                <w:sz w:val="20"/>
                <w:szCs w:val="20"/>
              </w:rPr>
            </w:pPr>
          </w:p>
        </w:tc>
        <w:tc>
          <w:tcPr>
            <w:tcW w:w="5529" w:type="dxa"/>
          </w:tcPr>
          <w:p w14:paraId="598E0E43" w14:textId="5715FA3A" w:rsidR="00A55A38" w:rsidRPr="00C67D5B" w:rsidRDefault="00A55A38"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d'établissements scolaires disposant de foyers améliorés</w:t>
            </w:r>
          </w:p>
        </w:tc>
        <w:tc>
          <w:tcPr>
            <w:tcW w:w="1417" w:type="dxa"/>
          </w:tcPr>
          <w:p w14:paraId="39C5FD07" w14:textId="043F304E" w:rsidR="00A55A38" w:rsidRPr="00C67D5B" w:rsidRDefault="00A55A3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A55A38" w:rsidRPr="00C67D5B" w14:paraId="4A6C7E50" w14:textId="77777777" w:rsidTr="00B10591">
        <w:tc>
          <w:tcPr>
            <w:tcW w:w="3119" w:type="dxa"/>
            <w:vMerge/>
          </w:tcPr>
          <w:p w14:paraId="2BE33B69" w14:textId="77777777" w:rsidR="00A55A38" w:rsidRPr="00C67D5B" w:rsidRDefault="00A55A38" w:rsidP="00C67D5B">
            <w:pPr>
              <w:spacing w:line="276" w:lineRule="auto"/>
              <w:jc w:val="both"/>
              <w:rPr>
                <w:rFonts w:ascii="Roboto Light" w:hAnsi="Roboto Light" w:cstheme="minorHAnsi"/>
                <w:sz w:val="20"/>
                <w:szCs w:val="20"/>
              </w:rPr>
            </w:pPr>
          </w:p>
        </w:tc>
        <w:tc>
          <w:tcPr>
            <w:tcW w:w="5529" w:type="dxa"/>
          </w:tcPr>
          <w:p w14:paraId="476AEAFC" w14:textId="46BC2C83" w:rsidR="00A55A38" w:rsidRPr="00C67D5B" w:rsidRDefault="00A55A38"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 centres de santé disposant d’installations de base en matière d’eau, d’assainissement et d’hygiène (EAH) </w:t>
            </w:r>
          </w:p>
        </w:tc>
        <w:tc>
          <w:tcPr>
            <w:tcW w:w="1417" w:type="dxa"/>
          </w:tcPr>
          <w:p w14:paraId="6BC59618" w14:textId="072CC7FA" w:rsidR="00A55A38" w:rsidRPr="00C67D5B" w:rsidRDefault="00A55A38"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A55A38" w:rsidRPr="00C67D5B" w14:paraId="08A5EB13" w14:textId="77777777" w:rsidTr="00B10591">
        <w:tc>
          <w:tcPr>
            <w:tcW w:w="3119" w:type="dxa"/>
            <w:vMerge/>
          </w:tcPr>
          <w:p w14:paraId="14E6D5B0" w14:textId="77777777" w:rsidR="00A55A38" w:rsidRPr="00C67D5B" w:rsidRDefault="00A55A38" w:rsidP="00C67D5B">
            <w:pPr>
              <w:spacing w:line="276" w:lineRule="auto"/>
              <w:jc w:val="both"/>
              <w:rPr>
                <w:rFonts w:ascii="Roboto Light" w:hAnsi="Roboto Light" w:cstheme="minorHAnsi"/>
                <w:sz w:val="20"/>
                <w:szCs w:val="20"/>
              </w:rPr>
            </w:pPr>
          </w:p>
        </w:tc>
        <w:tc>
          <w:tcPr>
            <w:tcW w:w="5529" w:type="dxa"/>
          </w:tcPr>
          <w:p w14:paraId="76A077EF" w14:textId="11C87B36" w:rsidR="00A55A38" w:rsidRPr="00C67D5B" w:rsidRDefault="00A55A38"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d'enfants ayant bénéficié de repas nutritifs à l'école primaire </w:t>
            </w:r>
          </w:p>
        </w:tc>
        <w:tc>
          <w:tcPr>
            <w:tcW w:w="1417" w:type="dxa"/>
          </w:tcPr>
          <w:p w14:paraId="0525F21B" w14:textId="4AABE56F" w:rsidR="00A55A38" w:rsidRPr="00C67D5B" w:rsidRDefault="00B86CB5"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DE7711" w:rsidRPr="00C67D5B" w14:paraId="709E4107" w14:textId="77777777" w:rsidTr="00B10591">
        <w:tc>
          <w:tcPr>
            <w:tcW w:w="3119" w:type="dxa"/>
            <w:vMerge w:val="restart"/>
          </w:tcPr>
          <w:p w14:paraId="1DE45C0B" w14:textId="0EAF1B1F" w:rsidR="00DE7711" w:rsidRPr="00C67D5B" w:rsidRDefault="00DE7711"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2.3 </w:t>
            </w:r>
            <w:r w:rsidRPr="00C67D5B">
              <w:rPr>
                <w:rFonts w:ascii="Roboto Light" w:hAnsi="Roboto Light" w:cstheme="minorHAnsi"/>
                <w:sz w:val="20"/>
                <w:szCs w:val="20"/>
              </w:rPr>
              <w:t>: La population, en particulier les personnes plus vulnérables, disposent de capacités et connaissances nécessaire pour adopter des comportements, et attitudes favorisant l’accès aux services     sociaux et au bien-être socioéconomique</w:t>
            </w:r>
          </w:p>
        </w:tc>
        <w:tc>
          <w:tcPr>
            <w:tcW w:w="5529" w:type="dxa"/>
          </w:tcPr>
          <w:p w14:paraId="5CABD20F" w14:textId="562EB0D3" w:rsidR="00DE7711" w:rsidRPr="00C67D5B" w:rsidRDefault="00DE7711" w:rsidP="00C67D5B">
            <w:pPr>
              <w:spacing w:line="276" w:lineRule="auto"/>
              <w:jc w:val="both"/>
              <w:rPr>
                <w:rFonts w:ascii="Roboto Light" w:hAnsi="Roboto Light" w:cstheme="minorHAnsi"/>
                <w:sz w:val="20"/>
                <w:szCs w:val="20"/>
              </w:rPr>
            </w:pPr>
            <w:r w:rsidRPr="00C67D5B">
              <w:rPr>
                <w:rFonts w:ascii="Roboto Light" w:hAnsi="Roboto Light"/>
                <w:sz w:val="20"/>
                <w:szCs w:val="20"/>
              </w:rPr>
              <w:t>Existence d’un mécanisme opérationnel permettant aux femmes, aux enfants/adolescent.es et aux jeunes d’avoir accès à un canal sûr et accessible pour signaler l’exploitation et les abus sexuels (PSEA) et les VFE (1-non ; 2- oui mais pas fonctionnel, 3-oui et fonctionnel)</w:t>
            </w:r>
          </w:p>
        </w:tc>
        <w:tc>
          <w:tcPr>
            <w:tcW w:w="1417" w:type="dxa"/>
          </w:tcPr>
          <w:p w14:paraId="46A66EE7" w14:textId="7E1BA574" w:rsidR="00DE7711" w:rsidRPr="00C67D5B" w:rsidRDefault="00DE7711"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DE7711" w:rsidRPr="00C67D5B" w14:paraId="7F750791" w14:textId="77777777" w:rsidTr="00B10591">
        <w:tc>
          <w:tcPr>
            <w:tcW w:w="3119" w:type="dxa"/>
            <w:vMerge/>
          </w:tcPr>
          <w:p w14:paraId="01F68E51" w14:textId="77777777" w:rsidR="00DE7711" w:rsidRPr="00C67D5B" w:rsidRDefault="00DE7711" w:rsidP="00C67D5B">
            <w:pPr>
              <w:spacing w:line="276" w:lineRule="auto"/>
              <w:jc w:val="both"/>
              <w:rPr>
                <w:rFonts w:ascii="Roboto Light" w:hAnsi="Roboto Light" w:cstheme="minorHAnsi"/>
                <w:b/>
                <w:bCs/>
                <w:sz w:val="20"/>
                <w:szCs w:val="20"/>
              </w:rPr>
            </w:pPr>
          </w:p>
        </w:tc>
        <w:tc>
          <w:tcPr>
            <w:tcW w:w="5529" w:type="dxa"/>
          </w:tcPr>
          <w:p w14:paraId="6ABE5E4A" w14:textId="58426AE3" w:rsidR="00DE7711" w:rsidRPr="00C67D5B" w:rsidRDefault="00DE7711"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Existence d’un mécanisme national ou infranational opérationnel pour lutter contre les normes (Mariage d'enfants, VBG, travail d'enfants), stéréotypes, pratiques et relations de pouvoir discriminatoires entre les sexes et les relations de pouvoir aux niveaux individuel, social et institutionnel ( 1-non  ; 2- oui mais pas fonctionnel, 3-oui et fonctionnel)</w:t>
            </w:r>
          </w:p>
        </w:tc>
        <w:tc>
          <w:tcPr>
            <w:tcW w:w="1417" w:type="dxa"/>
          </w:tcPr>
          <w:p w14:paraId="243424D0" w14:textId="1E914E5D" w:rsidR="00DE7711" w:rsidRPr="00C67D5B" w:rsidRDefault="00F75CE3"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DE7711" w:rsidRPr="00C67D5B" w14:paraId="5EC1C09A" w14:textId="77777777" w:rsidTr="00B10591">
        <w:tc>
          <w:tcPr>
            <w:tcW w:w="3119" w:type="dxa"/>
            <w:vMerge/>
          </w:tcPr>
          <w:p w14:paraId="2AFE42F8" w14:textId="77777777" w:rsidR="00DE7711" w:rsidRPr="00C67D5B" w:rsidRDefault="00DE7711" w:rsidP="00C67D5B">
            <w:pPr>
              <w:spacing w:line="276" w:lineRule="auto"/>
              <w:jc w:val="both"/>
              <w:rPr>
                <w:rFonts w:ascii="Roboto Light" w:hAnsi="Roboto Light" w:cstheme="minorHAnsi"/>
                <w:b/>
                <w:bCs/>
                <w:sz w:val="20"/>
                <w:szCs w:val="20"/>
              </w:rPr>
            </w:pPr>
          </w:p>
        </w:tc>
        <w:tc>
          <w:tcPr>
            <w:tcW w:w="5529" w:type="dxa"/>
          </w:tcPr>
          <w:p w14:paraId="775BE9A0" w14:textId="1A443004" w:rsidR="00DE7711" w:rsidRPr="00C67D5B" w:rsidRDefault="006F29DE"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personnes, ayant bénéficié des services  liés à la santé sexuelle et génésique, à la prévention et à la protection contre la violence sexiste</w:t>
            </w:r>
          </w:p>
        </w:tc>
        <w:tc>
          <w:tcPr>
            <w:tcW w:w="1417" w:type="dxa"/>
          </w:tcPr>
          <w:p w14:paraId="1C1EA58D" w14:textId="5B3F340D" w:rsidR="00DE7711" w:rsidRPr="00C67D5B" w:rsidRDefault="00D26321"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6F29DE" w:rsidRPr="00C67D5B" w14:paraId="6C8437C0" w14:textId="77777777" w:rsidTr="00B10591">
        <w:tc>
          <w:tcPr>
            <w:tcW w:w="3119" w:type="dxa"/>
            <w:vMerge/>
          </w:tcPr>
          <w:p w14:paraId="0E3C315C" w14:textId="77777777" w:rsidR="006F29DE" w:rsidRPr="00C67D5B" w:rsidRDefault="006F29DE" w:rsidP="00C67D5B">
            <w:pPr>
              <w:spacing w:line="276" w:lineRule="auto"/>
              <w:jc w:val="both"/>
              <w:rPr>
                <w:rFonts w:ascii="Roboto Light" w:hAnsi="Roboto Light" w:cstheme="minorHAnsi"/>
                <w:sz w:val="20"/>
                <w:szCs w:val="20"/>
              </w:rPr>
            </w:pPr>
          </w:p>
        </w:tc>
        <w:tc>
          <w:tcPr>
            <w:tcW w:w="5529" w:type="dxa"/>
          </w:tcPr>
          <w:p w14:paraId="363E4388" w14:textId="69ADEFC1" w:rsidR="006F29DE" w:rsidRPr="00C67D5B" w:rsidRDefault="006F29DE" w:rsidP="00C67D5B">
            <w:pPr>
              <w:spacing w:line="276" w:lineRule="auto"/>
              <w:jc w:val="both"/>
              <w:rPr>
                <w:rFonts w:ascii="Roboto Light" w:hAnsi="Roboto Light"/>
                <w:sz w:val="20"/>
                <w:szCs w:val="20"/>
              </w:rPr>
            </w:pPr>
            <w:r w:rsidRPr="00C67D5B">
              <w:rPr>
                <w:rFonts w:ascii="Roboto Light" w:hAnsi="Roboto Light"/>
                <w:sz w:val="20"/>
                <w:szCs w:val="20"/>
              </w:rPr>
              <w:t>Nombre  de cas  de  violence sexuelle reçus dans les structures de prise en charges grâce à l'appui des Nations Unies</w:t>
            </w:r>
          </w:p>
        </w:tc>
        <w:tc>
          <w:tcPr>
            <w:tcW w:w="1417" w:type="dxa"/>
          </w:tcPr>
          <w:p w14:paraId="0DB17939" w14:textId="0CC3A08D" w:rsidR="006F29DE" w:rsidRPr="00C67D5B" w:rsidRDefault="006F29D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DE7711" w:rsidRPr="00C67D5B" w14:paraId="377ACEC5" w14:textId="77777777" w:rsidTr="00B10591">
        <w:tc>
          <w:tcPr>
            <w:tcW w:w="3119" w:type="dxa"/>
            <w:vMerge/>
          </w:tcPr>
          <w:p w14:paraId="1F3D85ED" w14:textId="77777777" w:rsidR="00DE7711" w:rsidRPr="00C67D5B" w:rsidRDefault="00DE7711" w:rsidP="00C67D5B">
            <w:pPr>
              <w:spacing w:line="276" w:lineRule="auto"/>
              <w:jc w:val="both"/>
              <w:rPr>
                <w:rFonts w:ascii="Roboto Light" w:hAnsi="Roboto Light" w:cstheme="minorHAnsi"/>
                <w:sz w:val="20"/>
                <w:szCs w:val="20"/>
              </w:rPr>
            </w:pPr>
          </w:p>
        </w:tc>
        <w:tc>
          <w:tcPr>
            <w:tcW w:w="5529" w:type="dxa"/>
          </w:tcPr>
          <w:p w14:paraId="1647A63F" w14:textId="4BF3AF3E" w:rsidR="00DE7711" w:rsidRPr="00C67D5B" w:rsidRDefault="00D26321" w:rsidP="00C67D5B">
            <w:pPr>
              <w:spacing w:line="276" w:lineRule="auto"/>
              <w:jc w:val="both"/>
              <w:rPr>
                <w:rFonts w:ascii="Roboto Light" w:hAnsi="Roboto Light" w:cstheme="minorHAnsi"/>
                <w:sz w:val="20"/>
                <w:szCs w:val="20"/>
              </w:rPr>
            </w:pPr>
            <w:r w:rsidRPr="00C67D5B">
              <w:rPr>
                <w:rFonts w:ascii="Roboto Light" w:hAnsi="Roboto Light"/>
                <w:sz w:val="20"/>
                <w:szCs w:val="20"/>
              </w:rPr>
              <w:t xml:space="preserve">Nombre de personnes (enfants femmes et hommes) affectées par les situations d’urgence ayant eu accès à des kits de traitement de l’eau, d’hygiène et assainissement, de vivres et des kits de dignités,  </w:t>
            </w:r>
          </w:p>
        </w:tc>
        <w:tc>
          <w:tcPr>
            <w:tcW w:w="1417" w:type="dxa"/>
          </w:tcPr>
          <w:p w14:paraId="55C18DDC" w14:textId="1852649D" w:rsidR="00DE7711" w:rsidRPr="00C67D5B" w:rsidRDefault="00DE7711"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DF6DA4" w:rsidRPr="00C67D5B" w14:paraId="607FF446" w14:textId="77777777" w:rsidTr="00B10591">
        <w:tc>
          <w:tcPr>
            <w:tcW w:w="3119" w:type="dxa"/>
            <w:vMerge/>
          </w:tcPr>
          <w:p w14:paraId="209EFCBF" w14:textId="77777777" w:rsidR="00DF6DA4" w:rsidRPr="00C67D5B" w:rsidRDefault="00DF6DA4" w:rsidP="00C67D5B">
            <w:pPr>
              <w:spacing w:line="276" w:lineRule="auto"/>
              <w:jc w:val="both"/>
              <w:rPr>
                <w:rFonts w:ascii="Roboto Light" w:hAnsi="Roboto Light" w:cstheme="minorHAnsi"/>
                <w:sz w:val="20"/>
                <w:szCs w:val="20"/>
              </w:rPr>
            </w:pPr>
          </w:p>
        </w:tc>
        <w:tc>
          <w:tcPr>
            <w:tcW w:w="5529" w:type="dxa"/>
            <w:vAlign w:val="center"/>
          </w:tcPr>
          <w:p w14:paraId="0E52F8DE" w14:textId="6289A424" w:rsidR="00DF6DA4" w:rsidRPr="00C67D5B" w:rsidRDefault="00DF6DA4" w:rsidP="00C67D5B">
            <w:pPr>
              <w:spacing w:line="276" w:lineRule="auto"/>
              <w:jc w:val="both"/>
              <w:rPr>
                <w:rFonts w:ascii="Roboto Light" w:hAnsi="Roboto Light" w:cstheme="minorHAnsi"/>
                <w:sz w:val="20"/>
                <w:szCs w:val="20"/>
              </w:rPr>
            </w:pPr>
            <w:r w:rsidRPr="00C67D5B">
              <w:rPr>
                <w:rFonts w:ascii="Roboto Light" w:hAnsi="Roboto Light"/>
                <w:color w:val="000000" w:themeColor="text1"/>
                <w:sz w:val="20"/>
                <w:szCs w:val="20"/>
              </w:rPr>
              <w:t>Nombre d'adolescentes bénéficiant d'interventions de prévention et de prise en charge pour lutter contre le mariage des enfants dans le cadre des programmes développés par le SNU</w:t>
            </w:r>
          </w:p>
        </w:tc>
        <w:tc>
          <w:tcPr>
            <w:tcW w:w="1417" w:type="dxa"/>
          </w:tcPr>
          <w:p w14:paraId="20220915" w14:textId="2BEA9B53" w:rsidR="00DF6DA4" w:rsidRPr="00C67D5B" w:rsidRDefault="00DF6DA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8F457E" w:rsidRPr="00C67D5B" w14:paraId="677C2C27" w14:textId="77777777" w:rsidTr="00B10591">
        <w:tc>
          <w:tcPr>
            <w:tcW w:w="3119" w:type="dxa"/>
            <w:vMerge/>
          </w:tcPr>
          <w:p w14:paraId="1FF3E143" w14:textId="77777777" w:rsidR="008F457E" w:rsidRPr="00C67D5B" w:rsidRDefault="008F457E" w:rsidP="00C67D5B">
            <w:pPr>
              <w:spacing w:line="276" w:lineRule="auto"/>
              <w:jc w:val="both"/>
              <w:rPr>
                <w:rFonts w:ascii="Roboto Light" w:hAnsi="Roboto Light" w:cstheme="minorHAnsi"/>
                <w:sz w:val="20"/>
                <w:szCs w:val="20"/>
              </w:rPr>
            </w:pPr>
          </w:p>
        </w:tc>
        <w:tc>
          <w:tcPr>
            <w:tcW w:w="5529" w:type="dxa"/>
            <w:vAlign w:val="center"/>
          </w:tcPr>
          <w:p w14:paraId="6A15878D" w14:textId="4CA07BB5" w:rsidR="008F457E" w:rsidRPr="00C67D5B" w:rsidRDefault="008F457E" w:rsidP="00C67D5B">
            <w:pPr>
              <w:spacing w:line="276" w:lineRule="auto"/>
              <w:jc w:val="both"/>
              <w:rPr>
                <w:rFonts w:ascii="Roboto Light" w:hAnsi="Roboto Light" w:cstheme="minorHAnsi"/>
                <w:sz w:val="20"/>
                <w:szCs w:val="20"/>
              </w:rPr>
            </w:pPr>
            <w:r w:rsidRPr="00C67D5B">
              <w:rPr>
                <w:rFonts w:ascii="Roboto Light" w:hAnsi="Roboto Light"/>
                <w:color w:val="000000" w:themeColor="text1"/>
                <w:sz w:val="20"/>
                <w:szCs w:val="20"/>
              </w:rPr>
              <w:t>Existence d'un système gratuit et universel d'enregistrement des naissances dans le cadre de l'état civil et des statistiques de l'état civil, conformément aux normes internationales et bonnes pratiques (1-non ; 2- oui mais pas fonctionnel, 3-oui et fonctionnel)</w:t>
            </w:r>
          </w:p>
        </w:tc>
        <w:tc>
          <w:tcPr>
            <w:tcW w:w="1417" w:type="dxa"/>
          </w:tcPr>
          <w:p w14:paraId="56FE1F9C" w14:textId="23FB77AD" w:rsidR="008F457E" w:rsidRPr="00C67D5B" w:rsidRDefault="006F29D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8F457E" w:rsidRPr="00C67D5B" w14:paraId="5D090317" w14:textId="77777777" w:rsidTr="00B10591">
        <w:tc>
          <w:tcPr>
            <w:tcW w:w="3119" w:type="dxa"/>
            <w:vMerge/>
          </w:tcPr>
          <w:p w14:paraId="01CB822F" w14:textId="77777777" w:rsidR="008F457E" w:rsidRPr="00C67D5B" w:rsidRDefault="008F457E" w:rsidP="00C67D5B">
            <w:pPr>
              <w:spacing w:line="276" w:lineRule="auto"/>
              <w:jc w:val="both"/>
              <w:rPr>
                <w:rFonts w:ascii="Roboto Light" w:hAnsi="Roboto Light" w:cstheme="minorHAnsi"/>
                <w:sz w:val="20"/>
                <w:szCs w:val="20"/>
              </w:rPr>
            </w:pPr>
          </w:p>
        </w:tc>
        <w:tc>
          <w:tcPr>
            <w:tcW w:w="5529" w:type="dxa"/>
          </w:tcPr>
          <w:p w14:paraId="774DFD31" w14:textId="36EADB17" w:rsidR="008F457E" w:rsidRPr="00C67D5B" w:rsidRDefault="007146D6" w:rsidP="00C67D5B">
            <w:pPr>
              <w:spacing w:line="276" w:lineRule="auto"/>
              <w:rPr>
                <w:rFonts w:ascii="Roboto Light" w:hAnsi="Roboto Light" w:cstheme="minorHAnsi"/>
                <w:sz w:val="20"/>
                <w:szCs w:val="20"/>
              </w:rPr>
            </w:pPr>
            <w:r w:rsidRPr="00C67D5B">
              <w:rPr>
                <w:rFonts w:ascii="Roboto Light" w:hAnsi="Roboto Light"/>
                <w:color w:val="000000" w:themeColor="text1"/>
                <w:sz w:val="20"/>
                <w:szCs w:val="20"/>
              </w:rPr>
              <w:t>Nombre de communes disposant d'un système d'alerte précoce en matière de violence contre les enfants et les femmes</w:t>
            </w:r>
          </w:p>
        </w:tc>
        <w:tc>
          <w:tcPr>
            <w:tcW w:w="1417" w:type="dxa"/>
          </w:tcPr>
          <w:p w14:paraId="05F742E2" w14:textId="07FAE409" w:rsidR="008F457E" w:rsidRPr="00C67D5B" w:rsidRDefault="008F457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B56F8A" w:rsidRPr="00C67D5B" w14:paraId="46D04DEA" w14:textId="77777777" w:rsidTr="00B10591">
        <w:tc>
          <w:tcPr>
            <w:tcW w:w="3119" w:type="dxa"/>
            <w:vMerge w:val="restart"/>
          </w:tcPr>
          <w:p w14:paraId="448892E0" w14:textId="05A79631" w:rsidR="00B56F8A" w:rsidRPr="00C67D5B" w:rsidRDefault="00B56F8A"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2.4. : </w:t>
            </w:r>
            <w:r w:rsidRPr="00C67D5B">
              <w:rPr>
                <w:rFonts w:ascii="Roboto Light" w:hAnsi="Roboto Light" w:cstheme="minorHAnsi"/>
                <w:sz w:val="20"/>
                <w:szCs w:val="20"/>
              </w:rPr>
              <w:t>Les systèmes de planification et de gestion des services sociaux de base sont renforcés pour assurer une bonne coordination des actions et une bonne gouvernance à tous les niveaux.</w:t>
            </w:r>
          </w:p>
        </w:tc>
        <w:tc>
          <w:tcPr>
            <w:tcW w:w="5529" w:type="dxa"/>
          </w:tcPr>
          <w:p w14:paraId="46778121" w14:textId="5A699CE9" w:rsidR="00B56F8A" w:rsidRPr="00C67D5B" w:rsidRDefault="006F29DE" w:rsidP="00C67D5B">
            <w:pPr>
              <w:spacing w:line="276" w:lineRule="auto"/>
              <w:jc w:val="both"/>
              <w:rPr>
                <w:rFonts w:ascii="Roboto Light" w:hAnsi="Roboto Light" w:cstheme="minorHAnsi"/>
                <w:sz w:val="20"/>
                <w:szCs w:val="20"/>
              </w:rPr>
            </w:pPr>
            <w:r w:rsidRPr="00C67D5B">
              <w:rPr>
                <w:rFonts w:ascii="Roboto Light" w:hAnsi="Roboto Light"/>
                <w:sz w:val="20"/>
                <w:szCs w:val="20"/>
              </w:rPr>
              <w:t>Existence d’un mécanisme de coordination et de suivi de la protection de l’enfant opérationnel et efficace aux niveaux national et décentralisé dans les communes cibles ( 1- pas adéquat 2- partiellement adéquat  3 - très adéquat  )</w:t>
            </w:r>
          </w:p>
        </w:tc>
        <w:tc>
          <w:tcPr>
            <w:tcW w:w="1417" w:type="dxa"/>
          </w:tcPr>
          <w:p w14:paraId="71A19C16" w14:textId="7BBA3123" w:rsidR="00B56F8A" w:rsidRPr="00C67D5B" w:rsidRDefault="006F29D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B56F8A" w:rsidRPr="00C67D5B" w14:paraId="0118360F" w14:textId="77777777" w:rsidTr="00B10591">
        <w:tc>
          <w:tcPr>
            <w:tcW w:w="3119" w:type="dxa"/>
            <w:vMerge/>
          </w:tcPr>
          <w:p w14:paraId="14E39DDF" w14:textId="77777777" w:rsidR="00B56F8A" w:rsidRPr="00C67D5B" w:rsidRDefault="00B56F8A" w:rsidP="00C67D5B">
            <w:pPr>
              <w:spacing w:line="276" w:lineRule="auto"/>
              <w:jc w:val="both"/>
              <w:rPr>
                <w:rFonts w:ascii="Roboto Light" w:hAnsi="Roboto Light" w:cstheme="minorHAnsi"/>
                <w:sz w:val="20"/>
                <w:szCs w:val="20"/>
              </w:rPr>
            </w:pPr>
          </w:p>
        </w:tc>
        <w:tc>
          <w:tcPr>
            <w:tcW w:w="5529" w:type="dxa"/>
          </w:tcPr>
          <w:p w14:paraId="7B2C381E" w14:textId="5A41A4D8" w:rsidR="00B56F8A" w:rsidRPr="00C67D5B" w:rsidRDefault="00B56F8A"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de Zones Sanitaires appuyées par les Nations Unies pour la réalisation des revues de performance assortie d'un Plan de Résolution des problèmes sur la base des résultats du monitorage</w:t>
            </w:r>
          </w:p>
        </w:tc>
        <w:tc>
          <w:tcPr>
            <w:tcW w:w="1417" w:type="dxa"/>
          </w:tcPr>
          <w:p w14:paraId="6A71DB5F" w14:textId="0799A3CD" w:rsidR="00B56F8A" w:rsidRPr="00C67D5B" w:rsidRDefault="00BA6F1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B56F8A" w:rsidRPr="00C67D5B" w14:paraId="78709636" w14:textId="77777777" w:rsidTr="00B10591">
        <w:tc>
          <w:tcPr>
            <w:tcW w:w="3119" w:type="dxa"/>
            <w:vMerge/>
          </w:tcPr>
          <w:p w14:paraId="60E60E51" w14:textId="77777777" w:rsidR="00B56F8A" w:rsidRPr="00C67D5B" w:rsidRDefault="00B56F8A" w:rsidP="00C67D5B">
            <w:pPr>
              <w:spacing w:line="276" w:lineRule="auto"/>
              <w:jc w:val="both"/>
              <w:rPr>
                <w:rFonts w:ascii="Roboto Light" w:hAnsi="Roboto Light" w:cstheme="minorHAnsi"/>
                <w:sz w:val="20"/>
                <w:szCs w:val="20"/>
              </w:rPr>
            </w:pPr>
          </w:p>
        </w:tc>
        <w:tc>
          <w:tcPr>
            <w:tcW w:w="5529" w:type="dxa"/>
          </w:tcPr>
          <w:p w14:paraId="74C02EC3" w14:textId="62C3E9BA" w:rsidR="00B56F8A" w:rsidRPr="00C67D5B" w:rsidRDefault="00B56F8A" w:rsidP="00C67D5B">
            <w:pPr>
              <w:spacing w:line="276" w:lineRule="auto"/>
              <w:jc w:val="both"/>
              <w:rPr>
                <w:rFonts w:ascii="Roboto Light" w:hAnsi="Roboto Light" w:cstheme="minorHAnsi"/>
                <w:sz w:val="20"/>
                <w:szCs w:val="20"/>
              </w:rPr>
            </w:pPr>
            <w:r w:rsidRPr="00C67D5B">
              <w:rPr>
                <w:rFonts w:ascii="Roboto Light" w:hAnsi="Roboto Light"/>
                <w:sz w:val="20"/>
                <w:szCs w:val="20"/>
              </w:rPr>
              <w:t>Nombre d'annuaires et rapports d'analyse statistiques sur l'éducation disponibles appuyés par les Nations Unies</w:t>
            </w:r>
          </w:p>
        </w:tc>
        <w:tc>
          <w:tcPr>
            <w:tcW w:w="1417" w:type="dxa"/>
          </w:tcPr>
          <w:p w14:paraId="0BCED9EA" w14:textId="49645EEB" w:rsidR="00B56F8A" w:rsidRPr="00C67D5B" w:rsidRDefault="00B56F8A"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D95D62" w:rsidRPr="00C67D5B" w14:paraId="5F077366" w14:textId="77777777" w:rsidTr="00B10591">
        <w:tc>
          <w:tcPr>
            <w:tcW w:w="3119" w:type="dxa"/>
            <w:vMerge w:val="restart"/>
          </w:tcPr>
          <w:p w14:paraId="454AC25A" w14:textId="69A131DB" w:rsidR="00D95D62" w:rsidRPr="00C67D5B" w:rsidRDefault="00D95D62"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2.5 : </w:t>
            </w:r>
            <w:r w:rsidRPr="00C67D5B">
              <w:rPr>
                <w:rFonts w:ascii="Roboto Light" w:hAnsi="Roboto Light" w:cstheme="minorHAnsi"/>
                <w:sz w:val="20"/>
                <w:szCs w:val="20"/>
              </w:rPr>
              <w:t>Les acteurs aux niveaux national et local disposent davantage de capacités techniques et opérationnelles pour la conception, la coordination et le pilotage des systèmes de protection sociale intégrés</w:t>
            </w:r>
          </w:p>
        </w:tc>
        <w:tc>
          <w:tcPr>
            <w:tcW w:w="5529" w:type="dxa"/>
          </w:tcPr>
          <w:p w14:paraId="600EC3A5" w14:textId="5931B596" w:rsidR="00D95D62" w:rsidRPr="00C67D5B" w:rsidRDefault="00D95D62" w:rsidP="00C67D5B">
            <w:pPr>
              <w:spacing w:line="276" w:lineRule="auto"/>
              <w:jc w:val="both"/>
              <w:rPr>
                <w:rFonts w:ascii="Roboto Light" w:hAnsi="Roboto Light" w:cstheme="minorHAnsi"/>
                <w:sz w:val="20"/>
                <w:szCs w:val="20"/>
              </w:rPr>
            </w:pPr>
            <w:r w:rsidRPr="00C67D5B">
              <w:rPr>
                <w:rFonts w:ascii="Roboto Light" w:hAnsi="Roboto Light"/>
                <w:sz w:val="20"/>
                <w:szCs w:val="20"/>
              </w:rPr>
              <w:t>Proportion de nouveaux acteurs nationaux et locaux de protection</w:t>
            </w:r>
            <w:r w:rsidR="00C4551F" w:rsidRPr="00C67D5B">
              <w:rPr>
                <w:rFonts w:ascii="Roboto Light" w:hAnsi="Roboto Light"/>
                <w:sz w:val="20"/>
                <w:szCs w:val="20"/>
              </w:rPr>
              <w:t xml:space="preserve"> sociale renforcés en matière de conception, de mise en œuvre et de suivi des programmes de transferts sociaux, au cours du cycle</w:t>
            </w:r>
          </w:p>
        </w:tc>
        <w:tc>
          <w:tcPr>
            <w:tcW w:w="1417" w:type="dxa"/>
          </w:tcPr>
          <w:p w14:paraId="31747FB0" w14:textId="36535F9E" w:rsidR="00D95D62" w:rsidRPr="00C67D5B" w:rsidRDefault="00FD47C2"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D95D62" w:rsidRPr="00C67D5B" w14:paraId="2717F9C7" w14:textId="77777777" w:rsidTr="00B10591">
        <w:tc>
          <w:tcPr>
            <w:tcW w:w="3119" w:type="dxa"/>
            <w:vMerge/>
          </w:tcPr>
          <w:p w14:paraId="0F861D5C" w14:textId="77777777" w:rsidR="00D95D62" w:rsidRPr="00C67D5B" w:rsidRDefault="00D95D62" w:rsidP="00C67D5B">
            <w:pPr>
              <w:spacing w:line="276" w:lineRule="auto"/>
              <w:jc w:val="both"/>
              <w:rPr>
                <w:rFonts w:ascii="Roboto Light" w:hAnsi="Roboto Light" w:cstheme="minorHAnsi"/>
                <w:sz w:val="20"/>
                <w:szCs w:val="20"/>
              </w:rPr>
            </w:pPr>
          </w:p>
        </w:tc>
        <w:tc>
          <w:tcPr>
            <w:tcW w:w="5529" w:type="dxa"/>
          </w:tcPr>
          <w:p w14:paraId="27211DCD" w14:textId="617A7309" w:rsidR="00D95D62" w:rsidRPr="00C67D5B" w:rsidRDefault="00C4551F" w:rsidP="00C67D5B">
            <w:pPr>
              <w:spacing w:line="276" w:lineRule="auto"/>
              <w:jc w:val="both"/>
              <w:rPr>
                <w:rFonts w:ascii="Roboto Light" w:hAnsi="Roboto Light" w:cstheme="minorHAnsi"/>
                <w:sz w:val="20"/>
                <w:szCs w:val="20"/>
              </w:rPr>
            </w:pPr>
            <w:r w:rsidRPr="00C67D5B">
              <w:rPr>
                <w:rFonts w:ascii="Roboto Light" w:hAnsi="Roboto Light"/>
                <w:sz w:val="20"/>
                <w:szCs w:val="20"/>
              </w:rPr>
              <w:t>Existence de politiques nationales de protection sociale, visant à étendre la couverture, à renforcer l'exhaustivité et/ou à accroître l'adéquation des prestations, avec le soutien des Nations unies.</w:t>
            </w:r>
            <w:r w:rsidR="00B2781D" w:rsidRPr="00C67D5B">
              <w:rPr>
                <w:rFonts w:ascii="Roboto Light" w:hAnsi="Roboto Light"/>
                <w:sz w:val="20"/>
                <w:szCs w:val="20"/>
              </w:rPr>
              <w:t xml:space="preserve"> (1-non ; 2- oui mais insuffisamment mise en œuvre, 3-oui et totalement mise en œuvre)</w:t>
            </w:r>
          </w:p>
        </w:tc>
        <w:tc>
          <w:tcPr>
            <w:tcW w:w="1417" w:type="dxa"/>
          </w:tcPr>
          <w:p w14:paraId="3C8110F9" w14:textId="659F119C" w:rsidR="00D95D62" w:rsidRPr="00C67D5B" w:rsidRDefault="00FD47C2"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F11A54" w:rsidRPr="00C67D5B" w14:paraId="0FA56022" w14:textId="77777777" w:rsidTr="00B10591">
        <w:tc>
          <w:tcPr>
            <w:tcW w:w="3119" w:type="dxa"/>
            <w:vMerge/>
          </w:tcPr>
          <w:p w14:paraId="2981E395" w14:textId="77777777" w:rsidR="00F11A54" w:rsidRPr="00C67D5B" w:rsidRDefault="00F11A54" w:rsidP="00C67D5B">
            <w:pPr>
              <w:spacing w:line="276" w:lineRule="auto"/>
              <w:jc w:val="both"/>
              <w:rPr>
                <w:rFonts w:ascii="Roboto Light" w:hAnsi="Roboto Light" w:cstheme="minorHAnsi"/>
                <w:sz w:val="20"/>
                <w:szCs w:val="20"/>
              </w:rPr>
            </w:pPr>
          </w:p>
        </w:tc>
        <w:tc>
          <w:tcPr>
            <w:tcW w:w="5529" w:type="dxa"/>
            <w:vAlign w:val="center"/>
          </w:tcPr>
          <w:p w14:paraId="770491A2" w14:textId="001C7E54" w:rsidR="00F11A54" w:rsidRPr="00C67D5B" w:rsidRDefault="00F11A54" w:rsidP="00C67D5B">
            <w:pPr>
              <w:spacing w:line="276" w:lineRule="auto"/>
              <w:jc w:val="both"/>
              <w:rPr>
                <w:rFonts w:ascii="Roboto Light" w:hAnsi="Roboto Light"/>
                <w:sz w:val="20"/>
                <w:szCs w:val="20"/>
              </w:rPr>
            </w:pPr>
            <w:r w:rsidRPr="00C67D5B">
              <w:rPr>
                <w:rFonts w:ascii="Roboto Light" w:hAnsi="Roboto Light"/>
                <w:sz w:val="20"/>
                <w:szCs w:val="20"/>
              </w:rPr>
              <w:t xml:space="preserve">Proportion de personnes ayant accès aux services de protection sociale, avec l'appui des Nations Unies  </w:t>
            </w:r>
          </w:p>
        </w:tc>
        <w:tc>
          <w:tcPr>
            <w:tcW w:w="1417" w:type="dxa"/>
          </w:tcPr>
          <w:p w14:paraId="0553F123" w14:textId="40B61E9D" w:rsidR="00F11A54" w:rsidRPr="00C67D5B" w:rsidRDefault="00F11A5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F11A54" w:rsidRPr="00C67D5B" w14:paraId="467D7FEF" w14:textId="77777777" w:rsidTr="00B10591">
        <w:tc>
          <w:tcPr>
            <w:tcW w:w="3119" w:type="dxa"/>
            <w:vMerge/>
          </w:tcPr>
          <w:p w14:paraId="7BBAD9E7" w14:textId="77777777" w:rsidR="00F11A54" w:rsidRPr="00C67D5B" w:rsidRDefault="00F11A54" w:rsidP="00C67D5B">
            <w:pPr>
              <w:spacing w:line="276" w:lineRule="auto"/>
              <w:jc w:val="both"/>
              <w:rPr>
                <w:rFonts w:ascii="Roboto Light" w:hAnsi="Roboto Light" w:cstheme="minorHAnsi"/>
                <w:sz w:val="20"/>
                <w:szCs w:val="20"/>
              </w:rPr>
            </w:pPr>
          </w:p>
        </w:tc>
        <w:tc>
          <w:tcPr>
            <w:tcW w:w="5529" w:type="dxa"/>
          </w:tcPr>
          <w:p w14:paraId="4A46742B" w14:textId="3E4C1CB8" w:rsidR="00F11A54" w:rsidRPr="00C67D5B" w:rsidRDefault="00F11A54" w:rsidP="00C67D5B">
            <w:pPr>
              <w:spacing w:line="276" w:lineRule="auto"/>
              <w:jc w:val="both"/>
              <w:rPr>
                <w:rFonts w:ascii="Roboto Light" w:hAnsi="Roboto Light"/>
                <w:sz w:val="20"/>
                <w:szCs w:val="20"/>
              </w:rPr>
            </w:pPr>
            <w:r w:rsidRPr="00C67D5B">
              <w:rPr>
                <w:rFonts w:ascii="Roboto Light" w:hAnsi="Roboto Light"/>
                <w:sz w:val="20"/>
                <w:szCs w:val="20"/>
              </w:rPr>
              <w:t xml:space="preserve"> </w:t>
            </w:r>
            <w:r w:rsidR="00B5107B" w:rsidRPr="00C67D5B">
              <w:rPr>
                <w:rFonts w:ascii="Roboto Light" w:hAnsi="Roboto Light"/>
                <w:sz w:val="20"/>
                <w:szCs w:val="20"/>
              </w:rPr>
              <w:t>Existence d'un cadre juridique, institutionnel et budgétaire pour assurer une gouvernance adéquate et un financement durable des systèmes de protection sociale développés, avec l'appui de l'ONU (1. N’existe pas, 2. Existe et pas fonctionnel, 3. Partiellement fonctionnel, 4. Fonctionnel ; 5 très fonctionnel)</w:t>
            </w:r>
          </w:p>
        </w:tc>
        <w:tc>
          <w:tcPr>
            <w:tcW w:w="1417" w:type="dxa"/>
          </w:tcPr>
          <w:p w14:paraId="0BE37C34" w14:textId="3FF6280F" w:rsidR="00F11A54" w:rsidRPr="00C67D5B" w:rsidRDefault="00300FB4"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F11A54" w:rsidRPr="00C67D5B" w14:paraId="38060EA3" w14:textId="77777777" w:rsidTr="00BE571A">
        <w:trPr>
          <w:trHeight w:val="610"/>
        </w:trPr>
        <w:tc>
          <w:tcPr>
            <w:tcW w:w="10065" w:type="dxa"/>
            <w:gridSpan w:val="3"/>
          </w:tcPr>
          <w:p w14:paraId="2958ECAF" w14:textId="05A20722" w:rsidR="00F11A54" w:rsidRPr="00C67D5B" w:rsidRDefault="00F11A54" w:rsidP="00C67D5B">
            <w:pPr>
              <w:spacing w:line="276" w:lineRule="auto"/>
              <w:jc w:val="both"/>
              <w:rPr>
                <w:rFonts w:ascii="Roboto Light" w:hAnsi="Roboto Light" w:cstheme="minorHAnsi"/>
                <w:b/>
                <w:bCs/>
                <w:i/>
                <w:iCs/>
                <w:sz w:val="20"/>
                <w:szCs w:val="20"/>
              </w:rPr>
            </w:pPr>
            <w:r w:rsidRPr="00C67D5B">
              <w:rPr>
                <w:rFonts w:ascii="Roboto Light" w:hAnsi="Roboto Light" w:cstheme="minorHAnsi"/>
                <w:b/>
                <w:bCs/>
                <w:i/>
                <w:iCs/>
                <w:sz w:val="20"/>
                <w:szCs w:val="20"/>
              </w:rPr>
              <w:t xml:space="preserve">Effet3 : </w:t>
            </w:r>
            <w:r w:rsidR="002E4092" w:rsidRPr="00C67D5B">
              <w:rPr>
                <w:rFonts w:ascii="Roboto Light" w:hAnsi="Roboto Light" w:cstheme="minorHAnsi"/>
                <w:b/>
                <w:bCs/>
                <w:i/>
                <w:iCs/>
                <w:sz w:val="20"/>
                <w:szCs w:val="20"/>
              </w:rPr>
              <w:t>D’ici 2026, la population béninoise en particulier les personnes vulnérables, bénéficie d’un État de droit, d'une démocratie apaisée, d’une bonne gouvernance et d’une cohésion sociale renforcée.</w:t>
            </w:r>
          </w:p>
        </w:tc>
      </w:tr>
      <w:tr w:rsidR="00B45669" w:rsidRPr="00C67D5B" w14:paraId="0AB02DDC" w14:textId="77777777" w:rsidTr="00B10591">
        <w:tc>
          <w:tcPr>
            <w:tcW w:w="3119" w:type="dxa"/>
            <w:vMerge w:val="restart"/>
          </w:tcPr>
          <w:p w14:paraId="35258AAA" w14:textId="4ABECE5B" w:rsidR="00B45669" w:rsidRPr="00C67D5B" w:rsidRDefault="00B45669"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3.1 </w:t>
            </w:r>
            <w:r w:rsidRPr="00C67D5B">
              <w:rPr>
                <w:rFonts w:ascii="Roboto Light" w:hAnsi="Roboto Light" w:cstheme="minorHAnsi"/>
                <w:sz w:val="20"/>
                <w:szCs w:val="20"/>
              </w:rPr>
              <w:t>: L’administration publique dispose davantage de capacités techniques, opérationnelles et financières pour offrir des services administratifs et judiciaires modernes de qualité, accessibles de façon équitable à toutes les populations</w:t>
            </w:r>
          </w:p>
        </w:tc>
        <w:tc>
          <w:tcPr>
            <w:tcW w:w="5529" w:type="dxa"/>
          </w:tcPr>
          <w:p w14:paraId="7C457AEA" w14:textId="375EDBC3" w:rsidR="00B45669" w:rsidRPr="00C67D5B" w:rsidRDefault="00B45669" w:rsidP="00C67D5B">
            <w:pPr>
              <w:spacing w:line="276" w:lineRule="auto"/>
              <w:jc w:val="both"/>
              <w:rPr>
                <w:rFonts w:ascii="Roboto Light" w:eastAsia="Times New Roman" w:hAnsi="Roboto Light" w:cstheme="minorHAnsi"/>
                <w:color w:val="000000"/>
                <w:sz w:val="20"/>
                <w:szCs w:val="20"/>
                <w:lang w:eastAsia="fr-FR"/>
              </w:rPr>
            </w:pPr>
            <w:r w:rsidRPr="00C67D5B">
              <w:rPr>
                <w:rFonts w:ascii="Roboto Light" w:hAnsi="Roboto Light"/>
                <w:sz w:val="20"/>
                <w:szCs w:val="20"/>
              </w:rPr>
              <w:t>Nombre de structures de l'administration publique qui tirent parti des technologies numériques de manière à améliorer la vie des populations aux niveaux National et infranational</w:t>
            </w:r>
          </w:p>
        </w:tc>
        <w:tc>
          <w:tcPr>
            <w:tcW w:w="1417" w:type="dxa"/>
          </w:tcPr>
          <w:p w14:paraId="10895713" w14:textId="2C6B6D21" w:rsidR="00B45669" w:rsidRPr="00C67D5B" w:rsidRDefault="00B4566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B45669" w:rsidRPr="00C67D5B" w14:paraId="6304ABC4" w14:textId="77777777" w:rsidTr="00B10591">
        <w:tc>
          <w:tcPr>
            <w:tcW w:w="3119" w:type="dxa"/>
            <w:vMerge/>
          </w:tcPr>
          <w:p w14:paraId="3907B143" w14:textId="77777777" w:rsidR="00B45669" w:rsidRPr="00C67D5B" w:rsidRDefault="00B45669" w:rsidP="00C67D5B">
            <w:pPr>
              <w:spacing w:line="276" w:lineRule="auto"/>
              <w:jc w:val="both"/>
              <w:rPr>
                <w:rFonts w:ascii="Roboto Light" w:hAnsi="Roboto Light" w:cstheme="minorHAnsi"/>
                <w:b/>
                <w:bCs/>
                <w:sz w:val="20"/>
                <w:szCs w:val="20"/>
              </w:rPr>
            </w:pPr>
          </w:p>
        </w:tc>
        <w:tc>
          <w:tcPr>
            <w:tcW w:w="5529" w:type="dxa"/>
          </w:tcPr>
          <w:p w14:paraId="7728342C" w14:textId="18363720" w:rsidR="00B45669" w:rsidRPr="00C67D5B" w:rsidRDefault="00B45669"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Existence d’institutions et de dispositifs renforcés appuyant le respect des obligations relatives aux droits de l’homme imposées par des instruments ratifiés aux plans national et international (1. N’existe pas, 2. Existe et pas fonctionnel, 3. Partiellement fonctionnel, 4. Fonctionnel ; 5 très fonctionnel)</w:t>
            </w:r>
          </w:p>
        </w:tc>
        <w:tc>
          <w:tcPr>
            <w:tcW w:w="1417" w:type="dxa"/>
          </w:tcPr>
          <w:p w14:paraId="5C667E35" w14:textId="177E889D" w:rsidR="00B45669" w:rsidRPr="00C67D5B" w:rsidRDefault="00B4566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B45669" w:rsidRPr="00C67D5B" w14:paraId="62092FC3" w14:textId="77777777" w:rsidTr="00B10591">
        <w:tc>
          <w:tcPr>
            <w:tcW w:w="3119" w:type="dxa"/>
            <w:vMerge/>
          </w:tcPr>
          <w:p w14:paraId="56FC4D72" w14:textId="77777777" w:rsidR="00B45669" w:rsidRPr="00C67D5B" w:rsidRDefault="00B45669" w:rsidP="00C67D5B">
            <w:pPr>
              <w:spacing w:line="276" w:lineRule="auto"/>
              <w:jc w:val="both"/>
              <w:rPr>
                <w:rFonts w:ascii="Roboto Light" w:hAnsi="Roboto Light" w:cstheme="minorHAnsi"/>
                <w:sz w:val="20"/>
                <w:szCs w:val="20"/>
              </w:rPr>
            </w:pPr>
          </w:p>
        </w:tc>
        <w:tc>
          <w:tcPr>
            <w:tcW w:w="5529" w:type="dxa"/>
          </w:tcPr>
          <w:p w14:paraId="2833FB10" w14:textId="7EBFA4A8" w:rsidR="00B45669" w:rsidRPr="00C67D5B" w:rsidRDefault="00B45669" w:rsidP="00C67D5B">
            <w:pPr>
              <w:spacing w:line="276" w:lineRule="auto"/>
              <w:jc w:val="both"/>
              <w:rPr>
                <w:rFonts w:ascii="Roboto Light" w:eastAsia="Times New Roman" w:hAnsi="Roboto Light" w:cstheme="minorHAnsi"/>
                <w:color w:val="000000"/>
                <w:sz w:val="20"/>
                <w:szCs w:val="20"/>
                <w:lang w:eastAsia="fr-FR"/>
              </w:rPr>
            </w:pPr>
            <w:r w:rsidRPr="00C67D5B">
              <w:rPr>
                <w:rFonts w:ascii="Roboto Light" w:eastAsia="Times New Roman" w:hAnsi="Roboto Light" w:cstheme="minorHAnsi"/>
                <w:color w:val="000000"/>
                <w:sz w:val="20"/>
                <w:szCs w:val="20"/>
                <w:lang w:eastAsia="fr-FR"/>
              </w:rPr>
              <w:t>Nombre d’outils techniques et de gestion de trafic des mineurs mis en place et maintenus opérationnel avec l'appui des Nations Unies</w:t>
            </w:r>
          </w:p>
        </w:tc>
        <w:tc>
          <w:tcPr>
            <w:tcW w:w="1417" w:type="dxa"/>
          </w:tcPr>
          <w:p w14:paraId="6D3356D2" w14:textId="53ABCE86" w:rsidR="00B45669" w:rsidRPr="00C67D5B" w:rsidRDefault="00B45669" w:rsidP="00C67D5B">
            <w:pPr>
              <w:spacing w:line="276" w:lineRule="auto"/>
              <w:rPr>
                <w:rFonts w:ascii="Roboto Light" w:hAnsi="Roboto Light" w:cstheme="minorHAnsi"/>
                <w:sz w:val="20"/>
                <w:szCs w:val="20"/>
              </w:rPr>
            </w:pPr>
            <w:r w:rsidRPr="00C67D5B">
              <w:rPr>
                <w:rFonts w:ascii="Roboto Light" w:hAnsi="Roboto Light" w:cstheme="minorHAnsi"/>
                <w:sz w:val="20"/>
                <w:szCs w:val="20"/>
              </w:rPr>
              <w:t xml:space="preserve">Non </w:t>
            </w:r>
          </w:p>
        </w:tc>
      </w:tr>
      <w:tr w:rsidR="00B45669" w:rsidRPr="00C67D5B" w14:paraId="048E9BD8" w14:textId="77777777" w:rsidTr="00B10591">
        <w:tc>
          <w:tcPr>
            <w:tcW w:w="3119" w:type="dxa"/>
            <w:vMerge/>
          </w:tcPr>
          <w:p w14:paraId="0354FC90" w14:textId="77777777" w:rsidR="00B45669" w:rsidRPr="00C67D5B" w:rsidRDefault="00B45669" w:rsidP="00C67D5B">
            <w:pPr>
              <w:spacing w:line="276" w:lineRule="auto"/>
              <w:jc w:val="both"/>
              <w:rPr>
                <w:rFonts w:ascii="Roboto Light" w:hAnsi="Roboto Light" w:cstheme="minorHAnsi"/>
                <w:sz w:val="20"/>
                <w:szCs w:val="20"/>
              </w:rPr>
            </w:pPr>
          </w:p>
        </w:tc>
        <w:tc>
          <w:tcPr>
            <w:tcW w:w="5529" w:type="dxa"/>
          </w:tcPr>
          <w:p w14:paraId="6E69CFBD" w14:textId="04419C46" w:rsidR="00B45669" w:rsidRPr="00C67D5B" w:rsidRDefault="00B45669" w:rsidP="00C67D5B">
            <w:pPr>
              <w:spacing w:line="276" w:lineRule="auto"/>
              <w:jc w:val="both"/>
              <w:rPr>
                <w:rFonts w:ascii="Roboto Light" w:eastAsia="Times New Roman" w:hAnsi="Roboto Light" w:cstheme="minorHAnsi"/>
                <w:color w:val="000000"/>
                <w:sz w:val="20"/>
                <w:szCs w:val="20"/>
                <w:lang w:eastAsia="fr-FR"/>
              </w:rPr>
            </w:pPr>
            <w:r w:rsidRPr="00C67D5B">
              <w:rPr>
                <w:rFonts w:ascii="Roboto Light" w:eastAsia="Times New Roman" w:hAnsi="Roboto Light" w:cstheme="minorHAnsi"/>
                <w:color w:val="000000"/>
                <w:sz w:val="20"/>
                <w:szCs w:val="20"/>
                <w:lang w:eastAsia="fr-FR"/>
              </w:rPr>
              <w:t>Nombre d’enfants en danger moral ayant un accès à la protection judiciaire avec l'appui de Nations Unies</w:t>
            </w:r>
          </w:p>
        </w:tc>
        <w:tc>
          <w:tcPr>
            <w:tcW w:w="1417" w:type="dxa"/>
          </w:tcPr>
          <w:p w14:paraId="6C53850A" w14:textId="14DE23ED" w:rsidR="00B45669" w:rsidRPr="00C67D5B" w:rsidRDefault="00B4566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B45669" w:rsidRPr="00C67D5B" w14:paraId="0840D66E" w14:textId="77777777" w:rsidTr="00B10591">
        <w:tc>
          <w:tcPr>
            <w:tcW w:w="3119" w:type="dxa"/>
            <w:vMerge/>
          </w:tcPr>
          <w:p w14:paraId="2FCD1E12" w14:textId="77777777" w:rsidR="00B45669" w:rsidRPr="00C67D5B" w:rsidRDefault="00B45669" w:rsidP="00C67D5B">
            <w:pPr>
              <w:spacing w:line="276" w:lineRule="auto"/>
              <w:jc w:val="both"/>
              <w:rPr>
                <w:rFonts w:ascii="Roboto Light" w:hAnsi="Roboto Light" w:cstheme="minorHAnsi"/>
                <w:sz w:val="20"/>
                <w:szCs w:val="20"/>
              </w:rPr>
            </w:pPr>
          </w:p>
        </w:tc>
        <w:tc>
          <w:tcPr>
            <w:tcW w:w="5529" w:type="dxa"/>
          </w:tcPr>
          <w:p w14:paraId="6B075EF8" w14:textId="2C4593E8" w:rsidR="00B45669" w:rsidRPr="00C67D5B" w:rsidRDefault="00B45669" w:rsidP="00C67D5B">
            <w:pPr>
              <w:spacing w:line="276" w:lineRule="auto"/>
              <w:jc w:val="both"/>
              <w:rPr>
                <w:rFonts w:ascii="Roboto Light" w:eastAsia="Times New Roman" w:hAnsi="Roboto Light" w:cstheme="minorHAnsi"/>
                <w:color w:val="000000"/>
                <w:sz w:val="20"/>
                <w:szCs w:val="20"/>
                <w:lang w:eastAsia="fr-FR"/>
              </w:rPr>
            </w:pPr>
            <w:r w:rsidRPr="00C67D5B">
              <w:rPr>
                <w:rFonts w:ascii="Roboto Light" w:eastAsia="Times New Roman" w:hAnsi="Roboto Light" w:cstheme="minorHAnsi"/>
                <w:color w:val="000000"/>
                <w:sz w:val="20"/>
                <w:szCs w:val="20"/>
                <w:lang w:eastAsia="fr-FR"/>
              </w:rPr>
              <w:t>Nombre des acteurs judiciaires formés sur les dispositions du code de procédure, avec l'appui des Nations Unies</w:t>
            </w:r>
          </w:p>
        </w:tc>
        <w:tc>
          <w:tcPr>
            <w:tcW w:w="1417" w:type="dxa"/>
          </w:tcPr>
          <w:p w14:paraId="14D34669" w14:textId="624C0B39" w:rsidR="00B45669" w:rsidRPr="00C67D5B" w:rsidRDefault="00B45669"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8D3C8E" w:rsidRPr="00C67D5B" w14:paraId="0EFB2754" w14:textId="77777777" w:rsidTr="00B10591">
        <w:tc>
          <w:tcPr>
            <w:tcW w:w="3119" w:type="dxa"/>
            <w:vMerge w:val="restart"/>
          </w:tcPr>
          <w:p w14:paraId="6890C9C0" w14:textId="306269FF" w:rsidR="008D3C8E" w:rsidRPr="00C67D5B" w:rsidRDefault="008D3C8E" w:rsidP="00C67D5B">
            <w:pPr>
              <w:spacing w:line="276" w:lineRule="auto"/>
              <w:jc w:val="both"/>
              <w:rPr>
                <w:rFonts w:ascii="Roboto Light" w:hAnsi="Roboto Light" w:cstheme="minorHAnsi"/>
                <w:sz w:val="20"/>
                <w:szCs w:val="20"/>
              </w:rPr>
            </w:pPr>
            <w:r w:rsidRPr="00C67D5B">
              <w:rPr>
                <w:rFonts w:ascii="Roboto Light" w:hAnsi="Roboto Light" w:cstheme="minorHAnsi"/>
                <w:b/>
                <w:bCs/>
                <w:sz w:val="20"/>
                <w:szCs w:val="20"/>
              </w:rPr>
              <w:t xml:space="preserve">Produit 3.2 </w:t>
            </w:r>
            <w:r w:rsidRPr="00C67D5B">
              <w:rPr>
                <w:rFonts w:ascii="Roboto Light" w:hAnsi="Roboto Light" w:cstheme="minorHAnsi"/>
                <w:sz w:val="20"/>
                <w:szCs w:val="20"/>
              </w:rPr>
              <w:t>: : Les institutions nationales et les organisations de la société civile (y compris les médias) disposent des capacités techniques, opérationnelles et financières accrues pour assurer le contrôle de l'action publique, la reddition des comptes et la lutte contre la corruption.</w:t>
            </w:r>
          </w:p>
        </w:tc>
        <w:tc>
          <w:tcPr>
            <w:tcW w:w="5529" w:type="dxa"/>
          </w:tcPr>
          <w:p w14:paraId="1598A950" w14:textId="56AF63E9" w:rsidR="008D3C8E" w:rsidRPr="00C67D5B" w:rsidRDefault="008D3C8E" w:rsidP="00C67D5B">
            <w:pPr>
              <w:spacing w:line="276" w:lineRule="auto"/>
              <w:jc w:val="both"/>
              <w:rPr>
                <w:rFonts w:ascii="Roboto Light" w:eastAsia="Times New Roman" w:hAnsi="Roboto Light" w:cstheme="minorHAnsi"/>
                <w:color w:val="000000"/>
                <w:sz w:val="20"/>
                <w:szCs w:val="20"/>
                <w:lang w:eastAsia="fr-FR"/>
              </w:rPr>
            </w:pPr>
            <w:r w:rsidRPr="00C67D5B">
              <w:rPr>
                <w:rFonts w:ascii="Roboto Light" w:hAnsi="Roboto Light"/>
                <w:sz w:val="20"/>
                <w:szCs w:val="20"/>
              </w:rPr>
              <w:t>Nombre de mesures visant à renforcer la responsabilisation (y compris la responsabilité sociale), à prévenir et à atténuer les risques de corruption et à intégrer la lutte contre la corruption dans la gestion des fonds publics, la prestation de services et d’autres secteurs</w:t>
            </w:r>
          </w:p>
        </w:tc>
        <w:tc>
          <w:tcPr>
            <w:tcW w:w="1417" w:type="dxa"/>
          </w:tcPr>
          <w:p w14:paraId="1CA41E62" w14:textId="2C34C0AC" w:rsidR="008D3C8E" w:rsidRPr="00C67D5B" w:rsidRDefault="008D3C8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8D3C8E" w:rsidRPr="00C67D5B" w14:paraId="5A28611A" w14:textId="77777777" w:rsidTr="00B10591">
        <w:tc>
          <w:tcPr>
            <w:tcW w:w="3119" w:type="dxa"/>
            <w:vMerge/>
          </w:tcPr>
          <w:p w14:paraId="4E453CBA" w14:textId="77777777" w:rsidR="008D3C8E" w:rsidRPr="00C67D5B" w:rsidRDefault="008D3C8E" w:rsidP="00C67D5B">
            <w:pPr>
              <w:spacing w:line="276" w:lineRule="auto"/>
              <w:jc w:val="both"/>
              <w:rPr>
                <w:rFonts w:ascii="Roboto Light" w:hAnsi="Roboto Light" w:cstheme="minorHAnsi"/>
                <w:sz w:val="20"/>
                <w:szCs w:val="20"/>
              </w:rPr>
            </w:pPr>
          </w:p>
        </w:tc>
        <w:tc>
          <w:tcPr>
            <w:tcW w:w="5529" w:type="dxa"/>
          </w:tcPr>
          <w:p w14:paraId="51378C3A" w14:textId="7F31899D" w:rsidR="008D3C8E" w:rsidRPr="00C67D5B" w:rsidRDefault="008D3C8E" w:rsidP="00C67D5B">
            <w:pPr>
              <w:spacing w:line="276" w:lineRule="auto"/>
              <w:jc w:val="both"/>
              <w:rPr>
                <w:rFonts w:ascii="Roboto Light" w:eastAsia="Times New Roman" w:hAnsi="Roboto Light" w:cstheme="minorHAnsi"/>
                <w:color w:val="000000"/>
                <w:sz w:val="20"/>
                <w:szCs w:val="20"/>
                <w:lang w:eastAsia="fr-FR"/>
              </w:rPr>
            </w:pPr>
            <w:r w:rsidRPr="00C67D5B">
              <w:rPr>
                <w:rFonts w:ascii="Roboto Light" w:hAnsi="Roboto Light"/>
                <w:sz w:val="20"/>
                <w:szCs w:val="20"/>
              </w:rPr>
              <w:t>Nombre d'Institutions appuyées par les Nations Unies dans le cadre de la reddition des comptes</w:t>
            </w:r>
          </w:p>
        </w:tc>
        <w:tc>
          <w:tcPr>
            <w:tcW w:w="1417" w:type="dxa"/>
          </w:tcPr>
          <w:p w14:paraId="5B0B730C" w14:textId="52B33AC4" w:rsidR="008D3C8E" w:rsidRPr="00C67D5B" w:rsidRDefault="008D3C8E"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F11A54" w:rsidRPr="00C67D5B" w14:paraId="45D7BD7E" w14:textId="77777777" w:rsidTr="00B10591">
        <w:tc>
          <w:tcPr>
            <w:tcW w:w="3119" w:type="dxa"/>
            <w:vMerge/>
          </w:tcPr>
          <w:p w14:paraId="49B5D35E" w14:textId="77777777" w:rsidR="00F11A54" w:rsidRPr="00C67D5B" w:rsidRDefault="00F11A54" w:rsidP="00C67D5B">
            <w:pPr>
              <w:spacing w:line="276" w:lineRule="auto"/>
              <w:jc w:val="both"/>
              <w:rPr>
                <w:rFonts w:ascii="Roboto Light" w:hAnsi="Roboto Light" w:cstheme="minorHAnsi"/>
                <w:sz w:val="20"/>
                <w:szCs w:val="20"/>
              </w:rPr>
            </w:pPr>
          </w:p>
        </w:tc>
        <w:tc>
          <w:tcPr>
            <w:tcW w:w="5529" w:type="dxa"/>
          </w:tcPr>
          <w:p w14:paraId="5F7AAB4B" w14:textId="055D7A4E" w:rsidR="00F11A54" w:rsidRPr="00C67D5B" w:rsidRDefault="00F11A54" w:rsidP="00C67D5B">
            <w:pPr>
              <w:spacing w:line="276" w:lineRule="auto"/>
              <w:jc w:val="both"/>
              <w:rPr>
                <w:rFonts w:ascii="Roboto Light" w:eastAsia="Times New Roman" w:hAnsi="Roboto Light" w:cstheme="minorHAnsi"/>
                <w:i/>
                <w:iCs/>
                <w:color w:val="000000"/>
                <w:sz w:val="20"/>
                <w:szCs w:val="20"/>
                <w:lang w:eastAsia="fr-FR"/>
              </w:rPr>
            </w:pPr>
          </w:p>
        </w:tc>
        <w:tc>
          <w:tcPr>
            <w:tcW w:w="1417" w:type="dxa"/>
          </w:tcPr>
          <w:p w14:paraId="000A368A" w14:textId="07536AF2" w:rsidR="00F11A54" w:rsidRPr="00C67D5B" w:rsidRDefault="00F11A54" w:rsidP="00C67D5B">
            <w:pPr>
              <w:spacing w:line="276" w:lineRule="auto"/>
              <w:jc w:val="center"/>
              <w:rPr>
                <w:rFonts w:ascii="Roboto Light" w:hAnsi="Roboto Light" w:cstheme="minorHAnsi"/>
                <w:sz w:val="20"/>
                <w:szCs w:val="20"/>
              </w:rPr>
            </w:pPr>
          </w:p>
        </w:tc>
      </w:tr>
      <w:tr w:rsidR="00EF6BBC" w:rsidRPr="00C67D5B" w14:paraId="43408A32" w14:textId="77777777" w:rsidTr="00B10591">
        <w:tc>
          <w:tcPr>
            <w:tcW w:w="3119" w:type="dxa"/>
            <w:vMerge w:val="restart"/>
          </w:tcPr>
          <w:p w14:paraId="0CE65E1F" w14:textId="4FDCE0C2" w:rsidR="00EF6BBC" w:rsidRPr="00C67D5B" w:rsidRDefault="00EF6BBC"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Produit 3.3 : Les acteurs de la chaîne sécuritaire, judiciaire et administrative et ceux de la société civile disposent davantage de capacités techniques, opérationnelles et financières pour assurer une gestion pacifique des espaces frontaliers, des conflits et la prévention de la radicalisation et de l’extrémisme violent</w:t>
            </w:r>
          </w:p>
        </w:tc>
        <w:tc>
          <w:tcPr>
            <w:tcW w:w="5529" w:type="dxa"/>
          </w:tcPr>
          <w:p w14:paraId="7CB5954A" w14:textId="79D25369" w:rsidR="00EF6BBC" w:rsidRPr="00C67D5B" w:rsidRDefault="00EF6BBC"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 xml:space="preserve">Nombre d’acteurs de la chaîne sécuritaire et judiciaire ayant des compétences renforcées sur les thématiques de justice pour mineurs </w:t>
            </w:r>
          </w:p>
        </w:tc>
        <w:tc>
          <w:tcPr>
            <w:tcW w:w="1417" w:type="dxa"/>
          </w:tcPr>
          <w:p w14:paraId="5D2D2367" w14:textId="0353F5CB" w:rsidR="00EF6BBC" w:rsidRPr="00C67D5B" w:rsidRDefault="006D026B"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6D026B" w:rsidRPr="00C67D5B" w14:paraId="47313966" w14:textId="77777777" w:rsidTr="00B10591">
        <w:tc>
          <w:tcPr>
            <w:tcW w:w="3119" w:type="dxa"/>
            <w:vMerge/>
          </w:tcPr>
          <w:p w14:paraId="7B877439" w14:textId="77777777" w:rsidR="006D026B" w:rsidRPr="00C67D5B" w:rsidRDefault="006D026B" w:rsidP="00C67D5B">
            <w:pPr>
              <w:spacing w:line="276" w:lineRule="auto"/>
              <w:jc w:val="both"/>
              <w:rPr>
                <w:rFonts w:ascii="Roboto Light" w:hAnsi="Roboto Light" w:cstheme="minorHAnsi"/>
                <w:sz w:val="20"/>
                <w:szCs w:val="20"/>
              </w:rPr>
            </w:pPr>
          </w:p>
        </w:tc>
        <w:tc>
          <w:tcPr>
            <w:tcW w:w="5529" w:type="dxa"/>
          </w:tcPr>
          <w:p w14:paraId="1682B97A" w14:textId="2038DE30" w:rsidR="006D026B" w:rsidRPr="00C67D5B" w:rsidRDefault="006D026B"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 politiques, de stratégies ou de plans d’action pour la prévention des conflits et la consolidation de la paix, élaborés et mis en œuvre</w:t>
            </w:r>
          </w:p>
        </w:tc>
        <w:tc>
          <w:tcPr>
            <w:tcW w:w="1417" w:type="dxa"/>
          </w:tcPr>
          <w:p w14:paraId="30124015" w14:textId="1AF042B5" w:rsidR="006D026B" w:rsidRPr="00C67D5B" w:rsidRDefault="006D026B"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6D026B" w:rsidRPr="00C67D5B" w14:paraId="179AB37B" w14:textId="77777777" w:rsidTr="00B10591">
        <w:tc>
          <w:tcPr>
            <w:tcW w:w="3119" w:type="dxa"/>
            <w:vMerge/>
          </w:tcPr>
          <w:p w14:paraId="622E42C7" w14:textId="77777777" w:rsidR="006D026B" w:rsidRPr="00C67D5B" w:rsidRDefault="006D026B" w:rsidP="00C67D5B">
            <w:pPr>
              <w:spacing w:line="276" w:lineRule="auto"/>
              <w:jc w:val="both"/>
              <w:rPr>
                <w:rFonts w:ascii="Roboto Light" w:hAnsi="Roboto Light" w:cstheme="minorHAnsi"/>
                <w:sz w:val="20"/>
                <w:szCs w:val="20"/>
              </w:rPr>
            </w:pPr>
          </w:p>
        </w:tc>
        <w:tc>
          <w:tcPr>
            <w:tcW w:w="5529" w:type="dxa"/>
          </w:tcPr>
          <w:p w14:paraId="23C4ABAE" w14:textId="0E3BCCEF" w:rsidR="006D026B" w:rsidRPr="00C67D5B" w:rsidRDefault="006D026B"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d’organisations transfrontalières, régionales, nationales, infranationales et communautaires mises en place ou appuyées et ayant des capacités pour la cohésion sociale, la prévention des conflits et la consolidation de la paix</w:t>
            </w:r>
          </w:p>
        </w:tc>
        <w:tc>
          <w:tcPr>
            <w:tcW w:w="1417" w:type="dxa"/>
          </w:tcPr>
          <w:p w14:paraId="4AFAEE74" w14:textId="3D070FF1" w:rsidR="006D026B" w:rsidRPr="00C67D5B" w:rsidRDefault="008308ED"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6D026B" w:rsidRPr="00C67D5B" w14:paraId="144C7E34" w14:textId="77777777" w:rsidTr="00B10591">
        <w:tc>
          <w:tcPr>
            <w:tcW w:w="3119" w:type="dxa"/>
            <w:vMerge/>
          </w:tcPr>
          <w:p w14:paraId="6CAC6CFE" w14:textId="77777777" w:rsidR="006D026B" w:rsidRPr="00C67D5B" w:rsidRDefault="006D026B" w:rsidP="00C67D5B">
            <w:pPr>
              <w:spacing w:line="276" w:lineRule="auto"/>
              <w:jc w:val="both"/>
              <w:rPr>
                <w:rFonts w:ascii="Roboto Light" w:hAnsi="Roboto Light" w:cstheme="minorHAnsi"/>
                <w:sz w:val="20"/>
                <w:szCs w:val="20"/>
              </w:rPr>
            </w:pPr>
          </w:p>
        </w:tc>
        <w:tc>
          <w:tcPr>
            <w:tcW w:w="5529" w:type="dxa"/>
          </w:tcPr>
          <w:p w14:paraId="2DDE4882" w14:textId="542C325F" w:rsidR="006D026B" w:rsidRPr="00C67D5B" w:rsidRDefault="006D026B"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Mesure dans laquelle les instances nationales et locales de la Paix fonctionnent. (1- pas adéquat ; 2- partiellement adéquat ;   3 - très adéquat)</w:t>
            </w:r>
          </w:p>
        </w:tc>
        <w:tc>
          <w:tcPr>
            <w:tcW w:w="1417" w:type="dxa"/>
          </w:tcPr>
          <w:p w14:paraId="43905CFF" w14:textId="3D0C0E0C" w:rsidR="006D026B" w:rsidRPr="00C67D5B" w:rsidRDefault="008308ED"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A7651B" w:rsidRPr="00C67D5B" w14:paraId="240892A6" w14:textId="77777777" w:rsidTr="00B10591">
        <w:tc>
          <w:tcPr>
            <w:tcW w:w="3119" w:type="dxa"/>
            <w:vMerge/>
          </w:tcPr>
          <w:p w14:paraId="4D8E5DC9" w14:textId="77777777" w:rsidR="00A7651B" w:rsidRPr="00C67D5B" w:rsidRDefault="00A7651B" w:rsidP="00C67D5B">
            <w:pPr>
              <w:spacing w:line="276" w:lineRule="auto"/>
              <w:jc w:val="both"/>
              <w:rPr>
                <w:rFonts w:ascii="Roboto Light" w:hAnsi="Roboto Light" w:cstheme="minorHAnsi"/>
                <w:sz w:val="20"/>
                <w:szCs w:val="20"/>
              </w:rPr>
            </w:pPr>
          </w:p>
        </w:tc>
        <w:tc>
          <w:tcPr>
            <w:tcW w:w="5529" w:type="dxa"/>
          </w:tcPr>
          <w:p w14:paraId="69B0CCCC" w14:textId="080A0BE9" w:rsidR="00A7651B" w:rsidRPr="00C67D5B" w:rsidRDefault="00A7651B"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Existence d'un mécanisme de collecte des données sur les ODD appuyés par les Nations Unies (1. N’existe pas, 2. Existe et pas fonctionnel, 3. Partiellement fonctionnel, 4. Fonctionnel ; 5 très fonctionnel)</w:t>
            </w:r>
          </w:p>
        </w:tc>
        <w:tc>
          <w:tcPr>
            <w:tcW w:w="1417" w:type="dxa"/>
          </w:tcPr>
          <w:p w14:paraId="3EAD93B6" w14:textId="375C3499" w:rsidR="00A7651B" w:rsidRPr="00C67D5B" w:rsidRDefault="001520DA"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A7651B" w:rsidRPr="00C67D5B" w14:paraId="3ECF0C38" w14:textId="77777777" w:rsidTr="00B10591">
        <w:tc>
          <w:tcPr>
            <w:tcW w:w="3119" w:type="dxa"/>
            <w:vMerge/>
          </w:tcPr>
          <w:p w14:paraId="1222E298" w14:textId="77777777" w:rsidR="00A7651B" w:rsidRPr="00C67D5B" w:rsidRDefault="00A7651B" w:rsidP="00C67D5B">
            <w:pPr>
              <w:spacing w:line="276" w:lineRule="auto"/>
              <w:jc w:val="both"/>
              <w:rPr>
                <w:rFonts w:ascii="Roboto Light" w:hAnsi="Roboto Light" w:cstheme="minorHAnsi"/>
                <w:sz w:val="20"/>
                <w:szCs w:val="20"/>
              </w:rPr>
            </w:pPr>
          </w:p>
        </w:tc>
        <w:tc>
          <w:tcPr>
            <w:tcW w:w="5529" w:type="dxa"/>
          </w:tcPr>
          <w:p w14:paraId="5F5B9DFC" w14:textId="04779BC7" w:rsidR="00A7651B" w:rsidRPr="00C67D5B" w:rsidRDefault="00A7651B"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 xml:space="preserve">Nombre de personnes ayant bénéficié de programmes soutenus par les Nations Unies sur la prévention et la lutte contre le travail des enfants, la traite et le travail forcé </w:t>
            </w:r>
          </w:p>
        </w:tc>
        <w:tc>
          <w:tcPr>
            <w:tcW w:w="1417" w:type="dxa"/>
          </w:tcPr>
          <w:p w14:paraId="58C8B24C" w14:textId="4513099C" w:rsidR="00A7651B" w:rsidRPr="00C67D5B" w:rsidRDefault="00A7651B"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Oui </w:t>
            </w:r>
          </w:p>
        </w:tc>
      </w:tr>
      <w:tr w:rsidR="00CB4053" w:rsidRPr="00C67D5B" w14:paraId="7EE14A1A" w14:textId="77777777" w:rsidTr="00B10591">
        <w:tc>
          <w:tcPr>
            <w:tcW w:w="3119" w:type="dxa"/>
            <w:vMerge w:val="restart"/>
          </w:tcPr>
          <w:p w14:paraId="38FAC74D" w14:textId="49E7B6D7" w:rsidR="00CB4053" w:rsidRPr="00C67D5B" w:rsidRDefault="00CB4053" w:rsidP="00C67D5B">
            <w:pPr>
              <w:spacing w:line="276" w:lineRule="auto"/>
              <w:jc w:val="both"/>
              <w:rPr>
                <w:rFonts w:ascii="Roboto Light" w:hAnsi="Roboto Light" w:cstheme="minorHAnsi"/>
                <w:sz w:val="20"/>
                <w:szCs w:val="20"/>
              </w:rPr>
            </w:pPr>
            <w:r w:rsidRPr="00C67D5B">
              <w:rPr>
                <w:rFonts w:ascii="Roboto Light" w:hAnsi="Roboto Light" w:cstheme="minorHAnsi"/>
                <w:sz w:val="20"/>
                <w:szCs w:val="20"/>
              </w:rPr>
              <w:t>Produit 3.4 : Les institutions   aux niveaux national et local ont davantage de capacités techniques, opérationnelles et financières pour conduire les processus de planification, de programmation, de budgétisation et de production de données statistiques prenant en compte l’agenda 2030, les ODD et l’agenda 2063.</w:t>
            </w:r>
          </w:p>
        </w:tc>
        <w:tc>
          <w:tcPr>
            <w:tcW w:w="5529" w:type="dxa"/>
          </w:tcPr>
          <w:p w14:paraId="07BCAA8B" w14:textId="1169FC4F" w:rsidR="00CB4053" w:rsidRPr="00C67D5B" w:rsidRDefault="00CB4053"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Nombre d’enquêtes stratégiques appuyées (RGPH, EDS, AGVSAN, EHCVM, SARA) au cours du cycle par les Nations Unies</w:t>
            </w:r>
          </w:p>
        </w:tc>
        <w:tc>
          <w:tcPr>
            <w:tcW w:w="1417" w:type="dxa"/>
          </w:tcPr>
          <w:p w14:paraId="6BE75A9B" w14:textId="4F320830" w:rsidR="00CB4053" w:rsidRPr="00C67D5B" w:rsidRDefault="00CB4053"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CB4053" w:rsidRPr="00C67D5B" w14:paraId="11318D70" w14:textId="77777777" w:rsidTr="00B10591">
        <w:tc>
          <w:tcPr>
            <w:tcW w:w="3119" w:type="dxa"/>
            <w:vMerge/>
          </w:tcPr>
          <w:p w14:paraId="0F6DAB2B" w14:textId="77777777" w:rsidR="00CB4053" w:rsidRPr="00C67D5B" w:rsidRDefault="00CB4053" w:rsidP="00C67D5B">
            <w:pPr>
              <w:spacing w:line="276" w:lineRule="auto"/>
              <w:jc w:val="both"/>
              <w:rPr>
                <w:rFonts w:ascii="Roboto Light" w:hAnsi="Roboto Light" w:cstheme="minorHAnsi"/>
                <w:sz w:val="20"/>
                <w:szCs w:val="20"/>
              </w:rPr>
            </w:pPr>
          </w:p>
        </w:tc>
        <w:tc>
          <w:tcPr>
            <w:tcW w:w="5529" w:type="dxa"/>
          </w:tcPr>
          <w:p w14:paraId="7D4C57E0" w14:textId="0A8DE20D" w:rsidR="00CB4053" w:rsidRPr="00C67D5B" w:rsidRDefault="00CB4053"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 xml:space="preserve">Nombre d’instruments de planification (Vision, Plans de développement national et local) élaborés ou revus au cours du cycle </w:t>
            </w:r>
          </w:p>
        </w:tc>
        <w:tc>
          <w:tcPr>
            <w:tcW w:w="1417" w:type="dxa"/>
          </w:tcPr>
          <w:p w14:paraId="74D4229C" w14:textId="4D70FEBD" w:rsidR="00CB4053" w:rsidRPr="00C67D5B" w:rsidRDefault="00CB4053"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CB4053" w:rsidRPr="00C67D5B" w14:paraId="08B90009" w14:textId="77777777" w:rsidTr="00B10591">
        <w:tc>
          <w:tcPr>
            <w:tcW w:w="3119" w:type="dxa"/>
            <w:vMerge/>
          </w:tcPr>
          <w:p w14:paraId="26846DFE" w14:textId="77777777" w:rsidR="00CB4053" w:rsidRPr="00C67D5B" w:rsidRDefault="00CB4053" w:rsidP="00C67D5B">
            <w:pPr>
              <w:spacing w:line="276" w:lineRule="auto"/>
              <w:jc w:val="both"/>
              <w:rPr>
                <w:rFonts w:ascii="Roboto Light" w:hAnsi="Roboto Light" w:cstheme="minorHAnsi"/>
                <w:sz w:val="20"/>
                <w:szCs w:val="20"/>
              </w:rPr>
            </w:pPr>
          </w:p>
        </w:tc>
        <w:tc>
          <w:tcPr>
            <w:tcW w:w="5529" w:type="dxa"/>
          </w:tcPr>
          <w:p w14:paraId="417C6464" w14:textId="3D617676" w:rsidR="00CB4053" w:rsidRPr="00C67D5B" w:rsidRDefault="00CB4053"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Pourcentage de communes disposant d'un mécanisme de participation de la société civile (national et local) au processus budgétaire et de la redevabilité sociale</w:t>
            </w:r>
          </w:p>
        </w:tc>
        <w:tc>
          <w:tcPr>
            <w:tcW w:w="1417" w:type="dxa"/>
          </w:tcPr>
          <w:p w14:paraId="5C24363B" w14:textId="7FBD9448" w:rsidR="00CB4053" w:rsidRPr="00C67D5B" w:rsidRDefault="001520DA"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CB4053" w:rsidRPr="00C67D5B" w14:paraId="7F79740E" w14:textId="77777777" w:rsidTr="00B10591">
        <w:tc>
          <w:tcPr>
            <w:tcW w:w="3119" w:type="dxa"/>
            <w:vMerge/>
          </w:tcPr>
          <w:p w14:paraId="123125BF" w14:textId="77777777" w:rsidR="00CB4053" w:rsidRPr="00C67D5B" w:rsidRDefault="00CB4053" w:rsidP="00C67D5B">
            <w:pPr>
              <w:spacing w:line="276" w:lineRule="auto"/>
              <w:jc w:val="both"/>
              <w:rPr>
                <w:rFonts w:ascii="Roboto Light" w:hAnsi="Roboto Light" w:cstheme="minorHAnsi"/>
                <w:sz w:val="20"/>
                <w:szCs w:val="20"/>
              </w:rPr>
            </w:pPr>
          </w:p>
        </w:tc>
        <w:tc>
          <w:tcPr>
            <w:tcW w:w="5529" w:type="dxa"/>
          </w:tcPr>
          <w:p w14:paraId="0281D7DF" w14:textId="1354CB6D" w:rsidR="00CB4053" w:rsidRPr="00C67D5B" w:rsidRDefault="00CB4053"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 xml:space="preserve">Nombre de rapports disponibles pour mesurer la responsabilité nationale en matière de progrès socio-économique (RNDH, </w:t>
            </w:r>
            <w:r w:rsidR="00B6069A" w:rsidRPr="00C67D5B">
              <w:rPr>
                <w:rFonts w:ascii="Roboto Light" w:hAnsi="Roboto Light"/>
                <w:sz w:val="20"/>
                <w:szCs w:val="20"/>
              </w:rPr>
              <w:t>SitAn, VNR</w:t>
            </w:r>
            <w:r w:rsidRPr="00C67D5B">
              <w:rPr>
                <w:rFonts w:ascii="Roboto Light" w:hAnsi="Roboto Light"/>
                <w:sz w:val="20"/>
                <w:szCs w:val="20"/>
              </w:rPr>
              <w:t>, etc. )</w:t>
            </w:r>
          </w:p>
        </w:tc>
        <w:tc>
          <w:tcPr>
            <w:tcW w:w="1417" w:type="dxa"/>
          </w:tcPr>
          <w:p w14:paraId="4A43446D" w14:textId="426C7072" w:rsidR="00CB4053" w:rsidRPr="00C67D5B" w:rsidRDefault="00CB4053"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r w:rsidR="00CB4053" w:rsidRPr="00C67D5B" w14:paraId="514C1F6A" w14:textId="77777777" w:rsidTr="00B10591">
        <w:tc>
          <w:tcPr>
            <w:tcW w:w="3119" w:type="dxa"/>
            <w:vMerge/>
          </w:tcPr>
          <w:p w14:paraId="06D9ECAE" w14:textId="77777777" w:rsidR="00CB4053" w:rsidRPr="00C67D5B" w:rsidRDefault="00CB4053" w:rsidP="00C67D5B">
            <w:pPr>
              <w:spacing w:line="276" w:lineRule="auto"/>
              <w:jc w:val="both"/>
              <w:rPr>
                <w:rFonts w:ascii="Roboto Light" w:hAnsi="Roboto Light" w:cstheme="minorHAnsi"/>
                <w:sz w:val="20"/>
                <w:szCs w:val="20"/>
              </w:rPr>
            </w:pPr>
          </w:p>
        </w:tc>
        <w:tc>
          <w:tcPr>
            <w:tcW w:w="5529" w:type="dxa"/>
          </w:tcPr>
          <w:p w14:paraId="71597366" w14:textId="52FFF6F5" w:rsidR="00CB4053" w:rsidRPr="00C67D5B" w:rsidRDefault="00CB4053"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Degré d'alignement du BGE sur les ODD avec l'appui des Nations Unies (1- pas adéquat ; 2- partiellement adéquat ;   3 - très adéquat)</w:t>
            </w:r>
          </w:p>
        </w:tc>
        <w:tc>
          <w:tcPr>
            <w:tcW w:w="1417" w:type="dxa"/>
          </w:tcPr>
          <w:p w14:paraId="0FAD05FF" w14:textId="6C739E20" w:rsidR="00CB4053" w:rsidRPr="00C67D5B" w:rsidRDefault="001520DA"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 xml:space="preserve">Non </w:t>
            </w:r>
          </w:p>
        </w:tc>
      </w:tr>
      <w:tr w:rsidR="00CB4053" w:rsidRPr="00C67D5B" w14:paraId="1118AEDD" w14:textId="77777777" w:rsidTr="00B10591">
        <w:tc>
          <w:tcPr>
            <w:tcW w:w="3119" w:type="dxa"/>
            <w:vMerge/>
          </w:tcPr>
          <w:p w14:paraId="72BB5954" w14:textId="77777777" w:rsidR="00CB4053" w:rsidRPr="00C67D5B" w:rsidRDefault="00CB4053" w:rsidP="00C67D5B">
            <w:pPr>
              <w:spacing w:line="276" w:lineRule="auto"/>
              <w:jc w:val="both"/>
              <w:rPr>
                <w:rFonts w:ascii="Roboto Light" w:hAnsi="Roboto Light" w:cstheme="minorHAnsi"/>
                <w:sz w:val="20"/>
                <w:szCs w:val="20"/>
              </w:rPr>
            </w:pPr>
          </w:p>
        </w:tc>
        <w:tc>
          <w:tcPr>
            <w:tcW w:w="5529" w:type="dxa"/>
          </w:tcPr>
          <w:p w14:paraId="185EF370" w14:textId="090D1024" w:rsidR="00CB4053" w:rsidRPr="00C67D5B" w:rsidRDefault="00CB4053" w:rsidP="00C67D5B">
            <w:pPr>
              <w:spacing w:line="276" w:lineRule="auto"/>
              <w:jc w:val="both"/>
              <w:rPr>
                <w:rFonts w:ascii="Roboto Light" w:eastAsia="Times New Roman" w:hAnsi="Roboto Light" w:cstheme="minorHAnsi"/>
                <w:i/>
                <w:iCs/>
                <w:color w:val="000000"/>
                <w:sz w:val="20"/>
                <w:szCs w:val="20"/>
                <w:lang w:eastAsia="fr-FR"/>
              </w:rPr>
            </w:pPr>
            <w:r w:rsidRPr="00C67D5B">
              <w:rPr>
                <w:rFonts w:ascii="Roboto Light" w:hAnsi="Roboto Light"/>
                <w:sz w:val="20"/>
                <w:szCs w:val="20"/>
              </w:rPr>
              <w:t>Existence d'une stratégie nationale pour le financement du Développement (1. N’existe pas, 2. Existe et pas fonctionnel, 3. Partiellement fonctionnel, 4. Fonctionnel ; 5 très fonctionnel)</w:t>
            </w:r>
          </w:p>
        </w:tc>
        <w:tc>
          <w:tcPr>
            <w:tcW w:w="1417" w:type="dxa"/>
          </w:tcPr>
          <w:p w14:paraId="0DADD659" w14:textId="29E2EDB4" w:rsidR="00CB4053" w:rsidRPr="00C67D5B" w:rsidRDefault="00CB4053" w:rsidP="00C67D5B">
            <w:pPr>
              <w:spacing w:line="276" w:lineRule="auto"/>
              <w:jc w:val="center"/>
              <w:rPr>
                <w:rFonts w:ascii="Roboto Light" w:hAnsi="Roboto Light" w:cstheme="minorHAnsi"/>
                <w:sz w:val="20"/>
                <w:szCs w:val="20"/>
              </w:rPr>
            </w:pPr>
            <w:r w:rsidRPr="00C67D5B">
              <w:rPr>
                <w:rFonts w:ascii="Roboto Light" w:hAnsi="Roboto Light" w:cstheme="minorHAnsi"/>
                <w:sz w:val="20"/>
                <w:szCs w:val="20"/>
              </w:rPr>
              <w:t>Non</w:t>
            </w:r>
          </w:p>
        </w:tc>
      </w:tr>
    </w:tbl>
    <w:p w14:paraId="58D67F4E" w14:textId="00C91202" w:rsidR="00CE7731" w:rsidRPr="00C67D5B" w:rsidRDefault="00CE7731" w:rsidP="00C67D5B">
      <w:pPr>
        <w:spacing w:line="276" w:lineRule="auto"/>
        <w:rPr>
          <w:rFonts w:ascii="Roboto Light" w:hAnsi="Roboto Light" w:cstheme="minorHAnsi"/>
          <w:sz w:val="20"/>
          <w:szCs w:val="20"/>
        </w:rPr>
      </w:pPr>
    </w:p>
    <w:p w14:paraId="3CC4961E" w14:textId="5CBFCA00" w:rsidR="00EE7BA7" w:rsidRPr="00C67D5B" w:rsidRDefault="00EE7BA7" w:rsidP="00C67D5B">
      <w:pPr>
        <w:spacing w:line="276" w:lineRule="auto"/>
        <w:rPr>
          <w:rFonts w:ascii="Roboto Light" w:hAnsi="Roboto Light" w:cstheme="minorHAnsi"/>
          <w:sz w:val="20"/>
          <w:szCs w:val="20"/>
        </w:rPr>
      </w:pPr>
    </w:p>
    <w:p w14:paraId="7558473D" w14:textId="77777777" w:rsidR="00982500" w:rsidRPr="00C67D5B" w:rsidRDefault="00982500" w:rsidP="00C67D5B">
      <w:pPr>
        <w:spacing w:line="276" w:lineRule="auto"/>
        <w:rPr>
          <w:rFonts w:ascii="Roboto Light" w:hAnsi="Roboto Light" w:cstheme="minorHAnsi"/>
          <w:sz w:val="20"/>
          <w:szCs w:val="20"/>
        </w:rPr>
      </w:pPr>
    </w:p>
    <w:p w14:paraId="031BD5D4" w14:textId="77777777" w:rsidR="00982500" w:rsidRPr="00C67D5B" w:rsidRDefault="00982500" w:rsidP="00C67D5B">
      <w:pPr>
        <w:spacing w:line="276" w:lineRule="auto"/>
        <w:rPr>
          <w:rFonts w:ascii="Roboto Light" w:hAnsi="Roboto Light" w:cstheme="minorHAnsi"/>
          <w:sz w:val="20"/>
          <w:szCs w:val="20"/>
        </w:rPr>
      </w:pPr>
    </w:p>
    <w:p w14:paraId="650A95FE" w14:textId="77777777" w:rsidR="00982500" w:rsidRPr="00C67D5B" w:rsidRDefault="00982500" w:rsidP="00C67D5B">
      <w:pPr>
        <w:spacing w:line="276" w:lineRule="auto"/>
        <w:rPr>
          <w:rFonts w:ascii="Roboto Light" w:hAnsi="Roboto Light" w:cstheme="minorHAnsi"/>
          <w:sz w:val="20"/>
          <w:szCs w:val="20"/>
        </w:rPr>
      </w:pPr>
    </w:p>
    <w:p w14:paraId="1F174E2D" w14:textId="77777777" w:rsidR="00982500" w:rsidRPr="00C67D5B" w:rsidRDefault="00982500" w:rsidP="00C67D5B">
      <w:pPr>
        <w:spacing w:line="276" w:lineRule="auto"/>
        <w:rPr>
          <w:rFonts w:ascii="Roboto Light" w:hAnsi="Roboto Light" w:cstheme="minorHAnsi"/>
          <w:sz w:val="20"/>
          <w:szCs w:val="20"/>
        </w:rPr>
      </w:pPr>
    </w:p>
    <w:p w14:paraId="4378B8EB" w14:textId="77777777" w:rsidR="00982500" w:rsidRPr="00C67D5B" w:rsidRDefault="00982500" w:rsidP="00C67D5B">
      <w:pPr>
        <w:spacing w:line="276" w:lineRule="auto"/>
        <w:rPr>
          <w:rFonts w:ascii="Roboto Light" w:hAnsi="Roboto Light" w:cstheme="minorHAnsi"/>
          <w:sz w:val="20"/>
          <w:szCs w:val="20"/>
        </w:rPr>
      </w:pPr>
    </w:p>
    <w:p w14:paraId="6B6CB758" w14:textId="77777777" w:rsidR="00982500" w:rsidRPr="00C67D5B" w:rsidRDefault="00982500" w:rsidP="00C67D5B">
      <w:pPr>
        <w:spacing w:line="276" w:lineRule="auto"/>
        <w:rPr>
          <w:rFonts w:ascii="Roboto Light" w:hAnsi="Roboto Light" w:cstheme="minorHAnsi"/>
          <w:sz w:val="20"/>
          <w:szCs w:val="20"/>
        </w:rPr>
      </w:pPr>
    </w:p>
    <w:p w14:paraId="200ABFA3" w14:textId="77777777" w:rsidR="00982500" w:rsidRPr="00C67D5B" w:rsidRDefault="00982500" w:rsidP="00C67D5B">
      <w:pPr>
        <w:spacing w:line="276" w:lineRule="auto"/>
        <w:rPr>
          <w:rFonts w:ascii="Roboto Light" w:hAnsi="Roboto Light" w:cstheme="minorHAnsi"/>
          <w:sz w:val="20"/>
          <w:szCs w:val="20"/>
        </w:rPr>
      </w:pPr>
    </w:p>
    <w:p w14:paraId="79BE93CA" w14:textId="77777777" w:rsidR="00982500" w:rsidRPr="00C67D5B" w:rsidRDefault="00982500" w:rsidP="00C67D5B">
      <w:pPr>
        <w:spacing w:line="276" w:lineRule="auto"/>
        <w:rPr>
          <w:rFonts w:ascii="Roboto Light" w:hAnsi="Roboto Light" w:cstheme="minorHAnsi"/>
          <w:sz w:val="20"/>
          <w:szCs w:val="20"/>
        </w:rPr>
      </w:pPr>
    </w:p>
    <w:p w14:paraId="782A9665" w14:textId="77777777" w:rsidR="00982500" w:rsidRPr="00C67D5B" w:rsidRDefault="00982500" w:rsidP="00C67D5B">
      <w:pPr>
        <w:spacing w:line="276" w:lineRule="auto"/>
        <w:rPr>
          <w:rFonts w:ascii="Roboto Light" w:hAnsi="Roboto Light" w:cstheme="minorHAnsi"/>
          <w:sz w:val="20"/>
          <w:szCs w:val="20"/>
        </w:rPr>
      </w:pPr>
    </w:p>
    <w:p w14:paraId="0B9BAA35" w14:textId="77777777" w:rsidR="00982500" w:rsidRPr="00C67D5B" w:rsidRDefault="00982500" w:rsidP="00C67D5B">
      <w:pPr>
        <w:spacing w:line="276" w:lineRule="auto"/>
        <w:rPr>
          <w:rFonts w:ascii="Roboto Light" w:hAnsi="Roboto Light" w:cstheme="minorHAnsi"/>
          <w:sz w:val="20"/>
          <w:szCs w:val="20"/>
        </w:rPr>
      </w:pPr>
    </w:p>
    <w:p w14:paraId="229AAB95" w14:textId="77777777" w:rsidR="00982500" w:rsidRPr="00C67D5B" w:rsidRDefault="00982500" w:rsidP="00C67D5B">
      <w:pPr>
        <w:spacing w:line="276" w:lineRule="auto"/>
        <w:rPr>
          <w:rFonts w:ascii="Roboto Light" w:hAnsi="Roboto Light" w:cstheme="minorHAnsi"/>
          <w:sz w:val="20"/>
          <w:szCs w:val="20"/>
        </w:rPr>
      </w:pPr>
    </w:p>
    <w:p w14:paraId="687034F8" w14:textId="77777777" w:rsidR="00982500" w:rsidRPr="00C67D5B" w:rsidRDefault="00982500" w:rsidP="00C67D5B">
      <w:pPr>
        <w:spacing w:line="276" w:lineRule="auto"/>
        <w:rPr>
          <w:rFonts w:ascii="Roboto Light" w:hAnsi="Roboto Light" w:cstheme="minorHAnsi"/>
          <w:sz w:val="20"/>
          <w:szCs w:val="20"/>
        </w:rPr>
      </w:pPr>
    </w:p>
    <w:p w14:paraId="1F5CFF2E" w14:textId="77777777" w:rsidR="00982500" w:rsidRPr="00C67D5B" w:rsidRDefault="00982500" w:rsidP="00C67D5B">
      <w:pPr>
        <w:spacing w:line="276" w:lineRule="auto"/>
        <w:rPr>
          <w:rFonts w:ascii="Roboto Light" w:hAnsi="Roboto Light" w:cstheme="minorHAnsi"/>
          <w:sz w:val="20"/>
          <w:szCs w:val="20"/>
        </w:rPr>
      </w:pPr>
    </w:p>
    <w:p w14:paraId="60E078B8" w14:textId="77777777" w:rsidR="00982500" w:rsidRPr="00C67D5B" w:rsidRDefault="00982500" w:rsidP="00C67D5B">
      <w:pPr>
        <w:spacing w:line="276" w:lineRule="auto"/>
        <w:rPr>
          <w:rFonts w:ascii="Roboto Light" w:hAnsi="Roboto Light" w:cstheme="minorHAnsi"/>
          <w:sz w:val="20"/>
          <w:szCs w:val="20"/>
        </w:rPr>
      </w:pPr>
    </w:p>
    <w:p w14:paraId="2A253591" w14:textId="77777777" w:rsidR="00982500" w:rsidRPr="00C67D5B" w:rsidRDefault="00982500" w:rsidP="00C67D5B">
      <w:pPr>
        <w:spacing w:line="276" w:lineRule="auto"/>
        <w:rPr>
          <w:rFonts w:ascii="Roboto Light" w:hAnsi="Roboto Light" w:cstheme="minorHAnsi"/>
          <w:sz w:val="20"/>
          <w:szCs w:val="20"/>
        </w:rPr>
      </w:pPr>
    </w:p>
    <w:p w14:paraId="21E07A84" w14:textId="77777777" w:rsidR="00982500" w:rsidRPr="00C67D5B" w:rsidRDefault="00982500" w:rsidP="00C67D5B">
      <w:pPr>
        <w:spacing w:line="276" w:lineRule="auto"/>
        <w:rPr>
          <w:rFonts w:ascii="Roboto Light" w:hAnsi="Roboto Light" w:cstheme="minorHAnsi"/>
          <w:sz w:val="20"/>
          <w:szCs w:val="20"/>
        </w:rPr>
        <w:sectPr w:rsidR="00982500" w:rsidRPr="00C67D5B" w:rsidSect="007C251D">
          <w:footerReference w:type="default" r:id="rId37"/>
          <w:pgSz w:w="11906" w:h="16838"/>
          <w:pgMar w:top="1247" w:right="1304" w:bottom="1247" w:left="1304" w:header="709" w:footer="709" w:gutter="0"/>
          <w:pgNumType w:start="1"/>
          <w:cols w:space="708"/>
          <w:docGrid w:linePitch="360"/>
        </w:sectPr>
      </w:pPr>
    </w:p>
    <w:p w14:paraId="05CA5540" w14:textId="3F4AD487" w:rsidR="00065E65" w:rsidRPr="00C67D5B" w:rsidRDefault="00065E65" w:rsidP="00C67D5B">
      <w:pPr>
        <w:pStyle w:val="Titre1"/>
        <w:spacing w:line="276" w:lineRule="auto"/>
        <w:rPr>
          <w:rFonts w:ascii="Roboto Light" w:hAnsi="Roboto Light"/>
          <w:b/>
          <w:bCs/>
          <w:sz w:val="20"/>
          <w:szCs w:val="20"/>
        </w:rPr>
      </w:pPr>
      <w:bookmarkStart w:id="67" w:name="_Toc185516559"/>
      <w:r w:rsidRPr="00C67D5B">
        <w:rPr>
          <w:rFonts w:ascii="Roboto Light" w:hAnsi="Roboto Light"/>
          <w:b/>
          <w:bCs/>
          <w:sz w:val="20"/>
          <w:szCs w:val="20"/>
        </w:rPr>
        <w:t xml:space="preserve">Annexe </w:t>
      </w:r>
      <w:r w:rsidR="00EF319A" w:rsidRPr="00C67D5B">
        <w:rPr>
          <w:rFonts w:ascii="Roboto Light" w:hAnsi="Roboto Light"/>
          <w:b/>
          <w:bCs/>
          <w:sz w:val="20"/>
          <w:szCs w:val="20"/>
        </w:rPr>
        <w:t>3</w:t>
      </w:r>
      <w:r w:rsidR="003873AA" w:rsidRPr="00C67D5B">
        <w:rPr>
          <w:rFonts w:ascii="Roboto Light" w:hAnsi="Roboto Light"/>
          <w:b/>
          <w:bCs/>
          <w:sz w:val="20"/>
          <w:szCs w:val="20"/>
        </w:rPr>
        <w:t xml:space="preserve"> </w:t>
      </w:r>
      <w:r w:rsidRPr="00C67D5B">
        <w:rPr>
          <w:rFonts w:ascii="Roboto Light" w:hAnsi="Roboto Light"/>
          <w:b/>
          <w:bCs/>
          <w:sz w:val="20"/>
          <w:szCs w:val="20"/>
        </w:rPr>
        <w:t xml:space="preserve">: la répartition du Staff SNU par agence et par sexe à fin </w:t>
      </w:r>
      <w:r w:rsidR="00BC3F60" w:rsidRPr="00C67D5B">
        <w:rPr>
          <w:rFonts w:ascii="Roboto Light" w:hAnsi="Roboto Light"/>
          <w:b/>
          <w:bCs/>
          <w:sz w:val="20"/>
          <w:szCs w:val="20"/>
        </w:rPr>
        <w:t>nov</w:t>
      </w:r>
      <w:r w:rsidRPr="00C67D5B">
        <w:rPr>
          <w:rFonts w:ascii="Roboto Light" w:hAnsi="Roboto Light"/>
          <w:b/>
          <w:bCs/>
          <w:sz w:val="20"/>
          <w:szCs w:val="20"/>
        </w:rPr>
        <w:t>embre 202</w:t>
      </w:r>
      <w:r w:rsidR="00C04031" w:rsidRPr="00C67D5B">
        <w:rPr>
          <w:rFonts w:ascii="Roboto Light" w:hAnsi="Roboto Light"/>
          <w:b/>
          <w:bCs/>
          <w:sz w:val="20"/>
          <w:szCs w:val="20"/>
        </w:rPr>
        <w:t>4</w:t>
      </w:r>
      <w:bookmarkEnd w:id="67"/>
    </w:p>
    <w:tbl>
      <w:tblPr>
        <w:tblW w:w="15168" w:type="dxa"/>
        <w:tblInd w:w="-856" w:type="dxa"/>
        <w:tblCellMar>
          <w:left w:w="70" w:type="dxa"/>
          <w:right w:w="70" w:type="dxa"/>
        </w:tblCellMar>
        <w:tblLook w:val="04A0" w:firstRow="1" w:lastRow="0" w:firstColumn="1" w:lastColumn="0" w:noHBand="0" w:noVBand="1"/>
      </w:tblPr>
      <w:tblGrid>
        <w:gridCol w:w="1382"/>
        <w:gridCol w:w="343"/>
        <w:gridCol w:w="393"/>
        <w:gridCol w:w="426"/>
        <w:gridCol w:w="426"/>
        <w:gridCol w:w="402"/>
        <w:gridCol w:w="492"/>
        <w:gridCol w:w="481"/>
        <w:gridCol w:w="482"/>
        <w:gridCol w:w="398"/>
        <w:gridCol w:w="533"/>
        <w:gridCol w:w="481"/>
        <w:gridCol w:w="393"/>
        <w:gridCol w:w="393"/>
        <w:gridCol w:w="398"/>
        <w:gridCol w:w="425"/>
        <w:gridCol w:w="427"/>
        <w:gridCol w:w="433"/>
        <w:gridCol w:w="567"/>
        <w:gridCol w:w="440"/>
        <w:gridCol w:w="434"/>
        <w:gridCol w:w="380"/>
        <w:gridCol w:w="480"/>
        <w:gridCol w:w="462"/>
        <w:gridCol w:w="481"/>
        <w:gridCol w:w="393"/>
        <w:gridCol w:w="486"/>
        <w:gridCol w:w="347"/>
        <w:gridCol w:w="343"/>
        <w:gridCol w:w="522"/>
        <w:gridCol w:w="519"/>
        <w:gridCol w:w="606"/>
      </w:tblGrid>
      <w:tr w:rsidR="00E21840" w:rsidRPr="00C11D43" w14:paraId="6FDED0E4" w14:textId="77777777" w:rsidTr="00E21840">
        <w:trPr>
          <w:trHeight w:val="450"/>
        </w:trPr>
        <w:tc>
          <w:tcPr>
            <w:tcW w:w="14562" w:type="dxa"/>
            <w:gridSpan w:val="3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83DAAB" w14:textId="5DFF1D18" w:rsidR="00E21840" w:rsidRPr="00C11D43"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TABLEAU DE SUIVI DE LA PARITÉ HOMME/FEMME</w:t>
            </w:r>
          </w:p>
          <w:p w14:paraId="73000F52" w14:textId="681A5AFF" w:rsidR="00E21840" w:rsidRPr="00E21840" w:rsidRDefault="00E21840" w:rsidP="00C67D5B">
            <w:pPr>
              <w:spacing w:after="0" w:line="276" w:lineRule="auto"/>
              <w:rPr>
                <w:rFonts w:ascii="Roboto Light" w:eastAsia="Times New Roman" w:hAnsi="Roboto Light" w:cs="Calibri"/>
                <w:color w:val="FF0000"/>
                <w:sz w:val="16"/>
                <w:szCs w:val="16"/>
                <w:lang w:eastAsia="fr-FR"/>
              </w:rPr>
            </w:pPr>
          </w:p>
        </w:tc>
        <w:tc>
          <w:tcPr>
            <w:tcW w:w="606" w:type="dxa"/>
            <w:tcBorders>
              <w:top w:val="single" w:sz="4" w:space="0" w:color="auto"/>
              <w:left w:val="nil"/>
              <w:bottom w:val="single" w:sz="4" w:space="0" w:color="auto"/>
              <w:right w:val="single" w:sz="4" w:space="0" w:color="auto"/>
            </w:tcBorders>
            <w:shd w:val="clear" w:color="auto" w:fill="auto"/>
            <w:noWrap/>
            <w:vAlign w:val="bottom"/>
            <w:hideMark/>
          </w:tcPr>
          <w:p w14:paraId="6458A3BD" w14:textId="77777777" w:rsidR="00E21840" w:rsidRPr="00E21840" w:rsidRDefault="00E21840" w:rsidP="00C67D5B">
            <w:pPr>
              <w:spacing w:after="0" w:line="276" w:lineRule="auto"/>
              <w:rPr>
                <w:rFonts w:ascii="Roboto Light" w:eastAsia="Times New Roman" w:hAnsi="Roboto Light" w:cs="Calibri"/>
                <w:color w:val="FF0000"/>
                <w:sz w:val="16"/>
                <w:szCs w:val="16"/>
                <w:lang w:eastAsia="fr-FR"/>
              </w:rPr>
            </w:pPr>
            <w:r w:rsidRPr="00E21840">
              <w:rPr>
                <w:rFonts w:ascii="Roboto Light" w:eastAsia="Times New Roman" w:hAnsi="Roboto Light" w:cs="Calibri"/>
                <w:color w:val="FF0000"/>
                <w:sz w:val="16"/>
                <w:szCs w:val="16"/>
                <w:lang w:eastAsia="fr-FR"/>
              </w:rPr>
              <w:t> </w:t>
            </w:r>
          </w:p>
        </w:tc>
      </w:tr>
      <w:tr w:rsidR="00E21840" w:rsidRPr="00C11D43" w14:paraId="247FE43D" w14:textId="77777777" w:rsidTr="00E21840">
        <w:trPr>
          <w:trHeight w:val="90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52009C02"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AFP</w:t>
            </w:r>
          </w:p>
        </w:tc>
        <w:tc>
          <w:tcPr>
            <w:tcW w:w="736" w:type="dxa"/>
            <w:gridSpan w:val="2"/>
            <w:tcBorders>
              <w:top w:val="single" w:sz="4" w:space="0" w:color="auto"/>
              <w:left w:val="nil"/>
              <w:bottom w:val="single" w:sz="4" w:space="0" w:color="auto"/>
              <w:right w:val="single" w:sz="4" w:space="0" w:color="auto"/>
            </w:tcBorders>
            <w:shd w:val="clear" w:color="auto" w:fill="auto"/>
            <w:vAlign w:val="bottom"/>
            <w:hideMark/>
          </w:tcPr>
          <w:p w14:paraId="7C6DE931"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OMS</w:t>
            </w:r>
          </w:p>
        </w:tc>
        <w:tc>
          <w:tcPr>
            <w:tcW w:w="852" w:type="dxa"/>
            <w:gridSpan w:val="2"/>
            <w:tcBorders>
              <w:top w:val="single" w:sz="4" w:space="0" w:color="auto"/>
              <w:left w:val="nil"/>
              <w:bottom w:val="single" w:sz="4" w:space="0" w:color="auto"/>
              <w:right w:val="single" w:sz="4" w:space="0" w:color="auto"/>
            </w:tcBorders>
            <w:shd w:val="clear" w:color="auto" w:fill="auto"/>
            <w:vAlign w:val="bottom"/>
            <w:hideMark/>
          </w:tcPr>
          <w:p w14:paraId="1F97EF4B"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UNFPA</w:t>
            </w:r>
          </w:p>
        </w:tc>
        <w:tc>
          <w:tcPr>
            <w:tcW w:w="894" w:type="dxa"/>
            <w:gridSpan w:val="2"/>
            <w:tcBorders>
              <w:top w:val="single" w:sz="4" w:space="0" w:color="auto"/>
              <w:left w:val="nil"/>
              <w:bottom w:val="single" w:sz="4" w:space="0" w:color="auto"/>
              <w:right w:val="single" w:sz="4" w:space="0" w:color="auto"/>
            </w:tcBorders>
            <w:shd w:val="clear" w:color="auto" w:fill="auto"/>
            <w:vAlign w:val="bottom"/>
            <w:hideMark/>
          </w:tcPr>
          <w:p w14:paraId="22C3D8B4"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UNICEF</w:t>
            </w:r>
          </w:p>
        </w:tc>
        <w:tc>
          <w:tcPr>
            <w:tcW w:w="963" w:type="dxa"/>
            <w:gridSpan w:val="2"/>
            <w:tcBorders>
              <w:top w:val="single" w:sz="4" w:space="0" w:color="auto"/>
              <w:left w:val="nil"/>
              <w:bottom w:val="single" w:sz="4" w:space="0" w:color="auto"/>
              <w:right w:val="single" w:sz="4" w:space="0" w:color="auto"/>
            </w:tcBorders>
            <w:shd w:val="clear" w:color="auto" w:fill="auto"/>
            <w:vAlign w:val="bottom"/>
            <w:hideMark/>
          </w:tcPr>
          <w:p w14:paraId="4E5D3DAB"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FAO</w:t>
            </w:r>
          </w:p>
        </w:tc>
        <w:tc>
          <w:tcPr>
            <w:tcW w:w="931" w:type="dxa"/>
            <w:gridSpan w:val="2"/>
            <w:tcBorders>
              <w:top w:val="single" w:sz="4" w:space="0" w:color="auto"/>
              <w:left w:val="nil"/>
              <w:bottom w:val="single" w:sz="4" w:space="0" w:color="auto"/>
              <w:right w:val="single" w:sz="4" w:space="0" w:color="auto"/>
            </w:tcBorders>
            <w:shd w:val="clear" w:color="auto" w:fill="auto"/>
            <w:vAlign w:val="bottom"/>
            <w:hideMark/>
          </w:tcPr>
          <w:p w14:paraId="6A139F83"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UNAIDS</w:t>
            </w:r>
          </w:p>
        </w:tc>
        <w:tc>
          <w:tcPr>
            <w:tcW w:w="874" w:type="dxa"/>
            <w:gridSpan w:val="2"/>
            <w:tcBorders>
              <w:top w:val="single" w:sz="4" w:space="0" w:color="auto"/>
              <w:left w:val="nil"/>
              <w:bottom w:val="single" w:sz="4" w:space="0" w:color="auto"/>
              <w:right w:val="single" w:sz="4" w:space="0" w:color="auto"/>
            </w:tcBorders>
            <w:shd w:val="clear" w:color="auto" w:fill="auto"/>
            <w:vAlign w:val="bottom"/>
            <w:hideMark/>
          </w:tcPr>
          <w:p w14:paraId="0DDB4EFE"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WFP</w:t>
            </w:r>
          </w:p>
        </w:tc>
        <w:tc>
          <w:tcPr>
            <w:tcW w:w="791" w:type="dxa"/>
            <w:gridSpan w:val="2"/>
            <w:tcBorders>
              <w:top w:val="single" w:sz="4" w:space="0" w:color="auto"/>
              <w:left w:val="nil"/>
              <w:bottom w:val="single" w:sz="4" w:space="0" w:color="auto"/>
              <w:right w:val="single" w:sz="4" w:space="0" w:color="auto"/>
            </w:tcBorders>
            <w:shd w:val="clear" w:color="auto" w:fill="auto"/>
            <w:vAlign w:val="bottom"/>
            <w:hideMark/>
          </w:tcPr>
          <w:p w14:paraId="3172170E"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PNUD</w:t>
            </w:r>
          </w:p>
        </w:tc>
        <w:tc>
          <w:tcPr>
            <w:tcW w:w="852" w:type="dxa"/>
            <w:gridSpan w:val="2"/>
            <w:tcBorders>
              <w:top w:val="single" w:sz="4" w:space="0" w:color="auto"/>
              <w:left w:val="nil"/>
              <w:bottom w:val="single" w:sz="4" w:space="0" w:color="auto"/>
              <w:right w:val="single" w:sz="4" w:space="0" w:color="auto"/>
            </w:tcBorders>
            <w:shd w:val="clear" w:color="auto" w:fill="auto"/>
            <w:vAlign w:val="bottom"/>
            <w:hideMark/>
          </w:tcPr>
          <w:p w14:paraId="00EB3115"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UNCDF</w:t>
            </w:r>
          </w:p>
        </w:tc>
        <w:tc>
          <w:tcPr>
            <w:tcW w:w="1000" w:type="dxa"/>
            <w:gridSpan w:val="2"/>
            <w:tcBorders>
              <w:top w:val="single" w:sz="4" w:space="0" w:color="auto"/>
              <w:left w:val="nil"/>
              <w:bottom w:val="single" w:sz="4" w:space="0" w:color="auto"/>
              <w:right w:val="single" w:sz="4" w:space="0" w:color="auto"/>
            </w:tcBorders>
            <w:shd w:val="clear" w:color="auto" w:fill="auto"/>
            <w:vAlign w:val="bottom"/>
            <w:hideMark/>
          </w:tcPr>
          <w:p w14:paraId="59C6A08F"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UNESCO</w:t>
            </w:r>
          </w:p>
        </w:tc>
        <w:tc>
          <w:tcPr>
            <w:tcW w:w="874" w:type="dxa"/>
            <w:gridSpan w:val="2"/>
            <w:tcBorders>
              <w:top w:val="single" w:sz="4" w:space="0" w:color="auto"/>
              <w:left w:val="nil"/>
              <w:bottom w:val="single" w:sz="4" w:space="0" w:color="auto"/>
              <w:right w:val="single" w:sz="4" w:space="0" w:color="auto"/>
            </w:tcBorders>
            <w:shd w:val="clear" w:color="auto" w:fill="auto"/>
            <w:vAlign w:val="bottom"/>
            <w:hideMark/>
          </w:tcPr>
          <w:p w14:paraId="340A750E"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UNOPS</w:t>
            </w:r>
          </w:p>
        </w:tc>
        <w:tc>
          <w:tcPr>
            <w:tcW w:w="860" w:type="dxa"/>
            <w:gridSpan w:val="2"/>
            <w:tcBorders>
              <w:top w:val="single" w:sz="4" w:space="0" w:color="auto"/>
              <w:left w:val="nil"/>
              <w:bottom w:val="single" w:sz="4" w:space="0" w:color="auto"/>
              <w:right w:val="single" w:sz="4" w:space="0" w:color="auto"/>
            </w:tcBorders>
            <w:shd w:val="clear" w:color="auto" w:fill="auto"/>
            <w:vAlign w:val="bottom"/>
            <w:hideMark/>
          </w:tcPr>
          <w:p w14:paraId="103956A2"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UNDSS</w:t>
            </w:r>
          </w:p>
        </w:tc>
        <w:tc>
          <w:tcPr>
            <w:tcW w:w="943" w:type="dxa"/>
            <w:gridSpan w:val="2"/>
            <w:tcBorders>
              <w:top w:val="single" w:sz="4" w:space="0" w:color="auto"/>
              <w:left w:val="nil"/>
              <w:bottom w:val="single" w:sz="4" w:space="0" w:color="auto"/>
              <w:right w:val="single" w:sz="4" w:space="0" w:color="auto"/>
            </w:tcBorders>
            <w:shd w:val="clear" w:color="auto" w:fill="auto"/>
            <w:vAlign w:val="bottom"/>
            <w:hideMark/>
          </w:tcPr>
          <w:p w14:paraId="02BD2F57"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UNODC</w:t>
            </w:r>
          </w:p>
        </w:tc>
        <w:tc>
          <w:tcPr>
            <w:tcW w:w="879" w:type="dxa"/>
            <w:gridSpan w:val="2"/>
            <w:tcBorders>
              <w:top w:val="single" w:sz="4" w:space="0" w:color="auto"/>
              <w:left w:val="nil"/>
              <w:bottom w:val="single" w:sz="4" w:space="0" w:color="auto"/>
              <w:right w:val="single" w:sz="4" w:space="0" w:color="auto"/>
            </w:tcBorders>
            <w:shd w:val="clear" w:color="auto" w:fill="auto"/>
            <w:vAlign w:val="bottom"/>
            <w:hideMark/>
          </w:tcPr>
          <w:p w14:paraId="2ECDCFB5"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OIM</w:t>
            </w:r>
          </w:p>
        </w:tc>
        <w:tc>
          <w:tcPr>
            <w:tcW w:w="690" w:type="dxa"/>
            <w:gridSpan w:val="2"/>
            <w:tcBorders>
              <w:top w:val="single" w:sz="4" w:space="0" w:color="auto"/>
              <w:left w:val="nil"/>
              <w:bottom w:val="single" w:sz="4" w:space="0" w:color="auto"/>
              <w:right w:val="single" w:sz="4" w:space="0" w:color="auto"/>
            </w:tcBorders>
            <w:shd w:val="clear" w:color="auto" w:fill="auto"/>
            <w:vAlign w:val="bottom"/>
            <w:hideMark/>
          </w:tcPr>
          <w:p w14:paraId="28A627F4"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BCR</w:t>
            </w:r>
          </w:p>
        </w:tc>
        <w:tc>
          <w:tcPr>
            <w:tcW w:w="1041" w:type="dxa"/>
            <w:gridSpan w:val="2"/>
            <w:tcBorders>
              <w:top w:val="single" w:sz="4" w:space="0" w:color="auto"/>
              <w:left w:val="nil"/>
              <w:bottom w:val="single" w:sz="4" w:space="0" w:color="auto"/>
              <w:right w:val="single" w:sz="4" w:space="0" w:color="auto"/>
            </w:tcBorders>
            <w:shd w:val="clear" w:color="auto" w:fill="auto"/>
            <w:vAlign w:val="bottom"/>
            <w:hideMark/>
          </w:tcPr>
          <w:p w14:paraId="095773EA"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 xml:space="preserve">Total </w:t>
            </w:r>
          </w:p>
        </w:tc>
        <w:tc>
          <w:tcPr>
            <w:tcW w:w="606" w:type="dxa"/>
            <w:tcBorders>
              <w:top w:val="nil"/>
              <w:left w:val="nil"/>
              <w:bottom w:val="single" w:sz="4" w:space="0" w:color="auto"/>
              <w:right w:val="single" w:sz="4" w:space="0" w:color="auto"/>
            </w:tcBorders>
            <w:shd w:val="clear" w:color="auto" w:fill="auto"/>
            <w:vAlign w:val="bottom"/>
            <w:hideMark/>
          </w:tcPr>
          <w:p w14:paraId="7B069B4A"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 xml:space="preserve">total </w:t>
            </w:r>
          </w:p>
        </w:tc>
      </w:tr>
      <w:tr w:rsidR="00E21840" w:rsidRPr="00C11D43" w14:paraId="73092006" w14:textId="77777777" w:rsidTr="00E21840">
        <w:trPr>
          <w:trHeight w:val="90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5963CFAD"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 xml:space="preserve">Niveau hiérarchique   </w:t>
            </w:r>
          </w:p>
        </w:tc>
        <w:tc>
          <w:tcPr>
            <w:tcW w:w="343" w:type="dxa"/>
            <w:tcBorders>
              <w:top w:val="nil"/>
              <w:left w:val="nil"/>
              <w:bottom w:val="single" w:sz="4" w:space="0" w:color="auto"/>
              <w:right w:val="single" w:sz="4" w:space="0" w:color="auto"/>
            </w:tcBorders>
            <w:shd w:val="clear" w:color="auto" w:fill="auto"/>
            <w:vAlign w:val="bottom"/>
            <w:hideMark/>
          </w:tcPr>
          <w:p w14:paraId="6522FFAE"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w:t>
            </w:r>
          </w:p>
        </w:tc>
        <w:tc>
          <w:tcPr>
            <w:tcW w:w="393" w:type="dxa"/>
            <w:tcBorders>
              <w:top w:val="nil"/>
              <w:left w:val="nil"/>
              <w:bottom w:val="single" w:sz="4" w:space="0" w:color="auto"/>
              <w:right w:val="single" w:sz="4" w:space="0" w:color="auto"/>
            </w:tcBorders>
            <w:shd w:val="clear" w:color="auto" w:fill="auto"/>
            <w:vAlign w:val="bottom"/>
            <w:hideMark/>
          </w:tcPr>
          <w:p w14:paraId="0AB79C44"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H</w:t>
            </w:r>
          </w:p>
        </w:tc>
        <w:tc>
          <w:tcPr>
            <w:tcW w:w="426" w:type="dxa"/>
            <w:tcBorders>
              <w:top w:val="nil"/>
              <w:left w:val="nil"/>
              <w:bottom w:val="single" w:sz="4" w:space="0" w:color="auto"/>
              <w:right w:val="single" w:sz="4" w:space="0" w:color="auto"/>
            </w:tcBorders>
            <w:shd w:val="clear" w:color="auto" w:fill="auto"/>
            <w:vAlign w:val="bottom"/>
            <w:hideMark/>
          </w:tcPr>
          <w:p w14:paraId="40F29F51"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w:t>
            </w:r>
          </w:p>
        </w:tc>
        <w:tc>
          <w:tcPr>
            <w:tcW w:w="426" w:type="dxa"/>
            <w:tcBorders>
              <w:top w:val="nil"/>
              <w:left w:val="nil"/>
              <w:bottom w:val="single" w:sz="4" w:space="0" w:color="auto"/>
              <w:right w:val="single" w:sz="4" w:space="0" w:color="auto"/>
            </w:tcBorders>
            <w:shd w:val="clear" w:color="auto" w:fill="auto"/>
            <w:vAlign w:val="bottom"/>
            <w:hideMark/>
          </w:tcPr>
          <w:p w14:paraId="36D6AC43"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H</w:t>
            </w:r>
          </w:p>
        </w:tc>
        <w:tc>
          <w:tcPr>
            <w:tcW w:w="402" w:type="dxa"/>
            <w:tcBorders>
              <w:top w:val="nil"/>
              <w:left w:val="nil"/>
              <w:bottom w:val="single" w:sz="4" w:space="0" w:color="auto"/>
              <w:right w:val="single" w:sz="4" w:space="0" w:color="auto"/>
            </w:tcBorders>
            <w:shd w:val="clear" w:color="auto" w:fill="auto"/>
            <w:vAlign w:val="bottom"/>
            <w:hideMark/>
          </w:tcPr>
          <w:p w14:paraId="649B44E7"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w:t>
            </w:r>
          </w:p>
        </w:tc>
        <w:tc>
          <w:tcPr>
            <w:tcW w:w="492" w:type="dxa"/>
            <w:tcBorders>
              <w:top w:val="nil"/>
              <w:left w:val="nil"/>
              <w:bottom w:val="single" w:sz="4" w:space="0" w:color="auto"/>
              <w:right w:val="single" w:sz="4" w:space="0" w:color="auto"/>
            </w:tcBorders>
            <w:shd w:val="clear" w:color="auto" w:fill="auto"/>
            <w:vAlign w:val="bottom"/>
            <w:hideMark/>
          </w:tcPr>
          <w:p w14:paraId="33AF4575"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H</w:t>
            </w:r>
          </w:p>
        </w:tc>
        <w:tc>
          <w:tcPr>
            <w:tcW w:w="481" w:type="dxa"/>
            <w:tcBorders>
              <w:top w:val="nil"/>
              <w:left w:val="nil"/>
              <w:bottom w:val="single" w:sz="4" w:space="0" w:color="auto"/>
              <w:right w:val="single" w:sz="4" w:space="0" w:color="auto"/>
            </w:tcBorders>
            <w:shd w:val="clear" w:color="auto" w:fill="auto"/>
            <w:vAlign w:val="bottom"/>
            <w:hideMark/>
          </w:tcPr>
          <w:p w14:paraId="660876CA"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w:t>
            </w:r>
          </w:p>
        </w:tc>
        <w:tc>
          <w:tcPr>
            <w:tcW w:w="482" w:type="dxa"/>
            <w:tcBorders>
              <w:top w:val="nil"/>
              <w:left w:val="nil"/>
              <w:bottom w:val="single" w:sz="4" w:space="0" w:color="auto"/>
              <w:right w:val="single" w:sz="4" w:space="0" w:color="auto"/>
            </w:tcBorders>
            <w:shd w:val="clear" w:color="auto" w:fill="auto"/>
            <w:vAlign w:val="bottom"/>
            <w:hideMark/>
          </w:tcPr>
          <w:p w14:paraId="6DC202B0"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H</w:t>
            </w:r>
          </w:p>
        </w:tc>
        <w:tc>
          <w:tcPr>
            <w:tcW w:w="398" w:type="dxa"/>
            <w:tcBorders>
              <w:top w:val="nil"/>
              <w:left w:val="nil"/>
              <w:bottom w:val="single" w:sz="4" w:space="0" w:color="auto"/>
              <w:right w:val="single" w:sz="4" w:space="0" w:color="auto"/>
            </w:tcBorders>
            <w:shd w:val="clear" w:color="auto" w:fill="auto"/>
            <w:vAlign w:val="bottom"/>
            <w:hideMark/>
          </w:tcPr>
          <w:p w14:paraId="46EE1BF0"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w:t>
            </w:r>
          </w:p>
        </w:tc>
        <w:tc>
          <w:tcPr>
            <w:tcW w:w="533" w:type="dxa"/>
            <w:tcBorders>
              <w:top w:val="nil"/>
              <w:left w:val="nil"/>
              <w:bottom w:val="single" w:sz="4" w:space="0" w:color="auto"/>
              <w:right w:val="single" w:sz="4" w:space="0" w:color="auto"/>
            </w:tcBorders>
            <w:shd w:val="clear" w:color="auto" w:fill="auto"/>
            <w:vAlign w:val="bottom"/>
            <w:hideMark/>
          </w:tcPr>
          <w:p w14:paraId="37B2A5B9"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H</w:t>
            </w:r>
          </w:p>
        </w:tc>
        <w:tc>
          <w:tcPr>
            <w:tcW w:w="481" w:type="dxa"/>
            <w:tcBorders>
              <w:top w:val="nil"/>
              <w:left w:val="nil"/>
              <w:bottom w:val="single" w:sz="4" w:space="0" w:color="auto"/>
              <w:right w:val="single" w:sz="4" w:space="0" w:color="auto"/>
            </w:tcBorders>
            <w:shd w:val="clear" w:color="auto" w:fill="auto"/>
            <w:vAlign w:val="bottom"/>
            <w:hideMark/>
          </w:tcPr>
          <w:p w14:paraId="5B8C7462"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F</w:t>
            </w:r>
          </w:p>
        </w:tc>
        <w:tc>
          <w:tcPr>
            <w:tcW w:w="393" w:type="dxa"/>
            <w:tcBorders>
              <w:top w:val="nil"/>
              <w:left w:val="nil"/>
              <w:bottom w:val="single" w:sz="4" w:space="0" w:color="auto"/>
              <w:right w:val="single" w:sz="4" w:space="0" w:color="auto"/>
            </w:tcBorders>
            <w:shd w:val="clear" w:color="auto" w:fill="auto"/>
            <w:vAlign w:val="bottom"/>
            <w:hideMark/>
          </w:tcPr>
          <w:p w14:paraId="3659CD10"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H</w:t>
            </w:r>
          </w:p>
        </w:tc>
        <w:tc>
          <w:tcPr>
            <w:tcW w:w="393" w:type="dxa"/>
            <w:tcBorders>
              <w:top w:val="nil"/>
              <w:left w:val="nil"/>
              <w:bottom w:val="single" w:sz="4" w:space="0" w:color="auto"/>
              <w:right w:val="single" w:sz="4" w:space="0" w:color="auto"/>
            </w:tcBorders>
            <w:shd w:val="clear" w:color="auto" w:fill="auto"/>
            <w:vAlign w:val="bottom"/>
            <w:hideMark/>
          </w:tcPr>
          <w:p w14:paraId="2E1CA326"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398" w:type="dxa"/>
            <w:tcBorders>
              <w:top w:val="nil"/>
              <w:left w:val="nil"/>
              <w:bottom w:val="single" w:sz="4" w:space="0" w:color="auto"/>
              <w:right w:val="single" w:sz="4" w:space="0" w:color="auto"/>
            </w:tcBorders>
            <w:shd w:val="clear" w:color="auto" w:fill="auto"/>
            <w:vAlign w:val="bottom"/>
            <w:hideMark/>
          </w:tcPr>
          <w:p w14:paraId="1BABB575"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425" w:type="dxa"/>
            <w:tcBorders>
              <w:top w:val="nil"/>
              <w:left w:val="nil"/>
              <w:bottom w:val="single" w:sz="4" w:space="0" w:color="auto"/>
              <w:right w:val="single" w:sz="4" w:space="0" w:color="auto"/>
            </w:tcBorders>
            <w:shd w:val="clear" w:color="auto" w:fill="auto"/>
            <w:vAlign w:val="bottom"/>
            <w:hideMark/>
          </w:tcPr>
          <w:p w14:paraId="255D1C60"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427" w:type="dxa"/>
            <w:tcBorders>
              <w:top w:val="nil"/>
              <w:left w:val="nil"/>
              <w:bottom w:val="single" w:sz="4" w:space="0" w:color="auto"/>
              <w:right w:val="single" w:sz="4" w:space="0" w:color="auto"/>
            </w:tcBorders>
            <w:shd w:val="clear" w:color="auto" w:fill="auto"/>
            <w:vAlign w:val="bottom"/>
            <w:hideMark/>
          </w:tcPr>
          <w:p w14:paraId="001664AC"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433" w:type="dxa"/>
            <w:tcBorders>
              <w:top w:val="nil"/>
              <w:left w:val="nil"/>
              <w:bottom w:val="single" w:sz="4" w:space="0" w:color="auto"/>
              <w:right w:val="single" w:sz="4" w:space="0" w:color="auto"/>
            </w:tcBorders>
            <w:shd w:val="clear" w:color="auto" w:fill="auto"/>
            <w:vAlign w:val="bottom"/>
            <w:hideMark/>
          </w:tcPr>
          <w:p w14:paraId="7620CD22"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567" w:type="dxa"/>
            <w:tcBorders>
              <w:top w:val="nil"/>
              <w:left w:val="nil"/>
              <w:bottom w:val="single" w:sz="4" w:space="0" w:color="auto"/>
              <w:right w:val="single" w:sz="4" w:space="0" w:color="auto"/>
            </w:tcBorders>
            <w:shd w:val="clear" w:color="auto" w:fill="auto"/>
            <w:vAlign w:val="bottom"/>
            <w:hideMark/>
          </w:tcPr>
          <w:p w14:paraId="636A8976"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440" w:type="dxa"/>
            <w:tcBorders>
              <w:top w:val="nil"/>
              <w:left w:val="nil"/>
              <w:bottom w:val="single" w:sz="4" w:space="0" w:color="auto"/>
              <w:right w:val="single" w:sz="4" w:space="0" w:color="auto"/>
            </w:tcBorders>
            <w:shd w:val="clear" w:color="auto" w:fill="auto"/>
            <w:vAlign w:val="bottom"/>
            <w:hideMark/>
          </w:tcPr>
          <w:p w14:paraId="092861F1"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434" w:type="dxa"/>
            <w:tcBorders>
              <w:top w:val="nil"/>
              <w:left w:val="nil"/>
              <w:bottom w:val="single" w:sz="4" w:space="0" w:color="auto"/>
              <w:right w:val="single" w:sz="4" w:space="0" w:color="auto"/>
            </w:tcBorders>
            <w:shd w:val="clear" w:color="auto" w:fill="auto"/>
            <w:vAlign w:val="bottom"/>
            <w:hideMark/>
          </w:tcPr>
          <w:p w14:paraId="6D420781"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380" w:type="dxa"/>
            <w:tcBorders>
              <w:top w:val="nil"/>
              <w:left w:val="nil"/>
              <w:bottom w:val="single" w:sz="4" w:space="0" w:color="auto"/>
              <w:right w:val="single" w:sz="4" w:space="0" w:color="auto"/>
            </w:tcBorders>
            <w:shd w:val="clear" w:color="auto" w:fill="auto"/>
            <w:vAlign w:val="bottom"/>
            <w:hideMark/>
          </w:tcPr>
          <w:p w14:paraId="1926DF78"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480" w:type="dxa"/>
            <w:tcBorders>
              <w:top w:val="nil"/>
              <w:left w:val="nil"/>
              <w:bottom w:val="single" w:sz="4" w:space="0" w:color="auto"/>
              <w:right w:val="single" w:sz="4" w:space="0" w:color="auto"/>
            </w:tcBorders>
            <w:shd w:val="clear" w:color="auto" w:fill="auto"/>
            <w:vAlign w:val="bottom"/>
            <w:hideMark/>
          </w:tcPr>
          <w:p w14:paraId="0357BEF6"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462" w:type="dxa"/>
            <w:tcBorders>
              <w:top w:val="nil"/>
              <w:left w:val="nil"/>
              <w:bottom w:val="single" w:sz="4" w:space="0" w:color="auto"/>
              <w:right w:val="single" w:sz="4" w:space="0" w:color="auto"/>
            </w:tcBorders>
            <w:shd w:val="clear" w:color="auto" w:fill="auto"/>
            <w:vAlign w:val="bottom"/>
            <w:hideMark/>
          </w:tcPr>
          <w:p w14:paraId="584597F7"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481" w:type="dxa"/>
            <w:tcBorders>
              <w:top w:val="nil"/>
              <w:left w:val="nil"/>
              <w:bottom w:val="single" w:sz="4" w:space="0" w:color="auto"/>
              <w:right w:val="single" w:sz="4" w:space="0" w:color="auto"/>
            </w:tcBorders>
            <w:shd w:val="clear" w:color="auto" w:fill="auto"/>
            <w:vAlign w:val="bottom"/>
            <w:hideMark/>
          </w:tcPr>
          <w:p w14:paraId="00E3CC34"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393" w:type="dxa"/>
            <w:tcBorders>
              <w:top w:val="nil"/>
              <w:left w:val="nil"/>
              <w:bottom w:val="single" w:sz="4" w:space="0" w:color="auto"/>
              <w:right w:val="single" w:sz="4" w:space="0" w:color="auto"/>
            </w:tcBorders>
            <w:shd w:val="clear" w:color="auto" w:fill="auto"/>
            <w:vAlign w:val="bottom"/>
            <w:hideMark/>
          </w:tcPr>
          <w:p w14:paraId="3E1DA8D4"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486" w:type="dxa"/>
            <w:tcBorders>
              <w:top w:val="nil"/>
              <w:left w:val="nil"/>
              <w:bottom w:val="single" w:sz="4" w:space="0" w:color="auto"/>
              <w:right w:val="single" w:sz="4" w:space="0" w:color="auto"/>
            </w:tcBorders>
            <w:shd w:val="clear" w:color="auto" w:fill="auto"/>
            <w:vAlign w:val="bottom"/>
            <w:hideMark/>
          </w:tcPr>
          <w:p w14:paraId="12E2A0DD"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347" w:type="dxa"/>
            <w:tcBorders>
              <w:top w:val="nil"/>
              <w:left w:val="nil"/>
              <w:bottom w:val="single" w:sz="4" w:space="0" w:color="auto"/>
              <w:right w:val="single" w:sz="4" w:space="0" w:color="auto"/>
            </w:tcBorders>
            <w:shd w:val="clear" w:color="auto" w:fill="auto"/>
            <w:vAlign w:val="bottom"/>
            <w:hideMark/>
          </w:tcPr>
          <w:p w14:paraId="1B42070B"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343" w:type="dxa"/>
            <w:tcBorders>
              <w:top w:val="nil"/>
              <w:left w:val="nil"/>
              <w:bottom w:val="single" w:sz="4" w:space="0" w:color="auto"/>
              <w:right w:val="single" w:sz="4" w:space="0" w:color="auto"/>
            </w:tcBorders>
            <w:shd w:val="clear" w:color="auto" w:fill="auto"/>
            <w:vAlign w:val="bottom"/>
            <w:hideMark/>
          </w:tcPr>
          <w:p w14:paraId="4F14F2C8"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522" w:type="dxa"/>
            <w:tcBorders>
              <w:top w:val="nil"/>
              <w:left w:val="nil"/>
              <w:bottom w:val="single" w:sz="4" w:space="0" w:color="auto"/>
              <w:right w:val="single" w:sz="4" w:space="0" w:color="auto"/>
            </w:tcBorders>
            <w:shd w:val="clear" w:color="auto" w:fill="auto"/>
            <w:vAlign w:val="bottom"/>
            <w:hideMark/>
          </w:tcPr>
          <w:p w14:paraId="71B2CEED"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F</w:t>
            </w:r>
          </w:p>
        </w:tc>
        <w:tc>
          <w:tcPr>
            <w:tcW w:w="519" w:type="dxa"/>
            <w:tcBorders>
              <w:top w:val="nil"/>
              <w:left w:val="nil"/>
              <w:bottom w:val="single" w:sz="4" w:space="0" w:color="auto"/>
              <w:right w:val="single" w:sz="4" w:space="0" w:color="auto"/>
            </w:tcBorders>
            <w:shd w:val="clear" w:color="auto" w:fill="auto"/>
            <w:vAlign w:val="bottom"/>
            <w:hideMark/>
          </w:tcPr>
          <w:p w14:paraId="73B945FE"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H</w:t>
            </w:r>
          </w:p>
        </w:tc>
        <w:tc>
          <w:tcPr>
            <w:tcW w:w="606" w:type="dxa"/>
            <w:tcBorders>
              <w:top w:val="nil"/>
              <w:left w:val="nil"/>
              <w:bottom w:val="single" w:sz="4" w:space="0" w:color="auto"/>
              <w:right w:val="single" w:sz="4" w:space="0" w:color="auto"/>
            </w:tcBorders>
            <w:shd w:val="clear" w:color="auto" w:fill="auto"/>
            <w:vAlign w:val="bottom"/>
            <w:hideMark/>
          </w:tcPr>
          <w:p w14:paraId="25BF10B2"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 </w:t>
            </w:r>
          </w:p>
        </w:tc>
      </w:tr>
      <w:tr w:rsidR="00E21840" w:rsidRPr="00C11D43" w14:paraId="0AC4E40E"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401E6F74"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D2/P7</w:t>
            </w:r>
          </w:p>
        </w:tc>
        <w:tc>
          <w:tcPr>
            <w:tcW w:w="343" w:type="dxa"/>
            <w:tcBorders>
              <w:top w:val="nil"/>
              <w:left w:val="nil"/>
              <w:bottom w:val="single" w:sz="4" w:space="0" w:color="auto"/>
              <w:right w:val="single" w:sz="4" w:space="0" w:color="auto"/>
            </w:tcBorders>
            <w:shd w:val="clear" w:color="auto" w:fill="auto"/>
            <w:vAlign w:val="bottom"/>
            <w:hideMark/>
          </w:tcPr>
          <w:p w14:paraId="6AA696E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3F8B72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4796F75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059C540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594F33B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4E805B7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D417F2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44B6F6D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3A289ED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4362D7A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41F70B7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3D7E9A4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3CF0B64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798CEB7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2E32779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6121E43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6C3C28E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5AFB195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6E07E13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3F57E72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2A4C8E4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55FB06F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1A47356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38D7A98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4903B7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6C47569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07D1EEC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1BC2B90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18417F90"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519" w:type="dxa"/>
            <w:tcBorders>
              <w:top w:val="nil"/>
              <w:left w:val="nil"/>
              <w:bottom w:val="single" w:sz="4" w:space="0" w:color="auto"/>
              <w:right w:val="single" w:sz="4" w:space="0" w:color="auto"/>
            </w:tcBorders>
            <w:shd w:val="clear" w:color="auto" w:fill="auto"/>
            <w:vAlign w:val="bottom"/>
            <w:hideMark/>
          </w:tcPr>
          <w:p w14:paraId="23C7835E"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606" w:type="dxa"/>
            <w:tcBorders>
              <w:top w:val="nil"/>
              <w:left w:val="nil"/>
              <w:bottom w:val="single" w:sz="4" w:space="0" w:color="auto"/>
              <w:right w:val="single" w:sz="4" w:space="0" w:color="auto"/>
            </w:tcBorders>
            <w:shd w:val="clear" w:color="auto" w:fill="auto"/>
            <w:vAlign w:val="bottom"/>
            <w:hideMark/>
          </w:tcPr>
          <w:p w14:paraId="38076EA3"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r>
      <w:tr w:rsidR="00E21840" w:rsidRPr="00C11D43" w14:paraId="1855516D"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3E6DB4A5"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D1/P6</w:t>
            </w:r>
          </w:p>
        </w:tc>
        <w:tc>
          <w:tcPr>
            <w:tcW w:w="343" w:type="dxa"/>
            <w:tcBorders>
              <w:top w:val="nil"/>
              <w:left w:val="nil"/>
              <w:bottom w:val="single" w:sz="4" w:space="0" w:color="auto"/>
              <w:right w:val="single" w:sz="4" w:space="0" w:color="auto"/>
            </w:tcBorders>
            <w:shd w:val="clear" w:color="auto" w:fill="auto"/>
            <w:vAlign w:val="bottom"/>
            <w:hideMark/>
          </w:tcPr>
          <w:p w14:paraId="11B7E35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5698C8A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3E55D4C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7DCFCB2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27B1653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5B85DFD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39E9905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5053A49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33DDEAC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6385B24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B155F0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DEA83F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8D4F24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2C5F179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425" w:type="dxa"/>
            <w:tcBorders>
              <w:top w:val="nil"/>
              <w:left w:val="nil"/>
              <w:bottom w:val="single" w:sz="4" w:space="0" w:color="auto"/>
              <w:right w:val="single" w:sz="4" w:space="0" w:color="auto"/>
            </w:tcBorders>
            <w:shd w:val="clear" w:color="auto" w:fill="auto"/>
            <w:vAlign w:val="bottom"/>
            <w:hideMark/>
          </w:tcPr>
          <w:p w14:paraId="57198DA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0A5BC1D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7D28393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0B2799D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0946BDF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79F301F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7A9FABB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5A8B418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2B5CCA5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1CBCC6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226CEF2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4820327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163CE40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3" w:type="dxa"/>
            <w:tcBorders>
              <w:top w:val="nil"/>
              <w:left w:val="nil"/>
              <w:bottom w:val="single" w:sz="4" w:space="0" w:color="auto"/>
              <w:right w:val="single" w:sz="4" w:space="0" w:color="auto"/>
            </w:tcBorders>
            <w:shd w:val="clear" w:color="auto" w:fill="auto"/>
            <w:vAlign w:val="bottom"/>
            <w:hideMark/>
          </w:tcPr>
          <w:p w14:paraId="3904065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6A73AA0B"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519" w:type="dxa"/>
            <w:tcBorders>
              <w:top w:val="nil"/>
              <w:left w:val="nil"/>
              <w:bottom w:val="single" w:sz="4" w:space="0" w:color="auto"/>
              <w:right w:val="single" w:sz="4" w:space="0" w:color="auto"/>
            </w:tcBorders>
            <w:shd w:val="clear" w:color="auto" w:fill="auto"/>
            <w:vAlign w:val="bottom"/>
            <w:hideMark/>
          </w:tcPr>
          <w:p w14:paraId="724F468E"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w:t>
            </w:r>
          </w:p>
        </w:tc>
        <w:tc>
          <w:tcPr>
            <w:tcW w:w="606" w:type="dxa"/>
            <w:tcBorders>
              <w:top w:val="nil"/>
              <w:left w:val="nil"/>
              <w:bottom w:val="single" w:sz="4" w:space="0" w:color="auto"/>
              <w:right w:val="single" w:sz="4" w:space="0" w:color="auto"/>
            </w:tcBorders>
            <w:shd w:val="clear" w:color="auto" w:fill="auto"/>
            <w:vAlign w:val="bottom"/>
            <w:hideMark/>
          </w:tcPr>
          <w:p w14:paraId="6652984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w:t>
            </w:r>
          </w:p>
        </w:tc>
      </w:tr>
      <w:tr w:rsidR="00E21840" w:rsidRPr="00C11D43" w14:paraId="717627D7"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1C21928C"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P5</w:t>
            </w:r>
          </w:p>
        </w:tc>
        <w:tc>
          <w:tcPr>
            <w:tcW w:w="343" w:type="dxa"/>
            <w:tcBorders>
              <w:top w:val="nil"/>
              <w:left w:val="nil"/>
              <w:bottom w:val="single" w:sz="4" w:space="0" w:color="auto"/>
              <w:right w:val="single" w:sz="4" w:space="0" w:color="auto"/>
            </w:tcBorders>
            <w:shd w:val="clear" w:color="auto" w:fill="auto"/>
            <w:vAlign w:val="bottom"/>
            <w:hideMark/>
          </w:tcPr>
          <w:p w14:paraId="4EFFD76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7F8773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22036F0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78C7096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02" w:type="dxa"/>
            <w:tcBorders>
              <w:top w:val="nil"/>
              <w:left w:val="nil"/>
              <w:bottom w:val="single" w:sz="4" w:space="0" w:color="auto"/>
              <w:right w:val="single" w:sz="4" w:space="0" w:color="auto"/>
            </w:tcBorders>
            <w:shd w:val="clear" w:color="auto" w:fill="auto"/>
            <w:vAlign w:val="bottom"/>
            <w:hideMark/>
          </w:tcPr>
          <w:p w14:paraId="06C1890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49B33AF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81" w:type="dxa"/>
            <w:tcBorders>
              <w:top w:val="nil"/>
              <w:left w:val="nil"/>
              <w:bottom w:val="single" w:sz="4" w:space="0" w:color="auto"/>
              <w:right w:val="single" w:sz="4" w:space="0" w:color="auto"/>
            </w:tcBorders>
            <w:shd w:val="clear" w:color="auto" w:fill="auto"/>
            <w:vAlign w:val="bottom"/>
            <w:hideMark/>
          </w:tcPr>
          <w:p w14:paraId="7BE9287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3AC2FD5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8" w:type="dxa"/>
            <w:tcBorders>
              <w:top w:val="nil"/>
              <w:left w:val="nil"/>
              <w:bottom w:val="single" w:sz="4" w:space="0" w:color="auto"/>
              <w:right w:val="single" w:sz="4" w:space="0" w:color="auto"/>
            </w:tcBorders>
            <w:shd w:val="clear" w:color="auto" w:fill="auto"/>
            <w:vAlign w:val="bottom"/>
            <w:hideMark/>
          </w:tcPr>
          <w:p w14:paraId="657D691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533" w:type="dxa"/>
            <w:tcBorders>
              <w:top w:val="nil"/>
              <w:left w:val="nil"/>
              <w:bottom w:val="single" w:sz="4" w:space="0" w:color="auto"/>
              <w:right w:val="single" w:sz="4" w:space="0" w:color="auto"/>
            </w:tcBorders>
            <w:shd w:val="clear" w:color="auto" w:fill="auto"/>
            <w:vAlign w:val="bottom"/>
            <w:hideMark/>
          </w:tcPr>
          <w:p w14:paraId="17356E9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7DFC15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5E09DCF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3B6E8AA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1AC9245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5" w:type="dxa"/>
            <w:tcBorders>
              <w:top w:val="nil"/>
              <w:left w:val="nil"/>
              <w:bottom w:val="single" w:sz="4" w:space="0" w:color="auto"/>
              <w:right w:val="single" w:sz="4" w:space="0" w:color="auto"/>
            </w:tcBorders>
            <w:shd w:val="clear" w:color="auto" w:fill="auto"/>
            <w:vAlign w:val="bottom"/>
            <w:hideMark/>
          </w:tcPr>
          <w:p w14:paraId="3184265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35C0112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245DEEF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42A43FC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322ED5C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49CB5CF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19BAB31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2A74819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529D808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F59D8F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34E4A47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4285458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0DC890D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6269C20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0E446CCB"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519" w:type="dxa"/>
            <w:tcBorders>
              <w:top w:val="nil"/>
              <w:left w:val="nil"/>
              <w:bottom w:val="single" w:sz="4" w:space="0" w:color="auto"/>
              <w:right w:val="single" w:sz="4" w:space="0" w:color="auto"/>
            </w:tcBorders>
            <w:shd w:val="clear" w:color="auto" w:fill="auto"/>
            <w:vAlign w:val="bottom"/>
            <w:hideMark/>
          </w:tcPr>
          <w:p w14:paraId="720E65B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5</w:t>
            </w:r>
          </w:p>
        </w:tc>
        <w:tc>
          <w:tcPr>
            <w:tcW w:w="606" w:type="dxa"/>
            <w:tcBorders>
              <w:top w:val="nil"/>
              <w:left w:val="nil"/>
              <w:bottom w:val="single" w:sz="4" w:space="0" w:color="auto"/>
              <w:right w:val="single" w:sz="4" w:space="0" w:color="auto"/>
            </w:tcBorders>
            <w:shd w:val="clear" w:color="auto" w:fill="auto"/>
            <w:vAlign w:val="bottom"/>
            <w:hideMark/>
          </w:tcPr>
          <w:p w14:paraId="2D60D94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6</w:t>
            </w:r>
          </w:p>
        </w:tc>
      </w:tr>
      <w:tr w:rsidR="00E21840" w:rsidRPr="00C11D43" w14:paraId="48C916BC"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5CE352D2"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P4</w:t>
            </w:r>
          </w:p>
        </w:tc>
        <w:tc>
          <w:tcPr>
            <w:tcW w:w="343" w:type="dxa"/>
            <w:tcBorders>
              <w:top w:val="nil"/>
              <w:left w:val="nil"/>
              <w:bottom w:val="single" w:sz="4" w:space="0" w:color="auto"/>
              <w:right w:val="single" w:sz="4" w:space="0" w:color="auto"/>
            </w:tcBorders>
            <w:shd w:val="clear" w:color="auto" w:fill="auto"/>
            <w:vAlign w:val="bottom"/>
            <w:hideMark/>
          </w:tcPr>
          <w:p w14:paraId="17ED3BE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31FB8D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26" w:type="dxa"/>
            <w:tcBorders>
              <w:top w:val="nil"/>
              <w:left w:val="nil"/>
              <w:bottom w:val="single" w:sz="4" w:space="0" w:color="auto"/>
              <w:right w:val="single" w:sz="4" w:space="0" w:color="auto"/>
            </w:tcBorders>
            <w:shd w:val="clear" w:color="auto" w:fill="auto"/>
            <w:vAlign w:val="bottom"/>
            <w:hideMark/>
          </w:tcPr>
          <w:p w14:paraId="7302616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3D60663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02" w:type="dxa"/>
            <w:tcBorders>
              <w:top w:val="nil"/>
              <w:left w:val="nil"/>
              <w:bottom w:val="single" w:sz="4" w:space="0" w:color="auto"/>
              <w:right w:val="single" w:sz="4" w:space="0" w:color="auto"/>
            </w:tcBorders>
            <w:shd w:val="clear" w:color="auto" w:fill="auto"/>
            <w:vAlign w:val="bottom"/>
            <w:hideMark/>
          </w:tcPr>
          <w:p w14:paraId="363E582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92" w:type="dxa"/>
            <w:tcBorders>
              <w:top w:val="nil"/>
              <w:left w:val="nil"/>
              <w:bottom w:val="single" w:sz="4" w:space="0" w:color="auto"/>
              <w:right w:val="single" w:sz="4" w:space="0" w:color="auto"/>
            </w:tcBorders>
            <w:shd w:val="clear" w:color="auto" w:fill="auto"/>
            <w:vAlign w:val="bottom"/>
            <w:hideMark/>
          </w:tcPr>
          <w:p w14:paraId="10C9640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81" w:type="dxa"/>
            <w:tcBorders>
              <w:top w:val="nil"/>
              <w:left w:val="nil"/>
              <w:bottom w:val="single" w:sz="4" w:space="0" w:color="auto"/>
              <w:right w:val="single" w:sz="4" w:space="0" w:color="auto"/>
            </w:tcBorders>
            <w:shd w:val="clear" w:color="auto" w:fill="auto"/>
            <w:vAlign w:val="bottom"/>
            <w:hideMark/>
          </w:tcPr>
          <w:p w14:paraId="19103F4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1F5890F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23BE051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4BD6D18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B31C18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0EDB01F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2E6F5A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716A3BB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5" w:type="dxa"/>
            <w:tcBorders>
              <w:top w:val="nil"/>
              <w:left w:val="nil"/>
              <w:bottom w:val="single" w:sz="4" w:space="0" w:color="auto"/>
              <w:right w:val="single" w:sz="4" w:space="0" w:color="auto"/>
            </w:tcBorders>
            <w:shd w:val="clear" w:color="auto" w:fill="auto"/>
            <w:vAlign w:val="bottom"/>
            <w:hideMark/>
          </w:tcPr>
          <w:p w14:paraId="1380C81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4E894CE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33" w:type="dxa"/>
            <w:tcBorders>
              <w:top w:val="nil"/>
              <w:left w:val="nil"/>
              <w:bottom w:val="single" w:sz="4" w:space="0" w:color="auto"/>
              <w:right w:val="single" w:sz="4" w:space="0" w:color="auto"/>
            </w:tcBorders>
            <w:shd w:val="clear" w:color="auto" w:fill="auto"/>
            <w:vAlign w:val="bottom"/>
            <w:hideMark/>
          </w:tcPr>
          <w:p w14:paraId="04585AB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4C9CF0A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3BCA00A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4F87DE6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80" w:type="dxa"/>
            <w:tcBorders>
              <w:top w:val="nil"/>
              <w:left w:val="nil"/>
              <w:bottom w:val="single" w:sz="4" w:space="0" w:color="auto"/>
              <w:right w:val="single" w:sz="4" w:space="0" w:color="auto"/>
            </w:tcBorders>
            <w:shd w:val="clear" w:color="auto" w:fill="auto"/>
            <w:vAlign w:val="bottom"/>
            <w:hideMark/>
          </w:tcPr>
          <w:p w14:paraId="2A6C308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138E380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62" w:type="dxa"/>
            <w:tcBorders>
              <w:top w:val="nil"/>
              <w:left w:val="nil"/>
              <w:bottom w:val="single" w:sz="4" w:space="0" w:color="auto"/>
              <w:right w:val="single" w:sz="4" w:space="0" w:color="auto"/>
            </w:tcBorders>
            <w:shd w:val="clear" w:color="auto" w:fill="auto"/>
            <w:vAlign w:val="bottom"/>
            <w:hideMark/>
          </w:tcPr>
          <w:p w14:paraId="5207687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13F588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632F3F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1BC6909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2BA6D7D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3" w:type="dxa"/>
            <w:tcBorders>
              <w:top w:val="nil"/>
              <w:left w:val="nil"/>
              <w:bottom w:val="single" w:sz="4" w:space="0" w:color="auto"/>
              <w:right w:val="single" w:sz="4" w:space="0" w:color="auto"/>
            </w:tcBorders>
            <w:shd w:val="clear" w:color="auto" w:fill="auto"/>
            <w:vAlign w:val="bottom"/>
            <w:hideMark/>
          </w:tcPr>
          <w:p w14:paraId="3AB30FC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0271E3E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7</w:t>
            </w:r>
          </w:p>
        </w:tc>
        <w:tc>
          <w:tcPr>
            <w:tcW w:w="519" w:type="dxa"/>
            <w:tcBorders>
              <w:top w:val="nil"/>
              <w:left w:val="nil"/>
              <w:bottom w:val="single" w:sz="4" w:space="0" w:color="auto"/>
              <w:right w:val="single" w:sz="4" w:space="0" w:color="auto"/>
            </w:tcBorders>
            <w:shd w:val="clear" w:color="auto" w:fill="auto"/>
            <w:vAlign w:val="bottom"/>
            <w:hideMark/>
          </w:tcPr>
          <w:p w14:paraId="66409969"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10</w:t>
            </w:r>
          </w:p>
        </w:tc>
        <w:tc>
          <w:tcPr>
            <w:tcW w:w="606" w:type="dxa"/>
            <w:tcBorders>
              <w:top w:val="nil"/>
              <w:left w:val="nil"/>
              <w:bottom w:val="single" w:sz="4" w:space="0" w:color="auto"/>
              <w:right w:val="single" w:sz="4" w:space="0" w:color="auto"/>
            </w:tcBorders>
            <w:shd w:val="clear" w:color="auto" w:fill="auto"/>
            <w:vAlign w:val="bottom"/>
            <w:hideMark/>
          </w:tcPr>
          <w:p w14:paraId="574A4D7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17</w:t>
            </w:r>
          </w:p>
        </w:tc>
      </w:tr>
      <w:tr w:rsidR="00E21840" w:rsidRPr="00C11D43" w14:paraId="603FA1E8"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657A0C3A"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P3</w:t>
            </w:r>
          </w:p>
        </w:tc>
        <w:tc>
          <w:tcPr>
            <w:tcW w:w="343" w:type="dxa"/>
            <w:tcBorders>
              <w:top w:val="nil"/>
              <w:left w:val="nil"/>
              <w:bottom w:val="single" w:sz="4" w:space="0" w:color="auto"/>
              <w:right w:val="single" w:sz="4" w:space="0" w:color="auto"/>
            </w:tcBorders>
            <w:shd w:val="clear" w:color="auto" w:fill="auto"/>
            <w:vAlign w:val="bottom"/>
            <w:hideMark/>
          </w:tcPr>
          <w:p w14:paraId="1633F66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62814F8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5D57E2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3A56A02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2849B74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5</w:t>
            </w:r>
          </w:p>
        </w:tc>
        <w:tc>
          <w:tcPr>
            <w:tcW w:w="492" w:type="dxa"/>
            <w:tcBorders>
              <w:top w:val="nil"/>
              <w:left w:val="nil"/>
              <w:bottom w:val="single" w:sz="4" w:space="0" w:color="auto"/>
              <w:right w:val="single" w:sz="4" w:space="0" w:color="auto"/>
            </w:tcBorders>
            <w:shd w:val="clear" w:color="auto" w:fill="auto"/>
            <w:vAlign w:val="bottom"/>
            <w:hideMark/>
          </w:tcPr>
          <w:p w14:paraId="2F09F05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3</w:t>
            </w:r>
          </w:p>
        </w:tc>
        <w:tc>
          <w:tcPr>
            <w:tcW w:w="481" w:type="dxa"/>
            <w:tcBorders>
              <w:top w:val="nil"/>
              <w:left w:val="nil"/>
              <w:bottom w:val="single" w:sz="4" w:space="0" w:color="auto"/>
              <w:right w:val="single" w:sz="4" w:space="0" w:color="auto"/>
            </w:tcBorders>
            <w:shd w:val="clear" w:color="auto" w:fill="auto"/>
            <w:vAlign w:val="bottom"/>
            <w:hideMark/>
          </w:tcPr>
          <w:p w14:paraId="2B5644F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27A0D89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60A2651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510DC2D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7F923A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BDA6EB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5D5B47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427971E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4814877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569E799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18AB4BA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7E822F8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6366B43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34" w:type="dxa"/>
            <w:tcBorders>
              <w:top w:val="nil"/>
              <w:left w:val="nil"/>
              <w:bottom w:val="single" w:sz="4" w:space="0" w:color="auto"/>
              <w:right w:val="single" w:sz="4" w:space="0" w:color="auto"/>
            </w:tcBorders>
            <w:shd w:val="clear" w:color="auto" w:fill="auto"/>
            <w:vAlign w:val="bottom"/>
            <w:hideMark/>
          </w:tcPr>
          <w:p w14:paraId="761CC88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4946748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2EF15EF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7CD4461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81" w:type="dxa"/>
            <w:tcBorders>
              <w:top w:val="nil"/>
              <w:left w:val="nil"/>
              <w:bottom w:val="single" w:sz="4" w:space="0" w:color="auto"/>
              <w:right w:val="single" w:sz="4" w:space="0" w:color="auto"/>
            </w:tcBorders>
            <w:shd w:val="clear" w:color="auto" w:fill="auto"/>
            <w:vAlign w:val="bottom"/>
            <w:hideMark/>
          </w:tcPr>
          <w:p w14:paraId="769130C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3B090F1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6594EC9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7" w:type="dxa"/>
            <w:tcBorders>
              <w:top w:val="nil"/>
              <w:left w:val="nil"/>
              <w:bottom w:val="single" w:sz="4" w:space="0" w:color="auto"/>
              <w:right w:val="single" w:sz="4" w:space="0" w:color="auto"/>
            </w:tcBorders>
            <w:shd w:val="clear" w:color="auto" w:fill="auto"/>
            <w:vAlign w:val="bottom"/>
            <w:hideMark/>
          </w:tcPr>
          <w:p w14:paraId="1D45A47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13C33EE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444FE27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7</w:t>
            </w:r>
          </w:p>
        </w:tc>
        <w:tc>
          <w:tcPr>
            <w:tcW w:w="519" w:type="dxa"/>
            <w:tcBorders>
              <w:top w:val="nil"/>
              <w:left w:val="nil"/>
              <w:bottom w:val="single" w:sz="4" w:space="0" w:color="auto"/>
              <w:right w:val="single" w:sz="4" w:space="0" w:color="auto"/>
            </w:tcBorders>
            <w:shd w:val="clear" w:color="auto" w:fill="auto"/>
            <w:vAlign w:val="bottom"/>
            <w:hideMark/>
          </w:tcPr>
          <w:p w14:paraId="47AF5621"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4</w:t>
            </w:r>
          </w:p>
        </w:tc>
        <w:tc>
          <w:tcPr>
            <w:tcW w:w="606" w:type="dxa"/>
            <w:tcBorders>
              <w:top w:val="nil"/>
              <w:left w:val="nil"/>
              <w:bottom w:val="single" w:sz="4" w:space="0" w:color="auto"/>
              <w:right w:val="single" w:sz="4" w:space="0" w:color="auto"/>
            </w:tcBorders>
            <w:shd w:val="clear" w:color="auto" w:fill="auto"/>
            <w:vAlign w:val="bottom"/>
            <w:hideMark/>
          </w:tcPr>
          <w:p w14:paraId="2C880F99"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11</w:t>
            </w:r>
          </w:p>
        </w:tc>
      </w:tr>
      <w:tr w:rsidR="00E21840" w:rsidRPr="00C11D43" w14:paraId="3BECDDD7"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04332C82"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P2</w:t>
            </w:r>
          </w:p>
        </w:tc>
        <w:tc>
          <w:tcPr>
            <w:tcW w:w="343" w:type="dxa"/>
            <w:tcBorders>
              <w:top w:val="nil"/>
              <w:left w:val="nil"/>
              <w:bottom w:val="single" w:sz="4" w:space="0" w:color="auto"/>
              <w:right w:val="single" w:sz="4" w:space="0" w:color="auto"/>
            </w:tcBorders>
            <w:shd w:val="clear" w:color="auto" w:fill="auto"/>
            <w:vAlign w:val="bottom"/>
            <w:hideMark/>
          </w:tcPr>
          <w:p w14:paraId="3A3F27E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23EBB1D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2412AA4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26" w:type="dxa"/>
            <w:tcBorders>
              <w:top w:val="nil"/>
              <w:left w:val="nil"/>
              <w:bottom w:val="single" w:sz="4" w:space="0" w:color="auto"/>
              <w:right w:val="single" w:sz="4" w:space="0" w:color="auto"/>
            </w:tcBorders>
            <w:shd w:val="clear" w:color="auto" w:fill="auto"/>
            <w:vAlign w:val="bottom"/>
            <w:hideMark/>
          </w:tcPr>
          <w:p w14:paraId="7B1A199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3355770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92" w:type="dxa"/>
            <w:tcBorders>
              <w:top w:val="nil"/>
              <w:left w:val="nil"/>
              <w:bottom w:val="single" w:sz="4" w:space="0" w:color="auto"/>
              <w:right w:val="single" w:sz="4" w:space="0" w:color="auto"/>
            </w:tcBorders>
            <w:shd w:val="clear" w:color="auto" w:fill="auto"/>
            <w:vAlign w:val="bottom"/>
            <w:hideMark/>
          </w:tcPr>
          <w:p w14:paraId="70C3024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43A6DD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50950FF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0191A94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4C17037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9EDF3A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28A9552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0334092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7E4F735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49095CA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07334C8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560CA2A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3DC99E7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7AD0157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1BD53E5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5EC5790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58C0F12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7CF18AA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5960850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66DB3F8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86" w:type="dxa"/>
            <w:tcBorders>
              <w:top w:val="nil"/>
              <w:left w:val="nil"/>
              <w:bottom w:val="single" w:sz="4" w:space="0" w:color="auto"/>
              <w:right w:val="single" w:sz="4" w:space="0" w:color="auto"/>
            </w:tcBorders>
            <w:shd w:val="clear" w:color="auto" w:fill="auto"/>
            <w:vAlign w:val="bottom"/>
            <w:hideMark/>
          </w:tcPr>
          <w:p w14:paraId="0420A81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7" w:type="dxa"/>
            <w:tcBorders>
              <w:top w:val="nil"/>
              <w:left w:val="nil"/>
              <w:bottom w:val="single" w:sz="4" w:space="0" w:color="auto"/>
              <w:right w:val="single" w:sz="4" w:space="0" w:color="auto"/>
            </w:tcBorders>
            <w:shd w:val="clear" w:color="auto" w:fill="auto"/>
            <w:vAlign w:val="bottom"/>
            <w:hideMark/>
          </w:tcPr>
          <w:p w14:paraId="73DD148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3" w:type="dxa"/>
            <w:tcBorders>
              <w:top w:val="nil"/>
              <w:left w:val="nil"/>
              <w:bottom w:val="single" w:sz="4" w:space="0" w:color="auto"/>
              <w:right w:val="single" w:sz="4" w:space="0" w:color="auto"/>
            </w:tcBorders>
            <w:shd w:val="clear" w:color="auto" w:fill="auto"/>
            <w:vAlign w:val="bottom"/>
            <w:hideMark/>
          </w:tcPr>
          <w:p w14:paraId="036881C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5B46FB11"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5</w:t>
            </w:r>
          </w:p>
        </w:tc>
        <w:tc>
          <w:tcPr>
            <w:tcW w:w="519" w:type="dxa"/>
            <w:tcBorders>
              <w:top w:val="nil"/>
              <w:left w:val="nil"/>
              <w:bottom w:val="single" w:sz="4" w:space="0" w:color="auto"/>
              <w:right w:val="single" w:sz="4" w:space="0" w:color="auto"/>
            </w:tcBorders>
            <w:shd w:val="clear" w:color="auto" w:fill="auto"/>
            <w:vAlign w:val="bottom"/>
            <w:hideMark/>
          </w:tcPr>
          <w:p w14:paraId="4D1AA43A"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w:t>
            </w:r>
          </w:p>
        </w:tc>
        <w:tc>
          <w:tcPr>
            <w:tcW w:w="606" w:type="dxa"/>
            <w:tcBorders>
              <w:top w:val="nil"/>
              <w:left w:val="nil"/>
              <w:bottom w:val="single" w:sz="4" w:space="0" w:color="auto"/>
              <w:right w:val="single" w:sz="4" w:space="0" w:color="auto"/>
            </w:tcBorders>
            <w:shd w:val="clear" w:color="auto" w:fill="auto"/>
            <w:vAlign w:val="bottom"/>
            <w:hideMark/>
          </w:tcPr>
          <w:p w14:paraId="121B11E0"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8</w:t>
            </w:r>
          </w:p>
        </w:tc>
      </w:tr>
      <w:tr w:rsidR="00E21840" w:rsidRPr="00C11D43" w14:paraId="0D58E032"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09075AE0"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P1</w:t>
            </w:r>
          </w:p>
        </w:tc>
        <w:tc>
          <w:tcPr>
            <w:tcW w:w="343" w:type="dxa"/>
            <w:tcBorders>
              <w:top w:val="nil"/>
              <w:left w:val="nil"/>
              <w:bottom w:val="single" w:sz="4" w:space="0" w:color="auto"/>
              <w:right w:val="single" w:sz="4" w:space="0" w:color="auto"/>
            </w:tcBorders>
            <w:shd w:val="clear" w:color="auto" w:fill="auto"/>
            <w:vAlign w:val="bottom"/>
            <w:hideMark/>
          </w:tcPr>
          <w:p w14:paraId="7A35E7B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10734F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0C88C22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758C14E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1A0AA7A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25CE05F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6BC8725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03D7F6C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0F233BE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55BD362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56D342F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1BD04E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B71DF7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6A96D85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37F7232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1F0B7D6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16D7DA0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71D3013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46E1DB2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61A0D73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726CF20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588D03D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34D8B26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8412A2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6FBFDD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3C4677A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7668107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114C68D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3B5DEDC5"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519" w:type="dxa"/>
            <w:tcBorders>
              <w:top w:val="nil"/>
              <w:left w:val="nil"/>
              <w:bottom w:val="single" w:sz="4" w:space="0" w:color="auto"/>
              <w:right w:val="single" w:sz="4" w:space="0" w:color="auto"/>
            </w:tcBorders>
            <w:shd w:val="clear" w:color="auto" w:fill="auto"/>
            <w:vAlign w:val="bottom"/>
            <w:hideMark/>
          </w:tcPr>
          <w:p w14:paraId="1D778239"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606" w:type="dxa"/>
            <w:tcBorders>
              <w:top w:val="nil"/>
              <w:left w:val="nil"/>
              <w:bottom w:val="single" w:sz="4" w:space="0" w:color="auto"/>
              <w:right w:val="single" w:sz="4" w:space="0" w:color="auto"/>
            </w:tcBorders>
            <w:shd w:val="clear" w:color="auto" w:fill="auto"/>
            <w:vAlign w:val="bottom"/>
            <w:hideMark/>
          </w:tcPr>
          <w:p w14:paraId="0CCB8E8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r>
      <w:tr w:rsidR="00E21840" w:rsidRPr="00C11D43" w14:paraId="62DC9F45"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259DA905"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NOE</w:t>
            </w:r>
          </w:p>
        </w:tc>
        <w:tc>
          <w:tcPr>
            <w:tcW w:w="343" w:type="dxa"/>
            <w:tcBorders>
              <w:top w:val="nil"/>
              <w:left w:val="nil"/>
              <w:bottom w:val="single" w:sz="4" w:space="0" w:color="auto"/>
              <w:right w:val="single" w:sz="4" w:space="0" w:color="auto"/>
            </w:tcBorders>
            <w:shd w:val="clear" w:color="auto" w:fill="auto"/>
            <w:vAlign w:val="bottom"/>
            <w:hideMark/>
          </w:tcPr>
          <w:p w14:paraId="2C69E9E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63F088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6B36F31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3617ACB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4549C4B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3A0C915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F2FE5C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3B8E1DB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5615DD7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1FDD6FE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D1BA73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8EA09A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581E38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2302760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3075D48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3367733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22BD0BC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497AC87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06691C8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0979243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076F276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4E47509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20EB973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914AAB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8E6F05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4EA052F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779AA6B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02FA990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62CDF77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519" w:type="dxa"/>
            <w:tcBorders>
              <w:top w:val="nil"/>
              <w:left w:val="nil"/>
              <w:bottom w:val="single" w:sz="4" w:space="0" w:color="auto"/>
              <w:right w:val="single" w:sz="4" w:space="0" w:color="auto"/>
            </w:tcBorders>
            <w:shd w:val="clear" w:color="auto" w:fill="auto"/>
            <w:vAlign w:val="bottom"/>
            <w:hideMark/>
          </w:tcPr>
          <w:p w14:paraId="129B5A1D"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606" w:type="dxa"/>
            <w:tcBorders>
              <w:top w:val="nil"/>
              <w:left w:val="nil"/>
              <w:bottom w:val="single" w:sz="4" w:space="0" w:color="auto"/>
              <w:right w:val="single" w:sz="4" w:space="0" w:color="auto"/>
            </w:tcBorders>
            <w:shd w:val="clear" w:color="auto" w:fill="auto"/>
            <w:vAlign w:val="bottom"/>
            <w:hideMark/>
          </w:tcPr>
          <w:p w14:paraId="6CDCD8C2"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r>
      <w:tr w:rsidR="00E21840" w:rsidRPr="00C11D43" w14:paraId="4522B9FD"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44D701FE"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NOD</w:t>
            </w:r>
          </w:p>
        </w:tc>
        <w:tc>
          <w:tcPr>
            <w:tcW w:w="343" w:type="dxa"/>
            <w:tcBorders>
              <w:top w:val="nil"/>
              <w:left w:val="nil"/>
              <w:bottom w:val="single" w:sz="4" w:space="0" w:color="auto"/>
              <w:right w:val="single" w:sz="4" w:space="0" w:color="auto"/>
            </w:tcBorders>
            <w:shd w:val="clear" w:color="auto" w:fill="auto"/>
            <w:vAlign w:val="bottom"/>
            <w:hideMark/>
          </w:tcPr>
          <w:p w14:paraId="077444A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27A197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7130254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26" w:type="dxa"/>
            <w:tcBorders>
              <w:top w:val="nil"/>
              <w:left w:val="nil"/>
              <w:bottom w:val="single" w:sz="4" w:space="0" w:color="auto"/>
              <w:right w:val="single" w:sz="4" w:space="0" w:color="auto"/>
            </w:tcBorders>
            <w:shd w:val="clear" w:color="auto" w:fill="auto"/>
            <w:vAlign w:val="bottom"/>
            <w:hideMark/>
          </w:tcPr>
          <w:p w14:paraId="5F11F07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4E43454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92" w:type="dxa"/>
            <w:tcBorders>
              <w:top w:val="nil"/>
              <w:left w:val="nil"/>
              <w:bottom w:val="single" w:sz="4" w:space="0" w:color="auto"/>
              <w:right w:val="single" w:sz="4" w:space="0" w:color="auto"/>
            </w:tcBorders>
            <w:shd w:val="clear" w:color="auto" w:fill="auto"/>
            <w:vAlign w:val="bottom"/>
            <w:hideMark/>
          </w:tcPr>
          <w:p w14:paraId="05C556D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81" w:type="dxa"/>
            <w:tcBorders>
              <w:top w:val="nil"/>
              <w:left w:val="nil"/>
              <w:bottom w:val="single" w:sz="4" w:space="0" w:color="auto"/>
              <w:right w:val="single" w:sz="4" w:space="0" w:color="auto"/>
            </w:tcBorders>
            <w:shd w:val="clear" w:color="auto" w:fill="auto"/>
            <w:vAlign w:val="bottom"/>
            <w:hideMark/>
          </w:tcPr>
          <w:p w14:paraId="7EA02ED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6232FB8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58E82DB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5E2E2D0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C8343A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2C862F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C8AA2F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0D9B68E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1E151B9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2AD08BB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1D8C716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2FE73D4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5527BEB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70CC431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6737275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49EE22C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4FB9202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C128B2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3E70FFA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100BA0A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291DEB8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7BE04B0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522" w:type="dxa"/>
            <w:tcBorders>
              <w:top w:val="nil"/>
              <w:left w:val="nil"/>
              <w:bottom w:val="single" w:sz="4" w:space="0" w:color="auto"/>
              <w:right w:val="single" w:sz="4" w:space="0" w:color="auto"/>
            </w:tcBorders>
            <w:shd w:val="clear" w:color="auto" w:fill="auto"/>
            <w:vAlign w:val="bottom"/>
            <w:hideMark/>
          </w:tcPr>
          <w:p w14:paraId="66AAB729"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w:t>
            </w:r>
          </w:p>
        </w:tc>
        <w:tc>
          <w:tcPr>
            <w:tcW w:w="519" w:type="dxa"/>
            <w:tcBorders>
              <w:top w:val="nil"/>
              <w:left w:val="nil"/>
              <w:bottom w:val="single" w:sz="4" w:space="0" w:color="auto"/>
              <w:right w:val="single" w:sz="4" w:space="0" w:color="auto"/>
            </w:tcBorders>
            <w:shd w:val="clear" w:color="auto" w:fill="auto"/>
            <w:vAlign w:val="bottom"/>
            <w:hideMark/>
          </w:tcPr>
          <w:p w14:paraId="3E419083"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w:t>
            </w:r>
          </w:p>
        </w:tc>
        <w:tc>
          <w:tcPr>
            <w:tcW w:w="606" w:type="dxa"/>
            <w:tcBorders>
              <w:top w:val="nil"/>
              <w:left w:val="nil"/>
              <w:bottom w:val="single" w:sz="4" w:space="0" w:color="auto"/>
              <w:right w:val="single" w:sz="4" w:space="0" w:color="auto"/>
            </w:tcBorders>
            <w:shd w:val="clear" w:color="auto" w:fill="auto"/>
            <w:vAlign w:val="bottom"/>
            <w:hideMark/>
          </w:tcPr>
          <w:p w14:paraId="7451CBA7"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5</w:t>
            </w:r>
          </w:p>
        </w:tc>
      </w:tr>
      <w:tr w:rsidR="00E21840" w:rsidRPr="00C11D43" w14:paraId="69092C6C"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6045F53A"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NOC</w:t>
            </w:r>
          </w:p>
        </w:tc>
        <w:tc>
          <w:tcPr>
            <w:tcW w:w="343" w:type="dxa"/>
            <w:tcBorders>
              <w:top w:val="nil"/>
              <w:left w:val="nil"/>
              <w:bottom w:val="single" w:sz="4" w:space="0" w:color="auto"/>
              <w:right w:val="single" w:sz="4" w:space="0" w:color="auto"/>
            </w:tcBorders>
            <w:shd w:val="clear" w:color="auto" w:fill="auto"/>
            <w:vAlign w:val="bottom"/>
            <w:hideMark/>
          </w:tcPr>
          <w:p w14:paraId="76DDA0F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2F74F6F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5</w:t>
            </w:r>
          </w:p>
        </w:tc>
        <w:tc>
          <w:tcPr>
            <w:tcW w:w="426" w:type="dxa"/>
            <w:tcBorders>
              <w:top w:val="nil"/>
              <w:left w:val="nil"/>
              <w:bottom w:val="single" w:sz="4" w:space="0" w:color="auto"/>
              <w:right w:val="single" w:sz="4" w:space="0" w:color="auto"/>
            </w:tcBorders>
            <w:shd w:val="clear" w:color="auto" w:fill="auto"/>
            <w:vAlign w:val="bottom"/>
            <w:hideMark/>
          </w:tcPr>
          <w:p w14:paraId="3533A72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9A0E80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02" w:type="dxa"/>
            <w:tcBorders>
              <w:top w:val="nil"/>
              <w:left w:val="nil"/>
              <w:bottom w:val="single" w:sz="4" w:space="0" w:color="auto"/>
              <w:right w:val="single" w:sz="4" w:space="0" w:color="auto"/>
            </w:tcBorders>
            <w:shd w:val="clear" w:color="auto" w:fill="auto"/>
            <w:vAlign w:val="bottom"/>
            <w:hideMark/>
          </w:tcPr>
          <w:p w14:paraId="4CF1178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3</w:t>
            </w:r>
          </w:p>
        </w:tc>
        <w:tc>
          <w:tcPr>
            <w:tcW w:w="492" w:type="dxa"/>
            <w:tcBorders>
              <w:top w:val="nil"/>
              <w:left w:val="nil"/>
              <w:bottom w:val="single" w:sz="4" w:space="0" w:color="auto"/>
              <w:right w:val="single" w:sz="4" w:space="0" w:color="auto"/>
            </w:tcBorders>
            <w:shd w:val="clear" w:color="auto" w:fill="auto"/>
            <w:vAlign w:val="bottom"/>
            <w:hideMark/>
          </w:tcPr>
          <w:p w14:paraId="581F58A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7</w:t>
            </w:r>
          </w:p>
        </w:tc>
        <w:tc>
          <w:tcPr>
            <w:tcW w:w="481" w:type="dxa"/>
            <w:tcBorders>
              <w:top w:val="nil"/>
              <w:left w:val="nil"/>
              <w:bottom w:val="single" w:sz="4" w:space="0" w:color="auto"/>
              <w:right w:val="single" w:sz="4" w:space="0" w:color="auto"/>
            </w:tcBorders>
            <w:shd w:val="clear" w:color="auto" w:fill="auto"/>
            <w:vAlign w:val="bottom"/>
            <w:hideMark/>
          </w:tcPr>
          <w:p w14:paraId="4597C4C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6A64A0D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317A574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533" w:type="dxa"/>
            <w:tcBorders>
              <w:top w:val="nil"/>
              <w:left w:val="nil"/>
              <w:bottom w:val="single" w:sz="4" w:space="0" w:color="auto"/>
              <w:right w:val="single" w:sz="4" w:space="0" w:color="auto"/>
            </w:tcBorders>
            <w:shd w:val="clear" w:color="auto" w:fill="auto"/>
            <w:vAlign w:val="bottom"/>
            <w:hideMark/>
          </w:tcPr>
          <w:p w14:paraId="3D741BF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81" w:type="dxa"/>
            <w:tcBorders>
              <w:top w:val="nil"/>
              <w:left w:val="nil"/>
              <w:bottom w:val="single" w:sz="4" w:space="0" w:color="auto"/>
              <w:right w:val="single" w:sz="4" w:space="0" w:color="auto"/>
            </w:tcBorders>
            <w:shd w:val="clear" w:color="auto" w:fill="auto"/>
            <w:vAlign w:val="bottom"/>
            <w:hideMark/>
          </w:tcPr>
          <w:p w14:paraId="2A6170E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773615A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0E9948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398" w:type="dxa"/>
            <w:tcBorders>
              <w:top w:val="nil"/>
              <w:left w:val="nil"/>
              <w:bottom w:val="single" w:sz="4" w:space="0" w:color="auto"/>
              <w:right w:val="single" w:sz="4" w:space="0" w:color="auto"/>
            </w:tcBorders>
            <w:shd w:val="clear" w:color="auto" w:fill="auto"/>
            <w:vAlign w:val="bottom"/>
            <w:hideMark/>
          </w:tcPr>
          <w:p w14:paraId="4BF4492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425" w:type="dxa"/>
            <w:tcBorders>
              <w:top w:val="nil"/>
              <w:left w:val="nil"/>
              <w:bottom w:val="single" w:sz="4" w:space="0" w:color="auto"/>
              <w:right w:val="single" w:sz="4" w:space="0" w:color="auto"/>
            </w:tcBorders>
            <w:shd w:val="clear" w:color="auto" w:fill="auto"/>
            <w:vAlign w:val="bottom"/>
            <w:hideMark/>
          </w:tcPr>
          <w:p w14:paraId="75A6261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0211306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33" w:type="dxa"/>
            <w:tcBorders>
              <w:top w:val="nil"/>
              <w:left w:val="nil"/>
              <w:bottom w:val="single" w:sz="4" w:space="0" w:color="auto"/>
              <w:right w:val="single" w:sz="4" w:space="0" w:color="auto"/>
            </w:tcBorders>
            <w:shd w:val="clear" w:color="auto" w:fill="auto"/>
            <w:vAlign w:val="bottom"/>
            <w:hideMark/>
          </w:tcPr>
          <w:p w14:paraId="687AC1A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4863DC2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3A02267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7F89F8E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6B1E515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0523630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399AD71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43A552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CE0FA0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6DE3CD7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574ECEB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3" w:type="dxa"/>
            <w:tcBorders>
              <w:top w:val="nil"/>
              <w:left w:val="nil"/>
              <w:bottom w:val="single" w:sz="4" w:space="0" w:color="auto"/>
              <w:right w:val="single" w:sz="4" w:space="0" w:color="auto"/>
            </w:tcBorders>
            <w:shd w:val="clear" w:color="auto" w:fill="auto"/>
            <w:vAlign w:val="bottom"/>
            <w:hideMark/>
          </w:tcPr>
          <w:p w14:paraId="055CECA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522" w:type="dxa"/>
            <w:tcBorders>
              <w:top w:val="nil"/>
              <w:left w:val="nil"/>
              <w:bottom w:val="single" w:sz="4" w:space="0" w:color="auto"/>
              <w:right w:val="single" w:sz="4" w:space="0" w:color="auto"/>
            </w:tcBorders>
            <w:shd w:val="clear" w:color="auto" w:fill="auto"/>
            <w:vAlign w:val="bottom"/>
            <w:hideMark/>
          </w:tcPr>
          <w:p w14:paraId="58F019B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10</w:t>
            </w:r>
          </w:p>
        </w:tc>
        <w:tc>
          <w:tcPr>
            <w:tcW w:w="519" w:type="dxa"/>
            <w:tcBorders>
              <w:top w:val="nil"/>
              <w:left w:val="nil"/>
              <w:bottom w:val="single" w:sz="4" w:space="0" w:color="auto"/>
              <w:right w:val="single" w:sz="4" w:space="0" w:color="auto"/>
            </w:tcBorders>
            <w:shd w:val="clear" w:color="auto" w:fill="auto"/>
            <w:vAlign w:val="bottom"/>
            <w:hideMark/>
          </w:tcPr>
          <w:p w14:paraId="0E1740CC"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22</w:t>
            </w:r>
          </w:p>
        </w:tc>
        <w:tc>
          <w:tcPr>
            <w:tcW w:w="606" w:type="dxa"/>
            <w:tcBorders>
              <w:top w:val="nil"/>
              <w:left w:val="nil"/>
              <w:bottom w:val="single" w:sz="4" w:space="0" w:color="auto"/>
              <w:right w:val="single" w:sz="4" w:space="0" w:color="auto"/>
            </w:tcBorders>
            <w:shd w:val="clear" w:color="auto" w:fill="auto"/>
            <w:vAlign w:val="bottom"/>
            <w:hideMark/>
          </w:tcPr>
          <w:p w14:paraId="2D1D983E"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32</w:t>
            </w:r>
          </w:p>
        </w:tc>
      </w:tr>
      <w:tr w:rsidR="00E21840" w:rsidRPr="00C11D43" w14:paraId="334839C5"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1FFA0A05"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NOB</w:t>
            </w:r>
          </w:p>
        </w:tc>
        <w:tc>
          <w:tcPr>
            <w:tcW w:w="343" w:type="dxa"/>
            <w:tcBorders>
              <w:top w:val="nil"/>
              <w:left w:val="nil"/>
              <w:bottom w:val="single" w:sz="4" w:space="0" w:color="auto"/>
              <w:right w:val="single" w:sz="4" w:space="0" w:color="auto"/>
            </w:tcBorders>
            <w:shd w:val="clear" w:color="auto" w:fill="auto"/>
            <w:vAlign w:val="bottom"/>
            <w:hideMark/>
          </w:tcPr>
          <w:p w14:paraId="565F330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D35DC9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365BDA5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3</w:t>
            </w:r>
          </w:p>
        </w:tc>
        <w:tc>
          <w:tcPr>
            <w:tcW w:w="426" w:type="dxa"/>
            <w:tcBorders>
              <w:top w:val="nil"/>
              <w:left w:val="nil"/>
              <w:bottom w:val="single" w:sz="4" w:space="0" w:color="auto"/>
              <w:right w:val="single" w:sz="4" w:space="0" w:color="auto"/>
            </w:tcBorders>
            <w:shd w:val="clear" w:color="auto" w:fill="auto"/>
            <w:vAlign w:val="bottom"/>
            <w:hideMark/>
          </w:tcPr>
          <w:p w14:paraId="7CD49E8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02" w:type="dxa"/>
            <w:tcBorders>
              <w:top w:val="nil"/>
              <w:left w:val="nil"/>
              <w:bottom w:val="single" w:sz="4" w:space="0" w:color="auto"/>
              <w:right w:val="single" w:sz="4" w:space="0" w:color="auto"/>
            </w:tcBorders>
            <w:shd w:val="clear" w:color="auto" w:fill="auto"/>
            <w:vAlign w:val="bottom"/>
            <w:hideMark/>
          </w:tcPr>
          <w:p w14:paraId="03D3DB6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8</w:t>
            </w:r>
          </w:p>
        </w:tc>
        <w:tc>
          <w:tcPr>
            <w:tcW w:w="492" w:type="dxa"/>
            <w:tcBorders>
              <w:top w:val="nil"/>
              <w:left w:val="nil"/>
              <w:bottom w:val="single" w:sz="4" w:space="0" w:color="auto"/>
              <w:right w:val="single" w:sz="4" w:space="0" w:color="auto"/>
            </w:tcBorders>
            <w:shd w:val="clear" w:color="auto" w:fill="auto"/>
            <w:vAlign w:val="bottom"/>
            <w:hideMark/>
          </w:tcPr>
          <w:p w14:paraId="7195814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15</w:t>
            </w:r>
          </w:p>
        </w:tc>
        <w:tc>
          <w:tcPr>
            <w:tcW w:w="481" w:type="dxa"/>
            <w:tcBorders>
              <w:top w:val="nil"/>
              <w:left w:val="nil"/>
              <w:bottom w:val="single" w:sz="4" w:space="0" w:color="auto"/>
              <w:right w:val="single" w:sz="4" w:space="0" w:color="auto"/>
            </w:tcBorders>
            <w:shd w:val="clear" w:color="auto" w:fill="auto"/>
            <w:vAlign w:val="bottom"/>
            <w:hideMark/>
          </w:tcPr>
          <w:p w14:paraId="0F8E09E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571E3C2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8" w:type="dxa"/>
            <w:tcBorders>
              <w:top w:val="nil"/>
              <w:left w:val="nil"/>
              <w:bottom w:val="single" w:sz="4" w:space="0" w:color="auto"/>
              <w:right w:val="single" w:sz="4" w:space="0" w:color="auto"/>
            </w:tcBorders>
            <w:shd w:val="clear" w:color="auto" w:fill="auto"/>
            <w:vAlign w:val="bottom"/>
            <w:hideMark/>
          </w:tcPr>
          <w:p w14:paraId="3DF78E1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5D122ED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D9ADF7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597AD1E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57D2B12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6</w:t>
            </w:r>
          </w:p>
        </w:tc>
        <w:tc>
          <w:tcPr>
            <w:tcW w:w="398" w:type="dxa"/>
            <w:tcBorders>
              <w:top w:val="nil"/>
              <w:left w:val="nil"/>
              <w:bottom w:val="single" w:sz="4" w:space="0" w:color="auto"/>
              <w:right w:val="single" w:sz="4" w:space="0" w:color="auto"/>
            </w:tcBorders>
            <w:shd w:val="clear" w:color="auto" w:fill="auto"/>
            <w:vAlign w:val="bottom"/>
            <w:hideMark/>
          </w:tcPr>
          <w:p w14:paraId="48E30E2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425" w:type="dxa"/>
            <w:tcBorders>
              <w:top w:val="nil"/>
              <w:left w:val="nil"/>
              <w:bottom w:val="single" w:sz="4" w:space="0" w:color="auto"/>
              <w:right w:val="single" w:sz="4" w:space="0" w:color="auto"/>
            </w:tcBorders>
            <w:shd w:val="clear" w:color="auto" w:fill="auto"/>
            <w:vAlign w:val="bottom"/>
            <w:hideMark/>
          </w:tcPr>
          <w:p w14:paraId="49A2674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7660CD5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7AB30F9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426A3E0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40" w:type="dxa"/>
            <w:tcBorders>
              <w:top w:val="nil"/>
              <w:left w:val="nil"/>
              <w:bottom w:val="single" w:sz="4" w:space="0" w:color="auto"/>
              <w:right w:val="single" w:sz="4" w:space="0" w:color="auto"/>
            </w:tcBorders>
            <w:shd w:val="clear" w:color="auto" w:fill="auto"/>
            <w:vAlign w:val="bottom"/>
            <w:hideMark/>
          </w:tcPr>
          <w:p w14:paraId="00DA0CC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434" w:type="dxa"/>
            <w:tcBorders>
              <w:top w:val="nil"/>
              <w:left w:val="nil"/>
              <w:bottom w:val="single" w:sz="4" w:space="0" w:color="auto"/>
              <w:right w:val="single" w:sz="4" w:space="0" w:color="auto"/>
            </w:tcBorders>
            <w:shd w:val="clear" w:color="auto" w:fill="auto"/>
            <w:vAlign w:val="bottom"/>
            <w:hideMark/>
          </w:tcPr>
          <w:p w14:paraId="4828E24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80" w:type="dxa"/>
            <w:tcBorders>
              <w:top w:val="nil"/>
              <w:left w:val="nil"/>
              <w:bottom w:val="single" w:sz="4" w:space="0" w:color="auto"/>
              <w:right w:val="single" w:sz="4" w:space="0" w:color="auto"/>
            </w:tcBorders>
            <w:shd w:val="clear" w:color="auto" w:fill="auto"/>
            <w:vAlign w:val="bottom"/>
            <w:hideMark/>
          </w:tcPr>
          <w:p w14:paraId="637E335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7B84323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19888A1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626106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D4F67C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0A4C1D0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250234B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43" w:type="dxa"/>
            <w:tcBorders>
              <w:top w:val="nil"/>
              <w:left w:val="nil"/>
              <w:bottom w:val="single" w:sz="4" w:space="0" w:color="auto"/>
              <w:right w:val="single" w:sz="4" w:space="0" w:color="auto"/>
            </w:tcBorders>
            <w:shd w:val="clear" w:color="auto" w:fill="auto"/>
            <w:vAlign w:val="bottom"/>
            <w:hideMark/>
          </w:tcPr>
          <w:p w14:paraId="60AD198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6BB97A6D"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22</w:t>
            </w:r>
          </w:p>
        </w:tc>
        <w:tc>
          <w:tcPr>
            <w:tcW w:w="519" w:type="dxa"/>
            <w:tcBorders>
              <w:top w:val="nil"/>
              <w:left w:val="nil"/>
              <w:bottom w:val="single" w:sz="4" w:space="0" w:color="auto"/>
              <w:right w:val="single" w:sz="4" w:space="0" w:color="auto"/>
            </w:tcBorders>
            <w:shd w:val="clear" w:color="auto" w:fill="auto"/>
            <w:vAlign w:val="bottom"/>
            <w:hideMark/>
          </w:tcPr>
          <w:p w14:paraId="459AA9C0"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27</w:t>
            </w:r>
          </w:p>
        </w:tc>
        <w:tc>
          <w:tcPr>
            <w:tcW w:w="606" w:type="dxa"/>
            <w:tcBorders>
              <w:top w:val="nil"/>
              <w:left w:val="nil"/>
              <w:bottom w:val="single" w:sz="4" w:space="0" w:color="auto"/>
              <w:right w:val="single" w:sz="4" w:space="0" w:color="auto"/>
            </w:tcBorders>
            <w:shd w:val="clear" w:color="auto" w:fill="auto"/>
            <w:vAlign w:val="bottom"/>
            <w:hideMark/>
          </w:tcPr>
          <w:p w14:paraId="596EF1DB"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49</w:t>
            </w:r>
          </w:p>
        </w:tc>
      </w:tr>
      <w:tr w:rsidR="00E21840" w:rsidRPr="00C11D43" w14:paraId="3F51E00E"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74DCF7DB"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NOA</w:t>
            </w:r>
          </w:p>
        </w:tc>
        <w:tc>
          <w:tcPr>
            <w:tcW w:w="343" w:type="dxa"/>
            <w:tcBorders>
              <w:top w:val="nil"/>
              <w:left w:val="nil"/>
              <w:bottom w:val="single" w:sz="4" w:space="0" w:color="auto"/>
              <w:right w:val="single" w:sz="4" w:space="0" w:color="auto"/>
            </w:tcBorders>
            <w:shd w:val="clear" w:color="auto" w:fill="auto"/>
            <w:vAlign w:val="bottom"/>
            <w:hideMark/>
          </w:tcPr>
          <w:p w14:paraId="5C1D7CB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246C24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F97644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0DEDB1E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72CEF62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92" w:type="dxa"/>
            <w:tcBorders>
              <w:top w:val="nil"/>
              <w:left w:val="nil"/>
              <w:bottom w:val="single" w:sz="4" w:space="0" w:color="auto"/>
              <w:right w:val="single" w:sz="4" w:space="0" w:color="auto"/>
            </w:tcBorders>
            <w:shd w:val="clear" w:color="auto" w:fill="auto"/>
            <w:vAlign w:val="bottom"/>
            <w:hideMark/>
          </w:tcPr>
          <w:p w14:paraId="08C562E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81" w:type="dxa"/>
            <w:tcBorders>
              <w:top w:val="nil"/>
              <w:left w:val="nil"/>
              <w:bottom w:val="single" w:sz="4" w:space="0" w:color="auto"/>
              <w:right w:val="single" w:sz="4" w:space="0" w:color="auto"/>
            </w:tcBorders>
            <w:shd w:val="clear" w:color="auto" w:fill="auto"/>
            <w:vAlign w:val="bottom"/>
            <w:hideMark/>
          </w:tcPr>
          <w:p w14:paraId="1770D93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5F49F8E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8" w:type="dxa"/>
            <w:tcBorders>
              <w:top w:val="nil"/>
              <w:left w:val="nil"/>
              <w:bottom w:val="single" w:sz="4" w:space="0" w:color="auto"/>
              <w:right w:val="single" w:sz="4" w:space="0" w:color="auto"/>
            </w:tcBorders>
            <w:shd w:val="clear" w:color="auto" w:fill="auto"/>
            <w:vAlign w:val="bottom"/>
            <w:hideMark/>
          </w:tcPr>
          <w:p w14:paraId="33DDD12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5FAD202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FB75C5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085E968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2FC27F5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539CA19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3AF1294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50C869F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000000" w:fill="FFFFFF"/>
            <w:vAlign w:val="bottom"/>
            <w:hideMark/>
          </w:tcPr>
          <w:p w14:paraId="33953FC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567" w:type="dxa"/>
            <w:tcBorders>
              <w:top w:val="nil"/>
              <w:left w:val="nil"/>
              <w:bottom w:val="single" w:sz="4" w:space="0" w:color="auto"/>
              <w:right w:val="single" w:sz="4" w:space="0" w:color="auto"/>
            </w:tcBorders>
            <w:shd w:val="clear" w:color="000000" w:fill="FFFFFF"/>
            <w:vAlign w:val="bottom"/>
            <w:hideMark/>
          </w:tcPr>
          <w:p w14:paraId="7FBBBCF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604CE7C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0164C95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128CAE6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3A0A735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3DF6B29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3C2F44C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7C6F011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86" w:type="dxa"/>
            <w:tcBorders>
              <w:top w:val="nil"/>
              <w:left w:val="nil"/>
              <w:bottom w:val="single" w:sz="4" w:space="0" w:color="auto"/>
              <w:right w:val="single" w:sz="4" w:space="0" w:color="auto"/>
            </w:tcBorders>
            <w:shd w:val="clear" w:color="auto" w:fill="auto"/>
            <w:vAlign w:val="bottom"/>
            <w:hideMark/>
          </w:tcPr>
          <w:p w14:paraId="4989343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347" w:type="dxa"/>
            <w:tcBorders>
              <w:top w:val="nil"/>
              <w:left w:val="nil"/>
              <w:bottom w:val="single" w:sz="4" w:space="0" w:color="auto"/>
              <w:right w:val="single" w:sz="4" w:space="0" w:color="auto"/>
            </w:tcBorders>
            <w:shd w:val="clear" w:color="auto" w:fill="auto"/>
            <w:vAlign w:val="bottom"/>
            <w:hideMark/>
          </w:tcPr>
          <w:p w14:paraId="2FA59ED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7FCC5F8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5E7A60D7"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6</w:t>
            </w:r>
          </w:p>
        </w:tc>
        <w:tc>
          <w:tcPr>
            <w:tcW w:w="519" w:type="dxa"/>
            <w:tcBorders>
              <w:top w:val="nil"/>
              <w:left w:val="nil"/>
              <w:bottom w:val="single" w:sz="4" w:space="0" w:color="auto"/>
              <w:right w:val="single" w:sz="4" w:space="0" w:color="auto"/>
            </w:tcBorders>
            <w:shd w:val="clear" w:color="auto" w:fill="auto"/>
            <w:vAlign w:val="bottom"/>
            <w:hideMark/>
          </w:tcPr>
          <w:p w14:paraId="17E1F000"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9</w:t>
            </w:r>
          </w:p>
        </w:tc>
        <w:tc>
          <w:tcPr>
            <w:tcW w:w="606" w:type="dxa"/>
            <w:tcBorders>
              <w:top w:val="nil"/>
              <w:left w:val="nil"/>
              <w:bottom w:val="single" w:sz="4" w:space="0" w:color="auto"/>
              <w:right w:val="single" w:sz="4" w:space="0" w:color="auto"/>
            </w:tcBorders>
            <w:shd w:val="clear" w:color="auto" w:fill="auto"/>
            <w:vAlign w:val="bottom"/>
            <w:hideMark/>
          </w:tcPr>
          <w:p w14:paraId="51C0E5F3"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15</w:t>
            </w:r>
          </w:p>
        </w:tc>
      </w:tr>
      <w:tr w:rsidR="00E21840" w:rsidRPr="00C11D43" w14:paraId="515818E7"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430D53D3"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G7</w:t>
            </w:r>
          </w:p>
        </w:tc>
        <w:tc>
          <w:tcPr>
            <w:tcW w:w="343" w:type="dxa"/>
            <w:tcBorders>
              <w:top w:val="nil"/>
              <w:left w:val="nil"/>
              <w:bottom w:val="single" w:sz="4" w:space="0" w:color="auto"/>
              <w:right w:val="single" w:sz="4" w:space="0" w:color="auto"/>
            </w:tcBorders>
            <w:shd w:val="clear" w:color="auto" w:fill="auto"/>
            <w:vAlign w:val="bottom"/>
            <w:hideMark/>
          </w:tcPr>
          <w:p w14:paraId="71559E3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7CA398A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26" w:type="dxa"/>
            <w:tcBorders>
              <w:top w:val="nil"/>
              <w:left w:val="nil"/>
              <w:bottom w:val="single" w:sz="4" w:space="0" w:color="auto"/>
              <w:right w:val="single" w:sz="4" w:space="0" w:color="auto"/>
            </w:tcBorders>
            <w:shd w:val="clear" w:color="auto" w:fill="auto"/>
            <w:vAlign w:val="bottom"/>
            <w:hideMark/>
          </w:tcPr>
          <w:p w14:paraId="2B23C4B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26" w:type="dxa"/>
            <w:tcBorders>
              <w:top w:val="nil"/>
              <w:left w:val="nil"/>
              <w:bottom w:val="single" w:sz="4" w:space="0" w:color="auto"/>
              <w:right w:val="single" w:sz="4" w:space="0" w:color="auto"/>
            </w:tcBorders>
            <w:shd w:val="clear" w:color="auto" w:fill="auto"/>
            <w:vAlign w:val="bottom"/>
            <w:hideMark/>
          </w:tcPr>
          <w:p w14:paraId="163F559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02" w:type="dxa"/>
            <w:tcBorders>
              <w:top w:val="nil"/>
              <w:left w:val="nil"/>
              <w:bottom w:val="single" w:sz="4" w:space="0" w:color="auto"/>
              <w:right w:val="single" w:sz="4" w:space="0" w:color="auto"/>
            </w:tcBorders>
            <w:shd w:val="clear" w:color="auto" w:fill="auto"/>
            <w:vAlign w:val="bottom"/>
            <w:hideMark/>
          </w:tcPr>
          <w:p w14:paraId="16C2330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92" w:type="dxa"/>
            <w:tcBorders>
              <w:top w:val="nil"/>
              <w:left w:val="nil"/>
              <w:bottom w:val="single" w:sz="4" w:space="0" w:color="auto"/>
              <w:right w:val="single" w:sz="4" w:space="0" w:color="auto"/>
            </w:tcBorders>
            <w:shd w:val="clear" w:color="auto" w:fill="auto"/>
            <w:vAlign w:val="bottom"/>
            <w:hideMark/>
          </w:tcPr>
          <w:p w14:paraId="332D6D5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0C8607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522AC35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4D94233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4718BE1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B40630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023B6A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522AD2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398" w:type="dxa"/>
            <w:tcBorders>
              <w:top w:val="nil"/>
              <w:left w:val="nil"/>
              <w:bottom w:val="single" w:sz="4" w:space="0" w:color="auto"/>
              <w:right w:val="single" w:sz="4" w:space="0" w:color="auto"/>
            </w:tcBorders>
            <w:shd w:val="clear" w:color="auto" w:fill="auto"/>
            <w:vAlign w:val="bottom"/>
            <w:hideMark/>
          </w:tcPr>
          <w:p w14:paraId="5E58DF5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5" w:type="dxa"/>
            <w:tcBorders>
              <w:top w:val="nil"/>
              <w:left w:val="nil"/>
              <w:bottom w:val="single" w:sz="4" w:space="0" w:color="auto"/>
              <w:right w:val="single" w:sz="4" w:space="0" w:color="auto"/>
            </w:tcBorders>
            <w:shd w:val="clear" w:color="auto" w:fill="auto"/>
            <w:vAlign w:val="bottom"/>
            <w:hideMark/>
          </w:tcPr>
          <w:p w14:paraId="127D25B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661B87E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493AC21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6E3536F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0A8A5B3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78D999A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80" w:type="dxa"/>
            <w:tcBorders>
              <w:top w:val="nil"/>
              <w:left w:val="nil"/>
              <w:bottom w:val="single" w:sz="4" w:space="0" w:color="auto"/>
              <w:right w:val="single" w:sz="4" w:space="0" w:color="auto"/>
            </w:tcBorders>
            <w:shd w:val="clear" w:color="auto" w:fill="auto"/>
            <w:vAlign w:val="bottom"/>
            <w:hideMark/>
          </w:tcPr>
          <w:p w14:paraId="4EE88B9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4A40C7E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32418F6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82856B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5E945A1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7C50FE7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4A40155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177EB3D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72C64320"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7</w:t>
            </w:r>
          </w:p>
        </w:tc>
        <w:tc>
          <w:tcPr>
            <w:tcW w:w="519" w:type="dxa"/>
            <w:tcBorders>
              <w:top w:val="nil"/>
              <w:left w:val="nil"/>
              <w:bottom w:val="single" w:sz="4" w:space="0" w:color="auto"/>
              <w:right w:val="single" w:sz="4" w:space="0" w:color="auto"/>
            </w:tcBorders>
            <w:shd w:val="clear" w:color="auto" w:fill="auto"/>
            <w:vAlign w:val="bottom"/>
            <w:hideMark/>
          </w:tcPr>
          <w:p w14:paraId="3B0A24C7"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5</w:t>
            </w:r>
          </w:p>
        </w:tc>
        <w:tc>
          <w:tcPr>
            <w:tcW w:w="606" w:type="dxa"/>
            <w:tcBorders>
              <w:top w:val="nil"/>
              <w:left w:val="nil"/>
              <w:bottom w:val="single" w:sz="4" w:space="0" w:color="auto"/>
              <w:right w:val="single" w:sz="4" w:space="0" w:color="auto"/>
            </w:tcBorders>
            <w:shd w:val="clear" w:color="auto" w:fill="auto"/>
            <w:vAlign w:val="bottom"/>
            <w:hideMark/>
          </w:tcPr>
          <w:p w14:paraId="0F31AD67"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12</w:t>
            </w:r>
          </w:p>
        </w:tc>
      </w:tr>
      <w:tr w:rsidR="00E21840" w:rsidRPr="00C11D43" w14:paraId="6A626909"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3BC039A6"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G6</w:t>
            </w:r>
          </w:p>
        </w:tc>
        <w:tc>
          <w:tcPr>
            <w:tcW w:w="343" w:type="dxa"/>
            <w:tcBorders>
              <w:top w:val="nil"/>
              <w:left w:val="nil"/>
              <w:bottom w:val="single" w:sz="4" w:space="0" w:color="auto"/>
              <w:right w:val="single" w:sz="4" w:space="0" w:color="auto"/>
            </w:tcBorders>
            <w:shd w:val="clear" w:color="auto" w:fill="auto"/>
            <w:vAlign w:val="bottom"/>
            <w:hideMark/>
          </w:tcPr>
          <w:p w14:paraId="5870661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6B08DFC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26" w:type="dxa"/>
            <w:tcBorders>
              <w:top w:val="nil"/>
              <w:left w:val="nil"/>
              <w:bottom w:val="single" w:sz="4" w:space="0" w:color="auto"/>
              <w:right w:val="single" w:sz="4" w:space="0" w:color="auto"/>
            </w:tcBorders>
            <w:shd w:val="clear" w:color="auto" w:fill="auto"/>
            <w:vAlign w:val="bottom"/>
            <w:hideMark/>
          </w:tcPr>
          <w:p w14:paraId="4E7D152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26" w:type="dxa"/>
            <w:tcBorders>
              <w:top w:val="nil"/>
              <w:left w:val="nil"/>
              <w:bottom w:val="single" w:sz="4" w:space="0" w:color="auto"/>
              <w:right w:val="single" w:sz="4" w:space="0" w:color="auto"/>
            </w:tcBorders>
            <w:shd w:val="clear" w:color="auto" w:fill="auto"/>
            <w:vAlign w:val="bottom"/>
            <w:hideMark/>
          </w:tcPr>
          <w:p w14:paraId="2FA166C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02" w:type="dxa"/>
            <w:tcBorders>
              <w:top w:val="nil"/>
              <w:left w:val="nil"/>
              <w:bottom w:val="single" w:sz="4" w:space="0" w:color="auto"/>
              <w:right w:val="single" w:sz="4" w:space="0" w:color="auto"/>
            </w:tcBorders>
            <w:shd w:val="clear" w:color="auto" w:fill="auto"/>
            <w:vAlign w:val="bottom"/>
            <w:hideMark/>
          </w:tcPr>
          <w:p w14:paraId="5DF1234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11</w:t>
            </w:r>
          </w:p>
        </w:tc>
        <w:tc>
          <w:tcPr>
            <w:tcW w:w="492" w:type="dxa"/>
            <w:tcBorders>
              <w:top w:val="nil"/>
              <w:left w:val="nil"/>
              <w:bottom w:val="single" w:sz="4" w:space="0" w:color="auto"/>
              <w:right w:val="single" w:sz="4" w:space="0" w:color="auto"/>
            </w:tcBorders>
            <w:shd w:val="clear" w:color="auto" w:fill="auto"/>
            <w:vAlign w:val="bottom"/>
            <w:hideMark/>
          </w:tcPr>
          <w:p w14:paraId="06E2669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81" w:type="dxa"/>
            <w:tcBorders>
              <w:top w:val="nil"/>
              <w:left w:val="nil"/>
              <w:bottom w:val="single" w:sz="4" w:space="0" w:color="auto"/>
              <w:right w:val="single" w:sz="4" w:space="0" w:color="auto"/>
            </w:tcBorders>
            <w:shd w:val="clear" w:color="auto" w:fill="auto"/>
            <w:vAlign w:val="bottom"/>
            <w:hideMark/>
          </w:tcPr>
          <w:p w14:paraId="3686202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528CFAB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057C452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0B75EC3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45F3EE4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393" w:type="dxa"/>
            <w:tcBorders>
              <w:top w:val="nil"/>
              <w:left w:val="nil"/>
              <w:bottom w:val="single" w:sz="4" w:space="0" w:color="auto"/>
              <w:right w:val="single" w:sz="4" w:space="0" w:color="auto"/>
            </w:tcBorders>
            <w:shd w:val="clear" w:color="auto" w:fill="auto"/>
            <w:vAlign w:val="bottom"/>
            <w:hideMark/>
          </w:tcPr>
          <w:p w14:paraId="3A08A34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5</w:t>
            </w:r>
          </w:p>
        </w:tc>
        <w:tc>
          <w:tcPr>
            <w:tcW w:w="393" w:type="dxa"/>
            <w:tcBorders>
              <w:top w:val="nil"/>
              <w:left w:val="nil"/>
              <w:bottom w:val="single" w:sz="4" w:space="0" w:color="auto"/>
              <w:right w:val="single" w:sz="4" w:space="0" w:color="auto"/>
            </w:tcBorders>
            <w:shd w:val="clear" w:color="auto" w:fill="auto"/>
            <w:vAlign w:val="bottom"/>
            <w:hideMark/>
          </w:tcPr>
          <w:p w14:paraId="786DEA2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4</w:t>
            </w:r>
          </w:p>
        </w:tc>
        <w:tc>
          <w:tcPr>
            <w:tcW w:w="398" w:type="dxa"/>
            <w:tcBorders>
              <w:top w:val="nil"/>
              <w:left w:val="nil"/>
              <w:bottom w:val="single" w:sz="4" w:space="0" w:color="auto"/>
              <w:right w:val="single" w:sz="4" w:space="0" w:color="auto"/>
            </w:tcBorders>
            <w:shd w:val="clear" w:color="auto" w:fill="auto"/>
            <w:vAlign w:val="bottom"/>
            <w:hideMark/>
          </w:tcPr>
          <w:p w14:paraId="2BBD064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0DA6B47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7" w:type="dxa"/>
            <w:tcBorders>
              <w:top w:val="nil"/>
              <w:left w:val="nil"/>
              <w:bottom w:val="single" w:sz="4" w:space="0" w:color="auto"/>
              <w:right w:val="single" w:sz="4" w:space="0" w:color="auto"/>
            </w:tcBorders>
            <w:shd w:val="clear" w:color="auto" w:fill="auto"/>
            <w:vAlign w:val="bottom"/>
            <w:hideMark/>
          </w:tcPr>
          <w:p w14:paraId="4F66684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26BAB82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64381DB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57D7E17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0FF2A8F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380" w:type="dxa"/>
            <w:tcBorders>
              <w:top w:val="nil"/>
              <w:left w:val="nil"/>
              <w:bottom w:val="single" w:sz="4" w:space="0" w:color="auto"/>
              <w:right w:val="single" w:sz="4" w:space="0" w:color="auto"/>
            </w:tcBorders>
            <w:shd w:val="clear" w:color="auto" w:fill="auto"/>
            <w:vAlign w:val="bottom"/>
            <w:hideMark/>
          </w:tcPr>
          <w:p w14:paraId="6B47FD4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43CCF49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28D1519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0134529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F5250C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23F2239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1B4CEEE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343" w:type="dxa"/>
            <w:tcBorders>
              <w:top w:val="nil"/>
              <w:left w:val="nil"/>
              <w:bottom w:val="single" w:sz="4" w:space="0" w:color="auto"/>
              <w:right w:val="single" w:sz="4" w:space="0" w:color="auto"/>
            </w:tcBorders>
            <w:shd w:val="clear" w:color="auto" w:fill="auto"/>
            <w:vAlign w:val="bottom"/>
            <w:hideMark/>
          </w:tcPr>
          <w:p w14:paraId="717564C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3FA8698E"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24</w:t>
            </w:r>
          </w:p>
        </w:tc>
        <w:tc>
          <w:tcPr>
            <w:tcW w:w="519" w:type="dxa"/>
            <w:tcBorders>
              <w:top w:val="nil"/>
              <w:left w:val="nil"/>
              <w:bottom w:val="single" w:sz="4" w:space="0" w:color="auto"/>
              <w:right w:val="single" w:sz="4" w:space="0" w:color="auto"/>
            </w:tcBorders>
            <w:shd w:val="clear" w:color="auto" w:fill="auto"/>
            <w:vAlign w:val="bottom"/>
            <w:hideMark/>
          </w:tcPr>
          <w:p w14:paraId="3AE6543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13</w:t>
            </w:r>
          </w:p>
        </w:tc>
        <w:tc>
          <w:tcPr>
            <w:tcW w:w="606" w:type="dxa"/>
            <w:tcBorders>
              <w:top w:val="nil"/>
              <w:left w:val="nil"/>
              <w:bottom w:val="single" w:sz="4" w:space="0" w:color="auto"/>
              <w:right w:val="single" w:sz="4" w:space="0" w:color="auto"/>
            </w:tcBorders>
            <w:shd w:val="clear" w:color="auto" w:fill="auto"/>
            <w:vAlign w:val="bottom"/>
            <w:hideMark/>
          </w:tcPr>
          <w:p w14:paraId="31397D7A"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37</w:t>
            </w:r>
          </w:p>
        </w:tc>
      </w:tr>
      <w:tr w:rsidR="00E21840" w:rsidRPr="00C11D43" w14:paraId="2F99978B"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5C647494"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G5</w:t>
            </w:r>
          </w:p>
        </w:tc>
        <w:tc>
          <w:tcPr>
            <w:tcW w:w="343" w:type="dxa"/>
            <w:tcBorders>
              <w:top w:val="nil"/>
              <w:left w:val="nil"/>
              <w:bottom w:val="single" w:sz="4" w:space="0" w:color="auto"/>
              <w:right w:val="single" w:sz="4" w:space="0" w:color="auto"/>
            </w:tcBorders>
            <w:shd w:val="clear" w:color="auto" w:fill="auto"/>
            <w:vAlign w:val="bottom"/>
            <w:hideMark/>
          </w:tcPr>
          <w:p w14:paraId="14D94AB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3</w:t>
            </w:r>
          </w:p>
        </w:tc>
        <w:tc>
          <w:tcPr>
            <w:tcW w:w="393" w:type="dxa"/>
            <w:tcBorders>
              <w:top w:val="nil"/>
              <w:left w:val="nil"/>
              <w:bottom w:val="single" w:sz="4" w:space="0" w:color="auto"/>
              <w:right w:val="single" w:sz="4" w:space="0" w:color="auto"/>
            </w:tcBorders>
            <w:shd w:val="clear" w:color="auto" w:fill="auto"/>
            <w:vAlign w:val="bottom"/>
            <w:hideMark/>
          </w:tcPr>
          <w:p w14:paraId="6F13954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5D53E13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3</w:t>
            </w:r>
          </w:p>
        </w:tc>
        <w:tc>
          <w:tcPr>
            <w:tcW w:w="426" w:type="dxa"/>
            <w:tcBorders>
              <w:top w:val="nil"/>
              <w:left w:val="nil"/>
              <w:bottom w:val="single" w:sz="4" w:space="0" w:color="auto"/>
              <w:right w:val="single" w:sz="4" w:space="0" w:color="auto"/>
            </w:tcBorders>
            <w:shd w:val="clear" w:color="auto" w:fill="auto"/>
            <w:vAlign w:val="bottom"/>
            <w:hideMark/>
          </w:tcPr>
          <w:p w14:paraId="75F331C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02" w:type="dxa"/>
            <w:tcBorders>
              <w:top w:val="nil"/>
              <w:left w:val="nil"/>
              <w:bottom w:val="single" w:sz="4" w:space="0" w:color="auto"/>
              <w:right w:val="single" w:sz="4" w:space="0" w:color="auto"/>
            </w:tcBorders>
            <w:shd w:val="clear" w:color="auto" w:fill="auto"/>
            <w:vAlign w:val="bottom"/>
            <w:hideMark/>
          </w:tcPr>
          <w:p w14:paraId="0DC9676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492" w:type="dxa"/>
            <w:tcBorders>
              <w:top w:val="nil"/>
              <w:left w:val="nil"/>
              <w:bottom w:val="single" w:sz="4" w:space="0" w:color="auto"/>
              <w:right w:val="single" w:sz="4" w:space="0" w:color="auto"/>
            </w:tcBorders>
            <w:shd w:val="clear" w:color="auto" w:fill="auto"/>
            <w:vAlign w:val="bottom"/>
            <w:hideMark/>
          </w:tcPr>
          <w:p w14:paraId="028F9DD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81" w:type="dxa"/>
            <w:tcBorders>
              <w:top w:val="nil"/>
              <w:left w:val="nil"/>
              <w:bottom w:val="single" w:sz="4" w:space="0" w:color="auto"/>
              <w:right w:val="single" w:sz="4" w:space="0" w:color="auto"/>
            </w:tcBorders>
            <w:shd w:val="clear" w:color="auto" w:fill="auto"/>
            <w:vAlign w:val="bottom"/>
            <w:hideMark/>
          </w:tcPr>
          <w:p w14:paraId="5AA67A3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82" w:type="dxa"/>
            <w:tcBorders>
              <w:top w:val="nil"/>
              <w:left w:val="nil"/>
              <w:bottom w:val="single" w:sz="4" w:space="0" w:color="auto"/>
              <w:right w:val="single" w:sz="4" w:space="0" w:color="auto"/>
            </w:tcBorders>
            <w:shd w:val="clear" w:color="auto" w:fill="auto"/>
            <w:vAlign w:val="bottom"/>
            <w:hideMark/>
          </w:tcPr>
          <w:p w14:paraId="3FABBCF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3A7E366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16FA47B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A9D1A3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w:t>
            </w:r>
          </w:p>
        </w:tc>
        <w:tc>
          <w:tcPr>
            <w:tcW w:w="393" w:type="dxa"/>
            <w:tcBorders>
              <w:top w:val="nil"/>
              <w:left w:val="nil"/>
              <w:bottom w:val="single" w:sz="4" w:space="0" w:color="auto"/>
              <w:right w:val="single" w:sz="4" w:space="0" w:color="auto"/>
            </w:tcBorders>
            <w:shd w:val="clear" w:color="auto" w:fill="auto"/>
            <w:vAlign w:val="bottom"/>
            <w:hideMark/>
          </w:tcPr>
          <w:p w14:paraId="180332F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3</w:t>
            </w:r>
          </w:p>
        </w:tc>
        <w:tc>
          <w:tcPr>
            <w:tcW w:w="393" w:type="dxa"/>
            <w:tcBorders>
              <w:top w:val="nil"/>
              <w:left w:val="nil"/>
              <w:bottom w:val="single" w:sz="4" w:space="0" w:color="auto"/>
              <w:right w:val="single" w:sz="4" w:space="0" w:color="auto"/>
            </w:tcBorders>
            <w:shd w:val="clear" w:color="auto" w:fill="auto"/>
            <w:vAlign w:val="bottom"/>
            <w:hideMark/>
          </w:tcPr>
          <w:p w14:paraId="4DC784D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398" w:type="dxa"/>
            <w:tcBorders>
              <w:top w:val="nil"/>
              <w:left w:val="nil"/>
              <w:bottom w:val="single" w:sz="4" w:space="0" w:color="auto"/>
              <w:right w:val="single" w:sz="4" w:space="0" w:color="auto"/>
            </w:tcBorders>
            <w:shd w:val="clear" w:color="auto" w:fill="auto"/>
            <w:vAlign w:val="bottom"/>
            <w:hideMark/>
          </w:tcPr>
          <w:p w14:paraId="7A40657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5" w:type="dxa"/>
            <w:tcBorders>
              <w:top w:val="nil"/>
              <w:left w:val="nil"/>
              <w:bottom w:val="single" w:sz="4" w:space="0" w:color="auto"/>
              <w:right w:val="single" w:sz="4" w:space="0" w:color="auto"/>
            </w:tcBorders>
            <w:shd w:val="clear" w:color="auto" w:fill="auto"/>
            <w:vAlign w:val="bottom"/>
            <w:hideMark/>
          </w:tcPr>
          <w:p w14:paraId="1381E1B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78BC448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699EBBB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099494A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2416B7F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169C192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7D7ED81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0635F20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5E91FAF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156819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EB67B3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486" w:type="dxa"/>
            <w:tcBorders>
              <w:top w:val="nil"/>
              <w:left w:val="nil"/>
              <w:bottom w:val="single" w:sz="4" w:space="0" w:color="auto"/>
              <w:right w:val="single" w:sz="4" w:space="0" w:color="auto"/>
            </w:tcBorders>
            <w:shd w:val="clear" w:color="auto" w:fill="auto"/>
            <w:vAlign w:val="bottom"/>
            <w:hideMark/>
          </w:tcPr>
          <w:p w14:paraId="09A19C0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5</w:t>
            </w:r>
          </w:p>
        </w:tc>
        <w:tc>
          <w:tcPr>
            <w:tcW w:w="347" w:type="dxa"/>
            <w:tcBorders>
              <w:top w:val="nil"/>
              <w:left w:val="nil"/>
              <w:bottom w:val="single" w:sz="4" w:space="0" w:color="auto"/>
              <w:right w:val="single" w:sz="4" w:space="0" w:color="auto"/>
            </w:tcBorders>
            <w:shd w:val="clear" w:color="auto" w:fill="auto"/>
            <w:vAlign w:val="bottom"/>
            <w:hideMark/>
          </w:tcPr>
          <w:p w14:paraId="17EBE1C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4F42823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458949EC"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17</w:t>
            </w:r>
          </w:p>
        </w:tc>
        <w:tc>
          <w:tcPr>
            <w:tcW w:w="519" w:type="dxa"/>
            <w:tcBorders>
              <w:top w:val="nil"/>
              <w:left w:val="nil"/>
              <w:bottom w:val="single" w:sz="4" w:space="0" w:color="auto"/>
              <w:right w:val="single" w:sz="4" w:space="0" w:color="auto"/>
            </w:tcBorders>
            <w:shd w:val="clear" w:color="auto" w:fill="auto"/>
            <w:vAlign w:val="bottom"/>
            <w:hideMark/>
          </w:tcPr>
          <w:p w14:paraId="3EE5BE72"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14</w:t>
            </w:r>
          </w:p>
        </w:tc>
        <w:tc>
          <w:tcPr>
            <w:tcW w:w="606" w:type="dxa"/>
            <w:tcBorders>
              <w:top w:val="nil"/>
              <w:left w:val="nil"/>
              <w:bottom w:val="single" w:sz="4" w:space="0" w:color="auto"/>
              <w:right w:val="single" w:sz="4" w:space="0" w:color="auto"/>
            </w:tcBorders>
            <w:shd w:val="clear" w:color="auto" w:fill="auto"/>
            <w:vAlign w:val="bottom"/>
            <w:hideMark/>
          </w:tcPr>
          <w:p w14:paraId="0EC801D8"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31</w:t>
            </w:r>
          </w:p>
        </w:tc>
      </w:tr>
      <w:tr w:rsidR="00E21840" w:rsidRPr="00C11D43" w14:paraId="0D9FEE54"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32576FF0"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G4</w:t>
            </w:r>
          </w:p>
        </w:tc>
        <w:tc>
          <w:tcPr>
            <w:tcW w:w="343" w:type="dxa"/>
            <w:tcBorders>
              <w:top w:val="nil"/>
              <w:left w:val="nil"/>
              <w:bottom w:val="single" w:sz="4" w:space="0" w:color="auto"/>
              <w:right w:val="single" w:sz="4" w:space="0" w:color="auto"/>
            </w:tcBorders>
            <w:shd w:val="clear" w:color="auto" w:fill="auto"/>
            <w:vAlign w:val="bottom"/>
            <w:hideMark/>
          </w:tcPr>
          <w:p w14:paraId="5F6E05C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1ADFA67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101E58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0CFD5D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104AA85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1B28DD4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81" w:type="dxa"/>
            <w:tcBorders>
              <w:top w:val="nil"/>
              <w:left w:val="nil"/>
              <w:bottom w:val="single" w:sz="4" w:space="0" w:color="auto"/>
              <w:right w:val="single" w:sz="4" w:space="0" w:color="auto"/>
            </w:tcBorders>
            <w:shd w:val="clear" w:color="auto" w:fill="auto"/>
            <w:vAlign w:val="bottom"/>
            <w:hideMark/>
          </w:tcPr>
          <w:p w14:paraId="09BDFE8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8</w:t>
            </w:r>
          </w:p>
        </w:tc>
        <w:tc>
          <w:tcPr>
            <w:tcW w:w="482" w:type="dxa"/>
            <w:tcBorders>
              <w:top w:val="nil"/>
              <w:left w:val="nil"/>
              <w:bottom w:val="single" w:sz="4" w:space="0" w:color="auto"/>
              <w:right w:val="single" w:sz="4" w:space="0" w:color="auto"/>
            </w:tcBorders>
            <w:shd w:val="clear" w:color="auto" w:fill="auto"/>
            <w:vAlign w:val="bottom"/>
            <w:hideMark/>
          </w:tcPr>
          <w:p w14:paraId="58DA660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5</w:t>
            </w:r>
          </w:p>
        </w:tc>
        <w:tc>
          <w:tcPr>
            <w:tcW w:w="398" w:type="dxa"/>
            <w:tcBorders>
              <w:top w:val="nil"/>
              <w:left w:val="nil"/>
              <w:bottom w:val="single" w:sz="4" w:space="0" w:color="auto"/>
              <w:right w:val="single" w:sz="4" w:space="0" w:color="auto"/>
            </w:tcBorders>
            <w:shd w:val="clear" w:color="auto" w:fill="auto"/>
            <w:vAlign w:val="bottom"/>
            <w:hideMark/>
          </w:tcPr>
          <w:p w14:paraId="4D89AE8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35F8640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522403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5E06C92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561014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357B5F5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5" w:type="dxa"/>
            <w:tcBorders>
              <w:top w:val="nil"/>
              <w:left w:val="nil"/>
              <w:bottom w:val="single" w:sz="4" w:space="0" w:color="auto"/>
              <w:right w:val="single" w:sz="4" w:space="0" w:color="auto"/>
            </w:tcBorders>
            <w:shd w:val="clear" w:color="auto" w:fill="auto"/>
            <w:vAlign w:val="bottom"/>
            <w:hideMark/>
          </w:tcPr>
          <w:p w14:paraId="5905057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30B05C6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78D6E7D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6789E57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3034307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5D33135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0B7A354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6A5B50A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4C32827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48C400F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22661FF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486" w:type="dxa"/>
            <w:tcBorders>
              <w:top w:val="nil"/>
              <w:left w:val="nil"/>
              <w:bottom w:val="single" w:sz="4" w:space="0" w:color="auto"/>
              <w:right w:val="single" w:sz="4" w:space="0" w:color="auto"/>
            </w:tcBorders>
            <w:shd w:val="clear" w:color="auto" w:fill="auto"/>
            <w:vAlign w:val="bottom"/>
            <w:hideMark/>
          </w:tcPr>
          <w:p w14:paraId="42E4C92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347" w:type="dxa"/>
            <w:tcBorders>
              <w:top w:val="nil"/>
              <w:left w:val="nil"/>
              <w:bottom w:val="single" w:sz="4" w:space="0" w:color="auto"/>
              <w:right w:val="single" w:sz="4" w:space="0" w:color="auto"/>
            </w:tcBorders>
            <w:shd w:val="clear" w:color="auto" w:fill="auto"/>
            <w:vAlign w:val="bottom"/>
            <w:hideMark/>
          </w:tcPr>
          <w:p w14:paraId="5E04C9A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78B8331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4D8D51D3"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11</w:t>
            </w:r>
          </w:p>
        </w:tc>
        <w:tc>
          <w:tcPr>
            <w:tcW w:w="519" w:type="dxa"/>
            <w:tcBorders>
              <w:top w:val="nil"/>
              <w:left w:val="nil"/>
              <w:bottom w:val="single" w:sz="4" w:space="0" w:color="auto"/>
              <w:right w:val="single" w:sz="4" w:space="0" w:color="auto"/>
            </w:tcBorders>
            <w:shd w:val="clear" w:color="auto" w:fill="auto"/>
            <w:vAlign w:val="bottom"/>
            <w:hideMark/>
          </w:tcPr>
          <w:p w14:paraId="4188DC5A"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9</w:t>
            </w:r>
          </w:p>
        </w:tc>
        <w:tc>
          <w:tcPr>
            <w:tcW w:w="606" w:type="dxa"/>
            <w:tcBorders>
              <w:top w:val="nil"/>
              <w:left w:val="nil"/>
              <w:bottom w:val="single" w:sz="4" w:space="0" w:color="auto"/>
              <w:right w:val="single" w:sz="4" w:space="0" w:color="auto"/>
            </w:tcBorders>
            <w:shd w:val="clear" w:color="auto" w:fill="auto"/>
            <w:vAlign w:val="bottom"/>
            <w:hideMark/>
          </w:tcPr>
          <w:p w14:paraId="3A7A3439"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20</w:t>
            </w:r>
          </w:p>
        </w:tc>
      </w:tr>
      <w:tr w:rsidR="00E21840" w:rsidRPr="00C11D43" w14:paraId="7C2BEA59"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4B86B9B2"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G3</w:t>
            </w:r>
          </w:p>
        </w:tc>
        <w:tc>
          <w:tcPr>
            <w:tcW w:w="343" w:type="dxa"/>
            <w:tcBorders>
              <w:top w:val="nil"/>
              <w:left w:val="nil"/>
              <w:bottom w:val="single" w:sz="4" w:space="0" w:color="auto"/>
              <w:right w:val="single" w:sz="4" w:space="0" w:color="auto"/>
            </w:tcBorders>
            <w:shd w:val="clear" w:color="auto" w:fill="auto"/>
            <w:vAlign w:val="bottom"/>
            <w:hideMark/>
          </w:tcPr>
          <w:p w14:paraId="0A8ECFD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23C7127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26" w:type="dxa"/>
            <w:tcBorders>
              <w:top w:val="nil"/>
              <w:left w:val="nil"/>
              <w:bottom w:val="single" w:sz="4" w:space="0" w:color="auto"/>
              <w:right w:val="single" w:sz="4" w:space="0" w:color="auto"/>
            </w:tcBorders>
            <w:shd w:val="clear" w:color="auto" w:fill="auto"/>
            <w:vAlign w:val="bottom"/>
            <w:hideMark/>
          </w:tcPr>
          <w:p w14:paraId="271D1A8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228F941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02" w:type="dxa"/>
            <w:tcBorders>
              <w:top w:val="nil"/>
              <w:left w:val="nil"/>
              <w:bottom w:val="single" w:sz="4" w:space="0" w:color="auto"/>
              <w:right w:val="single" w:sz="4" w:space="0" w:color="auto"/>
            </w:tcBorders>
            <w:shd w:val="clear" w:color="auto" w:fill="auto"/>
            <w:vAlign w:val="bottom"/>
            <w:hideMark/>
          </w:tcPr>
          <w:p w14:paraId="7930470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4C211B1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81" w:type="dxa"/>
            <w:tcBorders>
              <w:top w:val="nil"/>
              <w:left w:val="nil"/>
              <w:bottom w:val="single" w:sz="4" w:space="0" w:color="auto"/>
              <w:right w:val="single" w:sz="4" w:space="0" w:color="auto"/>
            </w:tcBorders>
            <w:shd w:val="clear" w:color="auto" w:fill="auto"/>
            <w:vAlign w:val="bottom"/>
            <w:hideMark/>
          </w:tcPr>
          <w:p w14:paraId="2D1891C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229D4C0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077A35A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76693FB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3EBDB5C8"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EF387F6"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2FB394B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175D6B6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4</w:t>
            </w:r>
          </w:p>
        </w:tc>
        <w:tc>
          <w:tcPr>
            <w:tcW w:w="425" w:type="dxa"/>
            <w:tcBorders>
              <w:top w:val="nil"/>
              <w:left w:val="nil"/>
              <w:bottom w:val="single" w:sz="4" w:space="0" w:color="auto"/>
              <w:right w:val="single" w:sz="4" w:space="0" w:color="auto"/>
            </w:tcBorders>
            <w:shd w:val="clear" w:color="auto" w:fill="auto"/>
            <w:vAlign w:val="bottom"/>
            <w:hideMark/>
          </w:tcPr>
          <w:p w14:paraId="75EF15D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7026438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33" w:type="dxa"/>
            <w:tcBorders>
              <w:top w:val="nil"/>
              <w:left w:val="nil"/>
              <w:bottom w:val="single" w:sz="4" w:space="0" w:color="auto"/>
              <w:right w:val="single" w:sz="4" w:space="0" w:color="auto"/>
            </w:tcBorders>
            <w:shd w:val="clear" w:color="auto" w:fill="auto"/>
            <w:vAlign w:val="bottom"/>
            <w:hideMark/>
          </w:tcPr>
          <w:p w14:paraId="06FA861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53F5E7C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1BCABB6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4B852C8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4F09E80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4A17E64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11E939E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3B5F618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552C851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27FB1E3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67C33A2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479A2AD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522" w:type="dxa"/>
            <w:tcBorders>
              <w:top w:val="nil"/>
              <w:left w:val="nil"/>
              <w:bottom w:val="single" w:sz="4" w:space="0" w:color="auto"/>
              <w:right w:val="single" w:sz="4" w:space="0" w:color="auto"/>
            </w:tcBorders>
            <w:shd w:val="clear" w:color="auto" w:fill="auto"/>
            <w:vAlign w:val="bottom"/>
            <w:hideMark/>
          </w:tcPr>
          <w:p w14:paraId="006ADABF"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519" w:type="dxa"/>
            <w:tcBorders>
              <w:top w:val="nil"/>
              <w:left w:val="nil"/>
              <w:bottom w:val="single" w:sz="4" w:space="0" w:color="auto"/>
              <w:right w:val="single" w:sz="4" w:space="0" w:color="auto"/>
            </w:tcBorders>
            <w:shd w:val="clear" w:color="auto" w:fill="auto"/>
            <w:vAlign w:val="bottom"/>
            <w:hideMark/>
          </w:tcPr>
          <w:p w14:paraId="1E5673EE"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10</w:t>
            </w:r>
          </w:p>
        </w:tc>
        <w:tc>
          <w:tcPr>
            <w:tcW w:w="606" w:type="dxa"/>
            <w:tcBorders>
              <w:top w:val="nil"/>
              <w:left w:val="nil"/>
              <w:bottom w:val="single" w:sz="4" w:space="0" w:color="auto"/>
              <w:right w:val="single" w:sz="4" w:space="0" w:color="auto"/>
            </w:tcBorders>
            <w:shd w:val="clear" w:color="auto" w:fill="auto"/>
            <w:vAlign w:val="bottom"/>
            <w:hideMark/>
          </w:tcPr>
          <w:p w14:paraId="75AA412F"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10</w:t>
            </w:r>
          </w:p>
        </w:tc>
      </w:tr>
      <w:tr w:rsidR="00E21840" w:rsidRPr="00C11D43" w14:paraId="4E67BF5D"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3BCA5EC1"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G2</w:t>
            </w:r>
          </w:p>
        </w:tc>
        <w:tc>
          <w:tcPr>
            <w:tcW w:w="343" w:type="dxa"/>
            <w:tcBorders>
              <w:top w:val="nil"/>
              <w:left w:val="nil"/>
              <w:bottom w:val="single" w:sz="4" w:space="0" w:color="auto"/>
              <w:right w:val="single" w:sz="4" w:space="0" w:color="auto"/>
            </w:tcBorders>
            <w:shd w:val="clear" w:color="auto" w:fill="auto"/>
            <w:vAlign w:val="bottom"/>
            <w:hideMark/>
          </w:tcPr>
          <w:p w14:paraId="5DA1E6D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27224A1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26" w:type="dxa"/>
            <w:tcBorders>
              <w:top w:val="nil"/>
              <w:left w:val="nil"/>
              <w:bottom w:val="single" w:sz="4" w:space="0" w:color="auto"/>
              <w:right w:val="single" w:sz="4" w:space="0" w:color="auto"/>
            </w:tcBorders>
            <w:shd w:val="clear" w:color="auto" w:fill="auto"/>
            <w:vAlign w:val="bottom"/>
            <w:hideMark/>
          </w:tcPr>
          <w:p w14:paraId="6981D2E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3484299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02" w:type="dxa"/>
            <w:tcBorders>
              <w:top w:val="nil"/>
              <w:left w:val="nil"/>
              <w:bottom w:val="single" w:sz="4" w:space="0" w:color="auto"/>
              <w:right w:val="single" w:sz="4" w:space="0" w:color="auto"/>
            </w:tcBorders>
            <w:shd w:val="clear" w:color="auto" w:fill="auto"/>
            <w:vAlign w:val="bottom"/>
            <w:hideMark/>
          </w:tcPr>
          <w:p w14:paraId="4D3BE7C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492" w:type="dxa"/>
            <w:tcBorders>
              <w:top w:val="nil"/>
              <w:left w:val="nil"/>
              <w:bottom w:val="single" w:sz="4" w:space="0" w:color="auto"/>
              <w:right w:val="single" w:sz="4" w:space="0" w:color="auto"/>
            </w:tcBorders>
            <w:shd w:val="clear" w:color="auto" w:fill="auto"/>
            <w:vAlign w:val="bottom"/>
            <w:hideMark/>
          </w:tcPr>
          <w:p w14:paraId="0E38D043"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12</w:t>
            </w:r>
          </w:p>
        </w:tc>
        <w:tc>
          <w:tcPr>
            <w:tcW w:w="481" w:type="dxa"/>
            <w:tcBorders>
              <w:top w:val="nil"/>
              <w:left w:val="nil"/>
              <w:bottom w:val="single" w:sz="4" w:space="0" w:color="auto"/>
              <w:right w:val="single" w:sz="4" w:space="0" w:color="auto"/>
            </w:tcBorders>
            <w:shd w:val="clear" w:color="auto" w:fill="auto"/>
            <w:vAlign w:val="bottom"/>
            <w:hideMark/>
          </w:tcPr>
          <w:p w14:paraId="349A489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1DDEE5A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5</w:t>
            </w:r>
          </w:p>
        </w:tc>
        <w:tc>
          <w:tcPr>
            <w:tcW w:w="398" w:type="dxa"/>
            <w:tcBorders>
              <w:top w:val="nil"/>
              <w:left w:val="nil"/>
              <w:bottom w:val="single" w:sz="4" w:space="0" w:color="auto"/>
              <w:right w:val="single" w:sz="4" w:space="0" w:color="auto"/>
            </w:tcBorders>
            <w:shd w:val="clear" w:color="auto" w:fill="auto"/>
            <w:vAlign w:val="bottom"/>
            <w:hideMark/>
          </w:tcPr>
          <w:p w14:paraId="0B1CFEA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533" w:type="dxa"/>
            <w:tcBorders>
              <w:top w:val="nil"/>
              <w:left w:val="nil"/>
              <w:bottom w:val="single" w:sz="4" w:space="0" w:color="auto"/>
              <w:right w:val="single" w:sz="4" w:space="0" w:color="auto"/>
            </w:tcBorders>
            <w:shd w:val="clear" w:color="auto" w:fill="auto"/>
            <w:vAlign w:val="bottom"/>
            <w:hideMark/>
          </w:tcPr>
          <w:p w14:paraId="72611A7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1242098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A73301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w:t>
            </w:r>
          </w:p>
        </w:tc>
        <w:tc>
          <w:tcPr>
            <w:tcW w:w="393" w:type="dxa"/>
            <w:tcBorders>
              <w:top w:val="nil"/>
              <w:left w:val="nil"/>
              <w:bottom w:val="single" w:sz="4" w:space="0" w:color="auto"/>
              <w:right w:val="single" w:sz="4" w:space="0" w:color="auto"/>
            </w:tcBorders>
            <w:shd w:val="clear" w:color="auto" w:fill="auto"/>
            <w:vAlign w:val="bottom"/>
            <w:hideMark/>
          </w:tcPr>
          <w:p w14:paraId="0009C6B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12192FD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w:t>
            </w:r>
          </w:p>
        </w:tc>
        <w:tc>
          <w:tcPr>
            <w:tcW w:w="425" w:type="dxa"/>
            <w:tcBorders>
              <w:top w:val="nil"/>
              <w:left w:val="nil"/>
              <w:bottom w:val="single" w:sz="4" w:space="0" w:color="auto"/>
              <w:right w:val="single" w:sz="4" w:space="0" w:color="auto"/>
            </w:tcBorders>
            <w:shd w:val="clear" w:color="auto" w:fill="auto"/>
            <w:vAlign w:val="bottom"/>
            <w:hideMark/>
          </w:tcPr>
          <w:p w14:paraId="6B4C873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71EC677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154A659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622873E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44F420A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6496043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2</w:t>
            </w:r>
          </w:p>
        </w:tc>
        <w:tc>
          <w:tcPr>
            <w:tcW w:w="380" w:type="dxa"/>
            <w:tcBorders>
              <w:top w:val="nil"/>
              <w:left w:val="nil"/>
              <w:bottom w:val="single" w:sz="4" w:space="0" w:color="auto"/>
              <w:right w:val="single" w:sz="4" w:space="0" w:color="auto"/>
            </w:tcBorders>
            <w:shd w:val="clear" w:color="auto" w:fill="auto"/>
            <w:vAlign w:val="bottom"/>
            <w:hideMark/>
          </w:tcPr>
          <w:p w14:paraId="6A2D298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619F98B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42B3129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6ADD818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EBEDAE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0ADFC47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3</w:t>
            </w:r>
          </w:p>
        </w:tc>
        <w:tc>
          <w:tcPr>
            <w:tcW w:w="347" w:type="dxa"/>
            <w:tcBorders>
              <w:top w:val="nil"/>
              <w:left w:val="nil"/>
              <w:bottom w:val="single" w:sz="4" w:space="0" w:color="auto"/>
              <w:right w:val="single" w:sz="4" w:space="0" w:color="auto"/>
            </w:tcBorders>
            <w:shd w:val="clear" w:color="auto" w:fill="auto"/>
            <w:vAlign w:val="bottom"/>
            <w:hideMark/>
          </w:tcPr>
          <w:p w14:paraId="458154E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0DA256C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27E76FED"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w:t>
            </w:r>
          </w:p>
        </w:tc>
        <w:tc>
          <w:tcPr>
            <w:tcW w:w="519" w:type="dxa"/>
            <w:tcBorders>
              <w:top w:val="nil"/>
              <w:left w:val="nil"/>
              <w:bottom w:val="single" w:sz="4" w:space="0" w:color="auto"/>
              <w:right w:val="single" w:sz="4" w:space="0" w:color="auto"/>
            </w:tcBorders>
            <w:shd w:val="clear" w:color="auto" w:fill="auto"/>
            <w:vAlign w:val="bottom"/>
            <w:hideMark/>
          </w:tcPr>
          <w:p w14:paraId="74BD9EF3"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29</w:t>
            </w:r>
          </w:p>
        </w:tc>
        <w:tc>
          <w:tcPr>
            <w:tcW w:w="606" w:type="dxa"/>
            <w:tcBorders>
              <w:top w:val="nil"/>
              <w:left w:val="nil"/>
              <w:bottom w:val="single" w:sz="4" w:space="0" w:color="auto"/>
              <w:right w:val="single" w:sz="4" w:space="0" w:color="auto"/>
            </w:tcBorders>
            <w:shd w:val="clear" w:color="auto" w:fill="auto"/>
            <w:vAlign w:val="bottom"/>
            <w:hideMark/>
          </w:tcPr>
          <w:p w14:paraId="2987D7E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31</w:t>
            </w:r>
          </w:p>
        </w:tc>
      </w:tr>
      <w:tr w:rsidR="00E21840" w:rsidRPr="00C11D43" w14:paraId="7ABE7159"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7D253DDB"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G1</w:t>
            </w:r>
          </w:p>
        </w:tc>
        <w:tc>
          <w:tcPr>
            <w:tcW w:w="343" w:type="dxa"/>
            <w:tcBorders>
              <w:top w:val="nil"/>
              <w:left w:val="nil"/>
              <w:bottom w:val="single" w:sz="4" w:space="0" w:color="auto"/>
              <w:right w:val="single" w:sz="4" w:space="0" w:color="auto"/>
            </w:tcBorders>
            <w:shd w:val="clear" w:color="auto" w:fill="auto"/>
            <w:vAlign w:val="bottom"/>
            <w:hideMark/>
          </w:tcPr>
          <w:p w14:paraId="18C2EA0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899D95B"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134295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19239C32"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02" w:type="dxa"/>
            <w:tcBorders>
              <w:top w:val="nil"/>
              <w:left w:val="nil"/>
              <w:bottom w:val="single" w:sz="4" w:space="0" w:color="auto"/>
              <w:right w:val="single" w:sz="4" w:space="0" w:color="auto"/>
            </w:tcBorders>
            <w:shd w:val="clear" w:color="auto" w:fill="auto"/>
            <w:vAlign w:val="bottom"/>
            <w:hideMark/>
          </w:tcPr>
          <w:p w14:paraId="062BE19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92" w:type="dxa"/>
            <w:tcBorders>
              <w:top w:val="nil"/>
              <w:left w:val="nil"/>
              <w:bottom w:val="single" w:sz="4" w:space="0" w:color="auto"/>
              <w:right w:val="single" w:sz="4" w:space="0" w:color="auto"/>
            </w:tcBorders>
            <w:shd w:val="clear" w:color="auto" w:fill="auto"/>
            <w:vAlign w:val="bottom"/>
            <w:hideMark/>
          </w:tcPr>
          <w:p w14:paraId="5C7B0765"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6D792D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2" w:type="dxa"/>
            <w:tcBorders>
              <w:top w:val="nil"/>
              <w:left w:val="nil"/>
              <w:bottom w:val="single" w:sz="4" w:space="0" w:color="auto"/>
              <w:right w:val="single" w:sz="4" w:space="0" w:color="auto"/>
            </w:tcBorders>
            <w:shd w:val="clear" w:color="auto" w:fill="auto"/>
            <w:vAlign w:val="bottom"/>
            <w:hideMark/>
          </w:tcPr>
          <w:p w14:paraId="47294A8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161DD43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11634FBF"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29F71F57"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87A14FD"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4E83F33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8" w:type="dxa"/>
            <w:tcBorders>
              <w:top w:val="nil"/>
              <w:left w:val="nil"/>
              <w:bottom w:val="single" w:sz="4" w:space="0" w:color="auto"/>
              <w:right w:val="single" w:sz="4" w:space="0" w:color="auto"/>
            </w:tcBorders>
            <w:shd w:val="clear" w:color="auto" w:fill="auto"/>
            <w:vAlign w:val="bottom"/>
            <w:hideMark/>
          </w:tcPr>
          <w:p w14:paraId="371685D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5" w:type="dxa"/>
            <w:tcBorders>
              <w:top w:val="nil"/>
              <w:left w:val="nil"/>
              <w:bottom w:val="single" w:sz="4" w:space="0" w:color="auto"/>
              <w:right w:val="single" w:sz="4" w:space="0" w:color="auto"/>
            </w:tcBorders>
            <w:shd w:val="clear" w:color="auto" w:fill="auto"/>
            <w:vAlign w:val="bottom"/>
            <w:hideMark/>
          </w:tcPr>
          <w:p w14:paraId="761A0C9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60618ACA"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19165F7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0A5A452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441AF375"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58FA9BA1"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21315E4F"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7DFBC8F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3F59F53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921031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280677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6" w:type="dxa"/>
            <w:tcBorders>
              <w:top w:val="nil"/>
              <w:left w:val="nil"/>
              <w:bottom w:val="single" w:sz="4" w:space="0" w:color="auto"/>
              <w:right w:val="single" w:sz="4" w:space="0" w:color="auto"/>
            </w:tcBorders>
            <w:shd w:val="clear" w:color="auto" w:fill="auto"/>
            <w:vAlign w:val="bottom"/>
            <w:hideMark/>
          </w:tcPr>
          <w:p w14:paraId="130E1F7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7" w:type="dxa"/>
            <w:tcBorders>
              <w:top w:val="nil"/>
              <w:left w:val="nil"/>
              <w:bottom w:val="single" w:sz="4" w:space="0" w:color="auto"/>
              <w:right w:val="single" w:sz="4" w:space="0" w:color="auto"/>
            </w:tcBorders>
            <w:shd w:val="clear" w:color="auto" w:fill="auto"/>
            <w:vAlign w:val="bottom"/>
            <w:hideMark/>
          </w:tcPr>
          <w:p w14:paraId="1FD9ECE7"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06622E2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7F90D4D8"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519" w:type="dxa"/>
            <w:tcBorders>
              <w:top w:val="nil"/>
              <w:left w:val="nil"/>
              <w:bottom w:val="single" w:sz="4" w:space="0" w:color="auto"/>
              <w:right w:val="single" w:sz="4" w:space="0" w:color="auto"/>
            </w:tcBorders>
            <w:shd w:val="clear" w:color="auto" w:fill="auto"/>
            <w:vAlign w:val="bottom"/>
            <w:hideMark/>
          </w:tcPr>
          <w:p w14:paraId="7242646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606" w:type="dxa"/>
            <w:tcBorders>
              <w:top w:val="nil"/>
              <w:left w:val="nil"/>
              <w:bottom w:val="single" w:sz="4" w:space="0" w:color="auto"/>
              <w:right w:val="single" w:sz="4" w:space="0" w:color="auto"/>
            </w:tcBorders>
            <w:shd w:val="clear" w:color="auto" w:fill="auto"/>
            <w:vAlign w:val="bottom"/>
            <w:hideMark/>
          </w:tcPr>
          <w:p w14:paraId="78124F5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r>
      <w:tr w:rsidR="00E21840" w:rsidRPr="00C11D43" w14:paraId="1019D4E0" w14:textId="77777777" w:rsidTr="00C11D43">
        <w:trPr>
          <w:trHeight w:val="529"/>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770F54D8"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Personnel extérieur</w:t>
            </w:r>
          </w:p>
        </w:tc>
        <w:tc>
          <w:tcPr>
            <w:tcW w:w="343" w:type="dxa"/>
            <w:tcBorders>
              <w:top w:val="nil"/>
              <w:left w:val="nil"/>
              <w:bottom w:val="single" w:sz="4" w:space="0" w:color="auto"/>
              <w:right w:val="single" w:sz="4" w:space="0" w:color="auto"/>
            </w:tcBorders>
            <w:shd w:val="clear" w:color="auto" w:fill="auto"/>
            <w:vAlign w:val="bottom"/>
            <w:hideMark/>
          </w:tcPr>
          <w:p w14:paraId="2236E9D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2FB6A5D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26" w:type="dxa"/>
            <w:tcBorders>
              <w:top w:val="nil"/>
              <w:left w:val="nil"/>
              <w:bottom w:val="single" w:sz="4" w:space="0" w:color="auto"/>
              <w:right w:val="single" w:sz="4" w:space="0" w:color="auto"/>
            </w:tcBorders>
            <w:shd w:val="clear" w:color="auto" w:fill="auto"/>
            <w:vAlign w:val="bottom"/>
            <w:hideMark/>
          </w:tcPr>
          <w:p w14:paraId="0D04174C"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11</w:t>
            </w:r>
          </w:p>
        </w:tc>
        <w:tc>
          <w:tcPr>
            <w:tcW w:w="426" w:type="dxa"/>
            <w:tcBorders>
              <w:top w:val="nil"/>
              <w:left w:val="nil"/>
              <w:bottom w:val="single" w:sz="4" w:space="0" w:color="auto"/>
              <w:right w:val="single" w:sz="4" w:space="0" w:color="auto"/>
            </w:tcBorders>
            <w:shd w:val="clear" w:color="auto" w:fill="auto"/>
            <w:vAlign w:val="bottom"/>
            <w:hideMark/>
          </w:tcPr>
          <w:p w14:paraId="70FE865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8</w:t>
            </w:r>
          </w:p>
        </w:tc>
        <w:tc>
          <w:tcPr>
            <w:tcW w:w="402" w:type="dxa"/>
            <w:tcBorders>
              <w:top w:val="nil"/>
              <w:left w:val="nil"/>
              <w:bottom w:val="single" w:sz="4" w:space="0" w:color="auto"/>
              <w:right w:val="single" w:sz="4" w:space="0" w:color="auto"/>
            </w:tcBorders>
            <w:shd w:val="clear" w:color="auto" w:fill="auto"/>
            <w:vAlign w:val="bottom"/>
            <w:hideMark/>
          </w:tcPr>
          <w:p w14:paraId="6F73A4B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16</w:t>
            </w:r>
          </w:p>
        </w:tc>
        <w:tc>
          <w:tcPr>
            <w:tcW w:w="492" w:type="dxa"/>
            <w:tcBorders>
              <w:top w:val="nil"/>
              <w:left w:val="nil"/>
              <w:bottom w:val="single" w:sz="4" w:space="0" w:color="auto"/>
              <w:right w:val="single" w:sz="4" w:space="0" w:color="auto"/>
            </w:tcBorders>
            <w:shd w:val="clear" w:color="auto" w:fill="auto"/>
            <w:vAlign w:val="bottom"/>
            <w:hideMark/>
          </w:tcPr>
          <w:p w14:paraId="42840CA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4</w:t>
            </w:r>
          </w:p>
        </w:tc>
        <w:tc>
          <w:tcPr>
            <w:tcW w:w="481" w:type="dxa"/>
            <w:tcBorders>
              <w:top w:val="nil"/>
              <w:left w:val="nil"/>
              <w:bottom w:val="single" w:sz="4" w:space="0" w:color="auto"/>
              <w:right w:val="single" w:sz="4" w:space="0" w:color="auto"/>
            </w:tcBorders>
            <w:shd w:val="clear" w:color="auto" w:fill="auto"/>
            <w:vAlign w:val="bottom"/>
            <w:hideMark/>
          </w:tcPr>
          <w:p w14:paraId="5EE53CDA"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5</w:t>
            </w:r>
          </w:p>
        </w:tc>
        <w:tc>
          <w:tcPr>
            <w:tcW w:w="482" w:type="dxa"/>
            <w:tcBorders>
              <w:top w:val="nil"/>
              <w:left w:val="nil"/>
              <w:bottom w:val="single" w:sz="4" w:space="0" w:color="auto"/>
              <w:right w:val="single" w:sz="4" w:space="0" w:color="auto"/>
            </w:tcBorders>
            <w:shd w:val="clear" w:color="auto" w:fill="auto"/>
            <w:vAlign w:val="bottom"/>
            <w:hideMark/>
          </w:tcPr>
          <w:p w14:paraId="1B5C5229"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13</w:t>
            </w:r>
          </w:p>
        </w:tc>
        <w:tc>
          <w:tcPr>
            <w:tcW w:w="398" w:type="dxa"/>
            <w:tcBorders>
              <w:top w:val="nil"/>
              <w:left w:val="nil"/>
              <w:bottom w:val="single" w:sz="4" w:space="0" w:color="auto"/>
              <w:right w:val="single" w:sz="4" w:space="0" w:color="auto"/>
            </w:tcBorders>
            <w:shd w:val="clear" w:color="auto" w:fill="auto"/>
            <w:vAlign w:val="bottom"/>
            <w:hideMark/>
          </w:tcPr>
          <w:p w14:paraId="3FC8B600"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533" w:type="dxa"/>
            <w:tcBorders>
              <w:top w:val="nil"/>
              <w:left w:val="nil"/>
              <w:bottom w:val="single" w:sz="4" w:space="0" w:color="auto"/>
              <w:right w:val="single" w:sz="4" w:space="0" w:color="auto"/>
            </w:tcBorders>
            <w:shd w:val="clear" w:color="auto" w:fill="auto"/>
            <w:vAlign w:val="bottom"/>
            <w:hideMark/>
          </w:tcPr>
          <w:p w14:paraId="11FB064E"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662D8BD1"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9</w:t>
            </w:r>
          </w:p>
        </w:tc>
        <w:tc>
          <w:tcPr>
            <w:tcW w:w="393" w:type="dxa"/>
            <w:tcBorders>
              <w:top w:val="nil"/>
              <w:left w:val="nil"/>
              <w:bottom w:val="single" w:sz="4" w:space="0" w:color="auto"/>
              <w:right w:val="single" w:sz="4" w:space="0" w:color="auto"/>
            </w:tcBorders>
            <w:shd w:val="clear" w:color="auto" w:fill="auto"/>
            <w:vAlign w:val="bottom"/>
            <w:hideMark/>
          </w:tcPr>
          <w:p w14:paraId="7C59B494" w14:textId="77777777" w:rsidR="00E21840" w:rsidRPr="00E21840" w:rsidRDefault="00E21840" w:rsidP="00C67D5B">
            <w:pPr>
              <w:spacing w:after="0" w:line="276" w:lineRule="auto"/>
              <w:jc w:val="right"/>
              <w:rPr>
                <w:rFonts w:ascii="Roboto Light" w:eastAsia="Times New Roman" w:hAnsi="Roboto Light" w:cs="Calibri"/>
                <w:color w:val="000000"/>
                <w:sz w:val="16"/>
                <w:szCs w:val="16"/>
                <w:lang w:eastAsia="fr-FR"/>
              </w:rPr>
            </w:pPr>
            <w:r w:rsidRPr="00E21840">
              <w:rPr>
                <w:rFonts w:ascii="Roboto Light" w:eastAsia="Times New Roman" w:hAnsi="Roboto Light" w:cs="Calibri"/>
                <w:color w:val="000000"/>
                <w:sz w:val="16"/>
                <w:szCs w:val="16"/>
                <w:lang w:eastAsia="fr-FR"/>
              </w:rPr>
              <w:t>21</w:t>
            </w:r>
          </w:p>
        </w:tc>
        <w:tc>
          <w:tcPr>
            <w:tcW w:w="393" w:type="dxa"/>
            <w:tcBorders>
              <w:top w:val="nil"/>
              <w:left w:val="nil"/>
              <w:bottom w:val="single" w:sz="4" w:space="0" w:color="auto"/>
              <w:right w:val="single" w:sz="4" w:space="0" w:color="auto"/>
            </w:tcBorders>
            <w:shd w:val="clear" w:color="auto" w:fill="auto"/>
            <w:vAlign w:val="bottom"/>
            <w:hideMark/>
          </w:tcPr>
          <w:p w14:paraId="187181F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8</w:t>
            </w:r>
          </w:p>
        </w:tc>
        <w:tc>
          <w:tcPr>
            <w:tcW w:w="398" w:type="dxa"/>
            <w:tcBorders>
              <w:top w:val="nil"/>
              <w:left w:val="nil"/>
              <w:bottom w:val="single" w:sz="4" w:space="0" w:color="auto"/>
              <w:right w:val="single" w:sz="4" w:space="0" w:color="auto"/>
            </w:tcBorders>
            <w:shd w:val="clear" w:color="auto" w:fill="auto"/>
            <w:vAlign w:val="bottom"/>
            <w:hideMark/>
          </w:tcPr>
          <w:p w14:paraId="5592848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18</w:t>
            </w:r>
          </w:p>
        </w:tc>
        <w:tc>
          <w:tcPr>
            <w:tcW w:w="425" w:type="dxa"/>
            <w:tcBorders>
              <w:top w:val="nil"/>
              <w:left w:val="nil"/>
              <w:bottom w:val="single" w:sz="4" w:space="0" w:color="auto"/>
              <w:right w:val="single" w:sz="4" w:space="0" w:color="auto"/>
            </w:tcBorders>
            <w:shd w:val="clear" w:color="auto" w:fill="auto"/>
            <w:vAlign w:val="bottom"/>
            <w:hideMark/>
          </w:tcPr>
          <w:p w14:paraId="70F29BD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27" w:type="dxa"/>
            <w:tcBorders>
              <w:top w:val="nil"/>
              <w:left w:val="nil"/>
              <w:bottom w:val="single" w:sz="4" w:space="0" w:color="auto"/>
              <w:right w:val="single" w:sz="4" w:space="0" w:color="auto"/>
            </w:tcBorders>
            <w:shd w:val="clear" w:color="auto" w:fill="auto"/>
            <w:vAlign w:val="bottom"/>
            <w:hideMark/>
          </w:tcPr>
          <w:p w14:paraId="265233F2"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3" w:type="dxa"/>
            <w:tcBorders>
              <w:top w:val="nil"/>
              <w:left w:val="nil"/>
              <w:bottom w:val="single" w:sz="4" w:space="0" w:color="auto"/>
              <w:right w:val="single" w:sz="4" w:space="0" w:color="auto"/>
            </w:tcBorders>
            <w:shd w:val="clear" w:color="auto" w:fill="auto"/>
            <w:vAlign w:val="bottom"/>
            <w:hideMark/>
          </w:tcPr>
          <w:p w14:paraId="3A9F897B"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67" w:type="dxa"/>
            <w:tcBorders>
              <w:top w:val="nil"/>
              <w:left w:val="nil"/>
              <w:bottom w:val="single" w:sz="4" w:space="0" w:color="auto"/>
              <w:right w:val="single" w:sz="4" w:space="0" w:color="auto"/>
            </w:tcBorders>
            <w:shd w:val="clear" w:color="auto" w:fill="auto"/>
            <w:vAlign w:val="bottom"/>
            <w:hideMark/>
          </w:tcPr>
          <w:p w14:paraId="156A00D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40" w:type="dxa"/>
            <w:tcBorders>
              <w:top w:val="nil"/>
              <w:left w:val="nil"/>
              <w:bottom w:val="single" w:sz="4" w:space="0" w:color="auto"/>
              <w:right w:val="single" w:sz="4" w:space="0" w:color="auto"/>
            </w:tcBorders>
            <w:shd w:val="clear" w:color="auto" w:fill="auto"/>
            <w:vAlign w:val="bottom"/>
            <w:hideMark/>
          </w:tcPr>
          <w:p w14:paraId="1EAFD536"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34" w:type="dxa"/>
            <w:tcBorders>
              <w:top w:val="nil"/>
              <w:left w:val="nil"/>
              <w:bottom w:val="single" w:sz="4" w:space="0" w:color="auto"/>
              <w:right w:val="single" w:sz="4" w:space="0" w:color="auto"/>
            </w:tcBorders>
            <w:shd w:val="clear" w:color="auto" w:fill="auto"/>
            <w:vAlign w:val="bottom"/>
            <w:hideMark/>
          </w:tcPr>
          <w:p w14:paraId="5A933190"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80" w:type="dxa"/>
            <w:tcBorders>
              <w:top w:val="nil"/>
              <w:left w:val="nil"/>
              <w:bottom w:val="single" w:sz="4" w:space="0" w:color="auto"/>
              <w:right w:val="single" w:sz="4" w:space="0" w:color="auto"/>
            </w:tcBorders>
            <w:shd w:val="clear" w:color="auto" w:fill="auto"/>
            <w:vAlign w:val="bottom"/>
            <w:hideMark/>
          </w:tcPr>
          <w:p w14:paraId="5BE13CF3"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0" w:type="dxa"/>
            <w:tcBorders>
              <w:top w:val="nil"/>
              <w:left w:val="nil"/>
              <w:bottom w:val="single" w:sz="4" w:space="0" w:color="auto"/>
              <w:right w:val="single" w:sz="4" w:space="0" w:color="auto"/>
            </w:tcBorders>
            <w:shd w:val="clear" w:color="auto" w:fill="auto"/>
            <w:vAlign w:val="bottom"/>
            <w:hideMark/>
          </w:tcPr>
          <w:p w14:paraId="6AEC15BC"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62" w:type="dxa"/>
            <w:tcBorders>
              <w:top w:val="nil"/>
              <w:left w:val="nil"/>
              <w:bottom w:val="single" w:sz="4" w:space="0" w:color="auto"/>
              <w:right w:val="single" w:sz="4" w:space="0" w:color="auto"/>
            </w:tcBorders>
            <w:shd w:val="clear" w:color="auto" w:fill="auto"/>
            <w:vAlign w:val="bottom"/>
            <w:hideMark/>
          </w:tcPr>
          <w:p w14:paraId="7E0AB6DE"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481" w:type="dxa"/>
            <w:tcBorders>
              <w:top w:val="nil"/>
              <w:left w:val="nil"/>
              <w:bottom w:val="single" w:sz="4" w:space="0" w:color="auto"/>
              <w:right w:val="single" w:sz="4" w:space="0" w:color="auto"/>
            </w:tcBorders>
            <w:shd w:val="clear" w:color="auto" w:fill="auto"/>
            <w:vAlign w:val="bottom"/>
            <w:hideMark/>
          </w:tcPr>
          <w:p w14:paraId="7C16604D"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93" w:type="dxa"/>
            <w:tcBorders>
              <w:top w:val="nil"/>
              <w:left w:val="nil"/>
              <w:bottom w:val="single" w:sz="4" w:space="0" w:color="auto"/>
              <w:right w:val="single" w:sz="4" w:space="0" w:color="auto"/>
            </w:tcBorders>
            <w:shd w:val="clear" w:color="auto" w:fill="auto"/>
            <w:vAlign w:val="bottom"/>
            <w:hideMark/>
          </w:tcPr>
          <w:p w14:paraId="01795B58"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4</w:t>
            </w:r>
          </w:p>
        </w:tc>
        <w:tc>
          <w:tcPr>
            <w:tcW w:w="486" w:type="dxa"/>
            <w:tcBorders>
              <w:top w:val="nil"/>
              <w:left w:val="nil"/>
              <w:bottom w:val="single" w:sz="4" w:space="0" w:color="auto"/>
              <w:right w:val="single" w:sz="4" w:space="0" w:color="auto"/>
            </w:tcBorders>
            <w:shd w:val="clear" w:color="auto" w:fill="auto"/>
            <w:vAlign w:val="bottom"/>
            <w:hideMark/>
          </w:tcPr>
          <w:p w14:paraId="27B1EBB4"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11</w:t>
            </w:r>
          </w:p>
        </w:tc>
        <w:tc>
          <w:tcPr>
            <w:tcW w:w="347" w:type="dxa"/>
            <w:tcBorders>
              <w:top w:val="nil"/>
              <w:left w:val="nil"/>
              <w:bottom w:val="single" w:sz="4" w:space="0" w:color="auto"/>
              <w:right w:val="single" w:sz="4" w:space="0" w:color="auto"/>
            </w:tcBorders>
            <w:shd w:val="clear" w:color="auto" w:fill="auto"/>
            <w:vAlign w:val="bottom"/>
            <w:hideMark/>
          </w:tcPr>
          <w:p w14:paraId="6FAC1CB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343" w:type="dxa"/>
            <w:tcBorders>
              <w:top w:val="nil"/>
              <w:left w:val="nil"/>
              <w:bottom w:val="single" w:sz="4" w:space="0" w:color="auto"/>
              <w:right w:val="single" w:sz="4" w:space="0" w:color="auto"/>
            </w:tcBorders>
            <w:shd w:val="clear" w:color="auto" w:fill="auto"/>
            <w:vAlign w:val="bottom"/>
            <w:hideMark/>
          </w:tcPr>
          <w:p w14:paraId="38D6E3B9" w14:textId="77777777" w:rsidR="00E21840" w:rsidRPr="00E21840" w:rsidRDefault="00E21840" w:rsidP="00C67D5B">
            <w:pPr>
              <w:spacing w:after="0" w:line="276" w:lineRule="auto"/>
              <w:jc w:val="right"/>
              <w:rPr>
                <w:rFonts w:ascii="Roboto Light" w:eastAsia="Times New Roman" w:hAnsi="Roboto Light" w:cs="Calibri"/>
                <w:sz w:val="16"/>
                <w:szCs w:val="16"/>
                <w:lang w:eastAsia="fr-FR"/>
              </w:rPr>
            </w:pPr>
            <w:r w:rsidRPr="00E21840">
              <w:rPr>
                <w:rFonts w:ascii="Roboto Light" w:eastAsia="Times New Roman" w:hAnsi="Roboto Light" w:cs="Calibri"/>
                <w:sz w:val="16"/>
                <w:szCs w:val="16"/>
                <w:lang w:eastAsia="fr-FR"/>
              </w:rPr>
              <w:t>0</w:t>
            </w:r>
          </w:p>
        </w:tc>
        <w:tc>
          <w:tcPr>
            <w:tcW w:w="522" w:type="dxa"/>
            <w:tcBorders>
              <w:top w:val="nil"/>
              <w:left w:val="nil"/>
              <w:bottom w:val="single" w:sz="4" w:space="0" w:color="auto"/>
              <w:right w:val="single" w:sz="4" w:space="0" w:color="auto"/>
            </w:tcBorders>
            <w:shd w:val="clear" w:color="auto" w:fill="auto"/>
            <w:vAlign w:val="bottom"/>
            <w:hideMark/>
          </w:tcPr>
          <w:p w14:paraId="26EB11D7"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53</w:t>
            </w:r>
          </w:p>
        </w:tc>
        <w:tc>
          <w:tcPr>
            <w:tcW w:w="519" w:type="dxa"/>
            <w:tcBorders>
              <w:top w:val="nil"/>
              <w:left w:val="nil"/>
              <w:bottom w:val="single" w:sz="4" w:space="0" w:color="auto"/>
              <w:right w:val="single" w:sz="4" w:space="0" w:color="auto"/>
            </w:tcBorders>
            <w:shd w:val="clear" w:color="auto" w:fill="auto"/>
            <w:vAlign w:val="bottom"/>
            <w:hideMark/>
          </w:tcPr>
          <w:p w14:paraId="23183295"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75</w:t>
            </w:r>
          </w:p>
        </w:tc>
        <w:tc>
          <w:tcPr>
            <w:tcW w:w="606" w:type="dxa"/>
            <w:tcBorders>
              <w:top w:val="nil"/>
              <w:left w:val="nil"/>
              <w:bottom w:val="single" w:sz="4" w:space="0" w:color="auto"/>
              <w:right w:val="single" w:sz="4" w:space="0" w:color="auto"/>
            </w:tcBorders>
            <w:shd w:val="clear" w:color="auto" w:fill="auto"/>
            <w:vAlign w:val="bottom"/>
            <w:hideMark/>
          </w:tcPr>
          <w:p w14:paraId="725950EC"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128</w:t>
            </w:r>
          </w:p>
        </w:tc>
      </w:tr>
      <w:tr w:rsidR="00E21840" w:rsidRPr="00C11D43" w14:paraId="61B1C0DA" w14:textId="77777777" w:rsidTr="00E21840">
        <w:trPr>
          <w:trHeight w:val="562"/>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4A084062"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 xml:space="preserve">Total </w:t>
            </w:r>
          </w:p>
        </w:tc>
        <w:tc>
          <w:tcPr>
            <w:tcW w:w="343" w:type="dxa"/>
            <w:tcBorders>
              <w:top w:val="nil"/>
              <w:left w:val="nil"/>
              <w:bottom w:val="single" w:sz="4" w:space="0" w:color="auto"/>
              <w:right w:val="single" w:sz="4" w:space="0" w:color="auto"/>
            </w:tcBorders>
            <w:shd w:val="clear" w:color="auto" w:fill="auto"/>
            <w:noWrap/>
            <w:vAlign w:val="bottom"/>
            <w:hideMark/>
          </w:tcPr>
          <w:p w14:paraId="399AD37B"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8</w:t>
            </w:r>
          </w:p>
        </w:tc>
        <w:tc>
          <w:tcPr>
            <w:tcW w:w="393" w:type="dxa"/>
            <w:tcBorders>
              <w:top w:val="nil"/>
              <w:left w:val="nil"/>
              <w:bottom w:val="single" w:sz="4" w:space="0" w:color="auto"/>
              <w:right w:val="single" w:sz="4" w:space="0" w:color="auto"/>
            </w:tcBorders>
            <w:shd w:val="clear" w:color="auto" w:fill="auto"/>
            <w:noWrap/>
            <w:vAlign w:val="bottom"/>
            <w:hideMark/>
          </w:tcPr>
          <w:p w14:paraId="03AFF466"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15</w:t>
            </w:r>
          </w:p>
        </w:tc>
        <w:tc>
          <w:tcPr>
            <w:tcW w:w="426" w:type="dxa"/>
            <w:tcBorders>
              <w:top w:val="nil"/>
              <w:left w:val="nil"/>
              <w:bottom w:val="single" w:sz="4" w:space="0" w:color="auto"/>
              <w:right w:val="single" w:sz="4" w:space="0" w:color="auto"/>
            </w:tcBorders>
            <w:shd w:val="clear" w:color="auto" w:fill="auto"/>
            <w:noWrap/>
            <w:vAlign w:val="bottom"/>
            <w:hideMark/>
          </w:tcPr>
          <w:p w14:paraId="103F90F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22</w:t>
            </w:r>
          </w:p>
        </w:tc>
        <w:tc>
          <w:tcPr>
            <w:tcW w:w="426" w:type="dxa"/>
            <w:tcBorders>
              <w:top w:val="nil"/>
              <w:left w:val="nil"/>
              <w:bottom w:val="single" w:sz="4" w:space="0" w:color="auto"/>
              <w:right w:val="single" w:sz="4" w:space="0" w:color="auto"/>
            </w:tcBorders>
            <w:shd w:val="clear" w:color="auto" w:fill="auto"/>
            <w:noWrap/>
            <w:vAlign w:val="bottom"/>
            <w:hideMark/>
          </w:tcPr>
          <w:p w14:paraId="71A86DFA"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25</w:t>
            </w:r>
          </w:p>
        </w:tc>
        <w:tc>
          <w:tcPr>
            <w:tcW w:w="402" w:type="dxa"/>
            <w:tcBorders>
              <w:top w:val="nil"/>
              <w:left w:val="nil"/>
              <w:bottom w:val="single" w:sz="4" w:space="0" w:color="auto"/>
              <w:right w:val="single" w:sz="4" w:space="0" w:color="auto"/>
            </w:tcBorders>
            <w:shd w:val="clear" w:color="auto" w:fill="auto"/>
            <w:noWrap/>
            <w:vAlign w:val="bottom"/>
            <w:hideMark/>
          </w:tcPr>
          <w:p w14:paraId="658FF665"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56</w:t>
            </w:r>
          </w:p>
        </w:tc>
        <w:tc>
          <w:tcPr>
            <w:tcW w:w="492" w:type="dxa"/>
            <w:tcBorders>
              <w:top w:val="nil"/>
              <w:left w:val="nil"/>
              <w:bottom w:val="single" w:sz="4" w:space="0" w:color="auto"/>
              <w:right w:val="single" w:sz="4" w:space="0" w:color="auto"/>
            </w:tcBorders>
            <w:shd w:val="clear" w:color="auto" w:fill="auto"/>
            <w:noWrap/>
            <w:vAlign w:val="bottom"/>
            <w:hideMark/>
          </w:tcPr>
          <w:p w14:paraId="5EEC7428"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60</w:t>
            </w:r>
          </w:p>
        </w:tc>
        <w:tc>
          <w:tcPr>
            <w:tcW w:w="481" w:type="dxa"/>
            <w:tcBorders>
              <w:top w:val="nil"/>
              <w:left w:val="nil"/>
              <w:bottom w:val="single" w:sz="4" w:space="0" w:color="auto"/>
              <w:right w:val="single" w:sz="4" w:space="0" w:color="auto"/>
            </w:tcBorders>
            <w:shd w:val="clear" w:color="auto" w:fill="auto"/>
            <w:noWrap/>
            <w:vAlign w:val="bottom"/>
            <w:hideMark/>
          </w:tcPr>
          <w:p w14:paraId="3030F8DA"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14</w:t>
            </w:r>
          </w:p>
        </w:tc>
        <w:tc>
          <w:tcPr>
            <w:tcW w:w="482" w:type="dxa"/>
            <w:tcBorders>
              <w:top w:val="nil"/>
              <w:left w:val="nil"/>
              <w:bottom w:val="single" w:sz="4" w:space="0" w:color="auto"/>
              <w:right w:val="single" w:sz="4" w:space="0" w:color="auto"/>
            </w:tcBorders>
            <w:shd w:val="clear" w:color="auto" w:fill="auto"/>
            <w:noWrap/>
            <w:vAlign w:val="bottom"/>
            <w:hideMark/>
          </w:tcPr>
          <w:p w14:paraId="61C7804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26</w:t>
            </w:r>
          </w:p>
        </w:tc>
        <w:tc>
          <w:tcPr>
            <w:tcW w:w="398" w:type="dxa"/>
            <w:tcBorders>
              <w:top w:val="nil"/>
              <w:left w:val="nil"/>
              <w:bottom w:val="single" w:sz="4" w:space="0" w:color="auto"/>
              <w:right w:val="single" w:sz="4" w:space="0" w:color="auto"/>
            </w:tcBorders>
            <w:shd w:val="clear" w:color="auto" w:fill="auto"/>
            <w:noWrap/>
            <w:vAlign w:val="bottom"/>
            <w:hideMark/>
          </w:tcPr>
          <w:p w14:paraId="3D90659A"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w:t>
            </w:r>
          </w:p>
        </w:tc>
        <w:tc>
          <w:tcPr>
            <w:tcW w:w="533" w:type="dxa"/>
            <w:tcBorders>
              <w:top w:val="nil"/>
              <w:left w:val="nil"/>
              <w:bottom w:val="single" w:sz="4" w:space="0" w:color="auto"/>
              <w:right w:val="single" w:sz="4" w:space="0" w:color="auto"/>
            </w:tcBorders>
            <w:shd w:val="clear" w:color="auto" w:fill="auto"/>
            <w:noWrap/>
            <w:vAlign w:val="bottom"/>
            <w:hideMark/>
          </w:tcPr>
          <w:p w14:paraId="6796A7EC"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1</w:t>
            </w:r>
          </w:p>
        </w:tc>
        <w:tc>
          <w:tcPr>
            <w:tcW w:w="481" w:type="dxa"/>
            <w:tcBorders>
              <w:top w:val="nil"/>
              <w:left w:val="nil"/>
              <w:bottom w:val="single" w:sz="4" w:space="0" w:color="auto"/>
              <w:right w:val="single" w:sz="4" w:space="0" w:color="auto"/>
            </w:tcBorders>
            <w:shd w:val="clear" w:color="auto" w:fill="auto"/>
            <w:noWrap/>
            <w:vAlign w:val="bottom"/>
            <w:hideMark/>
          </w:tcPr>
          <w:p w14:paraId="19B506EB"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22</w:t>
            </w:r>
          </w:p>
        </w:tc>
        <w:tc>
          <w:tcPr>
            <w:tcW w:w="393" w:type="dxa"/>
            <w:tcBorders>
              <w:top w:val="nil"/>
              <w:left w:val="nil"/>
              <w:bottom w:val="single" w:sz="4" w:space="0" w:color="auto"/>
              <w:right w:val="single" w:sz="4" w:space="0" w:color="auto"/>
            </w:tcBorders>
            <w:shd w:val="clear" w:color="auto" w:fill="auto"/>
            <w:noWrap/>
            <w:vAlign w:val="bottom"/>
            <w:hideMark/>
          </w:tcPr>
          <w:p w14:paraId="50D7145A"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37</w:t>
            </w:r>
          </w:p>
        </w:tc>
        <w:tc>
          <w:tcPr>
            <w:tcW w:w="393" w:type="dxa"/>
            <w:tcBorders>
              <w:top w:val="nil"/>
              <w:left w:val="nil"/>
              <w:bottom w:val="single" w:sz="4" w:space="0" w:color="auto"/>
              <w:right w:val="single" w:sz="4" w:space="0" w:color="auto"/>
            </w:tcBorders>
            <w:shd w:val="clear" w:color="auto" w:fill="auto"/>
            <w:noWrap/>
            <w:vAlign w:val="bottom"/>
            <w:hideMark/>
          </w:tcPr>
          <w:p w14:paraId="6634964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25</w:t>
            </w:r>
          </w:p>
        </w:tc>
        <w:tc>
          <w:tcPr>
            <w:tcW w:w="398" w:type="dxa"/>
            <w:tcBorders>
              <w:top w:val="nil"/>
              <w:left w:val="nil"/>
              <w:bottom w:val="single" w:sz="4" w:space="0" w:color="auto"/>
              <w:right w:val="single" w:sz="4" w:space="0" w:color="auto"/>
            </w:tcBorders>
            <w:shd w:val="clear" w:color="auto" w:fill="auto"/>
            <w:noWrap/>
            <w:vAlign w:val="bottom"/>
            <w:hideMark/>
          </w:tcPr>
          <w:p w14:paraId="0A7572D1"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36</w:t>
            </w:r>
          </w:p>
        </w:tc>
        <w:tc>
          <w:tcPr>
            <w:tcW w:w="425" w:type="dxa"/>
            <w:tcBorders>
              <w:top w:val="nil"/>
              <w:left w:val="nil"/>
              <w:bottom w:val="single" w:sz="4" w:space="0" w:color="auto"/>
              <w:right w:val="single" w:sz="4" w:space="0" w:color="auto"/>
            </w:tcBorders>
            <w:shd w:val="clear" w:color="auto" w:fill="auto"/>
            <w:noWrap/>
            <w:vAlign w:val="bottom"/>
            <w:hideMark/>
          </w:tcPr>
          <w:p w14:paraId="56C273AC"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427" w:type="dxa"/>
            <w:tcBorders>
              <w:top w:val="nil"/>
              <w:left w:val="nil"/>
              <w:bottom w:val="single" w:sz="4" w:space="0" w:color="auto"/>
              <w:right w:val="single" w:sz="4" w:space="0" w:color="auto"/>
            </w:tcBorders>
            <w:shd w:val="clear" w:color="auto" w:fill="auto"/>
            <w:noWrap/>
            <w:vAlign w:val="bottom"/>
            <w:hideMark/>
          </w:tcPr>
          <w:p w14:paraId="7CDC6CB7"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w:t>
            </w:r>
          </w:p>
        </w:tc>
        <w:tc>
          <w:tcPr>
            <w:tcW w:w="433" w:type="dxa"/>
            <w:tcBorders>
              <w:top w:val="nil"/>
              <w:left w:val="nil"/>
              <w:bottom w:val="single" w:sz="4" w:space="0" w:color="auto"/>
              <w:right w:val="single" w:sz="4" w:space="0" w:color="auto"/>
            </w:tcBorders>
            <w:shd w:val="clear" w:color="auto" w:fill="auto"/>
            <w:noWrap/>
            <w:vAlign w:val="bottom"/>
            <w:hideMark/>
          </w:tcPr>
          <w:p w14:paraId="2F43A38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567" w:type="dxa"/>
            <w:tcBorders>
              <w:top w:val="nil"/>
              <w:left w:val="nil"/>
              <w:bottom w:val="single" w:sz="4" w:space="0" w:color="auto"/>
              <w:right w:val="single" w:sz="4" w:space="0" w:color="auto"/>
            </w:tcBorders>
            <w:shd w:val="clear" w:color="auto" w:fill="auto"/>
            <w:noWrap/>
            <w:vAlign w:val="bottom"/>
            <w:hideMark/>
          </w:tcPr>
          <w:p w14:paraId="50E4BC52"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440" w:type="dxa"/>
            <w:tcBorders>
              <w:top w:val="nil"/>
              <w:left w:val="nil"/>
              <w:bottom w:val="single" w:sz="4" w:space="0" w:color="auto"/>
              <w:right w:val="single" w:sz="4" w:space="0" w:color="auto"/>
            </w:tcBorders>
            <w:shd w:val="clear" w:color="auto" w:fill="auto"/>
            <w:noWrap/>
            <w:vAlign w:val="bottom"/>
            <w:hideMark/>
          </w:tcPr>
          <w:p w14:paraId="7219668F"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w:t>
            </w:r>
          </w:p>
        </w:tc>
        <w:tc>
          <w:tcPr>
            <w:tcW w:w="434" w:type="dxa"/>
            <w:tcBorders>
              <w:top w:val="nil"/>
              <w:left w:val="nil"/>
              <w:bottom w:val="single" w:sz="4" w:space="0" w:color="auto"/>
              <w:right w:val="single" w:sz="4" w:space="0" w:color="auto"/>
            </w:tcBorders>
            <w:shd w:val="clear" w:color="auto" w:fill="auto"/>
            <w:noWrap/>
            <w:vAlign w:val="bottom"/>
            <w:hideMark/>
          </w:tcPr>
          <w:p w14:paraId="538074CF"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6</w:t>
            </w:r>
          </w:p>
        </w:tc>
        <w:tc>
          <w:tcPr>
            <w:tcW w:w="380" w:type="dxa"/>
            <w:tcBorders>
              <w:top w:val="nil"/>
              <w:left w:val="nil"/>
              <w:bottom w:val="single" w:sz="4" w:space="0" w:color="auto"/>
              <w:right w:val="single" w:sz="4" w:space="0" w:color="auto"/>
            </w:tcBorders>
            <w:shd w:val="clear" w:color="auto" w:fill="auto"/>
            <w:noWrap/>
            <w:vAlign w:val="bottom"/>
            <w:hideMark/>
          </w:tcPr>
          <w:p w14:paraId="020E0298"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480" w:type="dxa"/>
            <w:tcBorders>
              <w:top w:val="nil"/>
              <w:left w:val="nil"/>
              <w:bottom w:val="single" w:sz="4" w:space="0" w:color="auto"/>
              <w:right w:val="single" w:sz="4" w:space="0" w:color="auto"/>
            </w:tcBorders>
            <w:shd w:val="clear" w:color="auto" w:fill="auto"/>
            <w:noWrap/>
            <w:vAlign w:val="bottom"/>
            <w:hideMark/>
          </w:tcPr>
          <w:p w14:paraId="6E862914"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462" w:type="dxa"/>
            <w:tcBorders>
              <w:top w:val="nil"/>
              <w:left w:val="nil"/>
              <w:bottom w:val="single" w:sz="4" w:space="0" w:color="auto"/>
              <w:right w:val="single" w:sz="4" w:space="0" w:color="auto"/>
            </w:tcBorders>
            <w:shd w:val="clear" w:color="auto" w:fill="auto"/>
            <w:noWrap/>
            <w:vAlign w:val="bottom"/>
            <w:hideMark/>
          </w:tcPr>
          <w:p w14:paraId="2BE2D663"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481" w:type="dxa"/>
            <w:tcBorders>
              <w:top w:val="nil"/>
              <w:left w:val="nil"/>
              <w:bottom w:val="single" w:sz="4" w:space="0" w:color="auto"/>
              <w:right w:val="single" w:sz="4" w:space="0" w:color="auto"/>
            </w:tcBorders>
            <w:shd w:val="clear" w:color="auto" w:fill="auto"/>
            <w:noWrap/>
            <w:vAlign w:val="bottom"/>
            <w:hideMark/>
          </w:tcPr>
          <w:p w14:paraId="38475095"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0</w:t>
            </w:r>
          </w:p>
        </w:tc>
        <w:tc>
          <w:tcPr>
            <w:tcW w:w="393" w:type="dxa"/>
            <w:tcBorders>
              <w:top w:val="nil"/>
              <w:left w:val="nil"/>
              <w:bottom w:val="single" w:sz="4" w:space="0" w:color="auto"/>
              <w:right w:val="single" w:sz="4" w:space="0" w:color="auto"/>
            </w:tcBorders>
            <w:shd w:val="clear" w:color="auto" w:fill="auto"/>
            <w:noWrap/>
            <w:vAlign w:val="bottom"/>
            <w:hideMark/>
          </w:tcPr>
          <w:p w14:paraId="22EB3BF2"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12</w:t>
            </w:r>
          </w:p>
        </w:tc>
        <w:tc>
          <w:tcPr>
            <w:tcW w:w="486" w:type="dxa"/>
            <w:tcBorders>
              <w:top w:val="nil"/>
              <w:left w:val="nil"/>
              <w:bottom w:val="single" w:sz="4" w:space="0" w:color="auto"/>
              <w:right w:val="single" w:sz="4" w:space="0" w:color="auto"/>
            </w:tcBorders>
            <w:shd w:val="clear" w:color="auto" w:fill="auto"/>
            <w:noWrap/>
            <w:vAlign w:val="bottom"/>
            <w:hideMark/>
          </w:tcPr>
          <w:p w14:paraId="35678842"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26</w:t>
            </w:r>
          </w:p>
        </w:tc>
        <w:tc>
          <w:tcPr>
            <w:tcW w:w="347" w:type="dxa"/>
            <w:tcBorders>
              <w:top w:val="nil"/>
              <w:left w:val="nil"/>
              <w:bottom w:val="single" w:sz="4" w:space="0" w:color="auto"/>
              <w:right w:val="single" w:sz="4" w:space="0" w:color="auto"/>
            </w:tcBorders>
            <w:shd w:val="clear" w:color="auto" w:fill="auto"/>
            <w:noWrap/>
            <w:vAlign w:val="bottom"/>
            <w:hideMark/>
          </w:tcPr>
          <w:p w14:paraId="5FE3218B"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7</w:t>
            </w:r>
          </w:p>
        </w:tc>
        <w:tc>
          <w:tcPr>
            <w:tcW w:w="343" w:type="dxa"/>
            <w:tcBorders>
              <w:top w:val="nil"/>
              <w:left w:val="nil"/>
              <w:bottom w:val="single" w:sz="4" w:space="0" w:color="auto"/>
              <w:right w:val="single" w:sz="4" w:space="0" w:color="auto"/>
            </w:tcBorders>
            <w:shd w:val="clear" w:color="auto" w:fill="auto"/>
            <w:noWrap/>
            <w:vAlign w:val="bottom"/>
            <w:hideMark/>
          </w:tcPr>
          <w:p w14:paraId="278ABBF9"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w:t>
            </w:r>
          </w:p>
        </w:tc>
        <w:tc>
          <w:tcPr>
            <w:tcW w:w="522" w:type="dxa"/>
            <w:tcBorders>
              <w:top w:val="nil"/>
              <w:left w:val="nil"/>
              <w:bottom w:val="single" w:sz="4" w:space="0" w:color="auto"/>
              <w:right w:val="single" w:sz="4" w:space="0" w:color="auto"/>
            </w:tcBorders>
            <w:shd w:val="clear" w:color="auto" w:fill="auto"/>
            <w:vAlign w:val="bottom"/>
            <w:hideMark/>
          </w:tcPr>
          <w:p w14:paraId="1059F735"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175</w:t>
            </w:r>
          </w:p>
        </w:tc>
        <w:tc>
          <w:tcPr>
            <w:tcW w:w="519" w:type="dxa"/>
            <w:tcBorders>
              <w:top w:val="nil"/>
              <w:left w:val="nil"/>
              <w:bottom w:val="single" w:sz="4" w:space="0" w:color="auto"/>
              <w:right w:val="single" w:sz="4" w:space="0" w:color="auto"/>
            </w:tcBorders>
            <w:shd w:val="clear" w:color="auto" w:fill="auto"/>
            <w:vAlign w:val="bottom"/>
            <w:hideMark/>
          </w:tcPr>
          <w:p w14:paraId="666D651F"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240</w:t>
            </w:r>
          </w:p>
        </w:tc>
        <w:tc>
          <w:tcPr>
            <w:tcW w:w="606" w:type="dxa"/>
            <w:tcBorders>
              <w:top w:val="nil"/>
              <w:left w:val="nil"/>
              <w:bottom w:val="single" w:sz="4" w:space="0" w:color="auto"/>
              <w:right w:val="single" w:sz="4" w:space="0" w:color="auto"/>
            </w:tcBorders>
            <w:shd w:val="clear" w:color="auto" w:fill="auto"/>
            <w:vAlign w:val="bottom"/>
            <w:hideMark/>
          </w:tcPr>
          <w:p w14:paraId="0DCD514C"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415</w:t>
            </w:r>
          </w:p>
        </w:tc>
      </w:tr>
      <w:tr w:rsidR="00E21840" w:rsidRPr="00C11D43" w14:paraId="22F63BC6" w14:textId="77777777" w:rsidTr="00E21840">
        <w:trPr>
          <w:trHeight w:val="562"/>
        </w:trPr>
        <w:tc>
          <w:tcPr>
            <w:tcW w:w="1382" w:type="dxa"/>
            <w:tcBorders>
              <w:top w:val="nil"/>
              <w:left w:val="single" w:sz="4" w:space="0" w:color="auto"/>
              <w:bottom w:val="single" w:sz="4" w:space="0" w:color="auto"/>
              <w:right w:val="single" w:sz="4" w:space="0" w:color="auto"/>
            </w:tcBorders>
            <w:shd w:val="clear" w:color="auto" w:fill="auto"/>
            <w:vAlign w:val="bottom"/>
            <w:hideMark/>
          </w:tcPr>
          <w:p w14:paraId="7B4045EE"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 xml:space="preserve">Total </w:t>
            </w:r>
          </w:p>
        </w:tc>
        <w:tc>
          <w:tcPr>
            <w:tcW w:w="736" w:type="dxa"/>
            <w:gridSpan w:val="2"/>
            <w:tcBorders>
              <w:top w:val="single" w:sz="4" w:space="0" w:color="auto"/>
              <w:left w:val="nil"/>
              <w:bottom w:val="single" w:sz="4" w:space="0" w:color="auto"/>
              <w:right w:val="single" w:sz="4" w:space="0" w:color="auto"/>
            </w:tcBorders>
            <w:shd w:val="clear" w:color="auto" w:fill="auto"/>
            <w:noWrap/>
            <w:vAlign w:val="bottom"/>
            <w:hideMark/>
          </w:tcPr>
          <w:p w14:paraId="6BC7BA63"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23</w:t>
            </w:r>
          </w:p>
        </w:tc>
        <w:tc>
          <w:tcPr>
            <w:tcW w:w="852" w:type="dxa"/>
            <w:gridSpan w:val="2"/>
            <w:tcBorders>
              <w:top w:val="single" w:sz="4" w:space="0" w:color="auto"/>
              <w:left w:val="nil"/>
              <w:bottom w:val="single" w:sz="4" w:space="0" w:color="auto"/>
              <w:right w:val="single" w:sz="4" w:space="0" w:color="auto"/>
            </w:tcBorders>
            <w:shd w:val="clear" w:color="auto" w:fill="auto"/>
            <w:noWrap/>
            <w:vAlign w:val="bottom"/>
            <w:hideMark/>
          </w:tcPr>
          <w:p w14:paraId="68465CC7"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47</w:t>
            </w:r>
          </w:p>
        </w:tc>
        <w:tc>
          <w:tcPr>
            <w:tcW w:w="894" w:type="dxa"/>
            <w:gridSpan w:val="2"/>
            <w:tcBorders>
              <w:top w:val="single" w:sz="4" w:space="0" w:color="auto"/>
              <w:left w:val="nil"/>
              <w:bottom w:val="single" w:sz="4" w:space="0" w:color="auto"/>
              <w:right w:val="single" w:sz="4" w:space="0" w:color="auto"/>
            </w:tcBorders>
            <w:shd w:val="clear" w:color="auto" w:fill="auto"/>
            <w:noWrap/>
            <w:vAlign w:val="bottom"/>
            <w:hideMark/>
          </w:tcPr>
          <w:p w14:paraId="6E621F06"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116</w:t>
            </w:r>
          </w:p>
        </w:tc>
        <w:tc>
          <w:tcPr>
            <w:tcW w:w="963" w:type="dxa"/>
            <w:gridSpan w:val="2"/>
            <w:tcBorders>
              <w:top w:val="single" w:sz="4" w:space="0" w:color="auto"/>
              <w:left w:val="nil"/>
              <w:bottom w:val="single" w:sz="4" w:space="0" w:color="auto"/>
              <w:right w:val="single" w:sz="4" w:space="0" w:color="auto"/>
            </w:tcBorders>
            <w:shd w:val="clear" w:color="auto" w:fill="auto"/>
            <w:noWrap/>
            <w:vAlign w:val="bottom"/>
            <w:hideMark/>
          </w:tcPr>
          <w:p w14:paraId="454D1620"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40</w:t>
            </w:r>
          </w:p>
        </w:tc>
        <w:tc>
          <w:tcPr>
            <w:tcW w:w="931" w:type="dxa"/>
            <w:gridSpan w:val="2"/>
            <w:tcBorders>
              <w:top w:val="single" w:sz="4" w:space="0" w:color="auto"/>
              <w:left w:val="nil"/>
              <w:bottom w:val="single" w:sz="4" w:space="0" w:color="auto"/>
              <w:right w:val="single" w:sz="4" w:space="0" w:color="auto"/>
            </w:tcBorders>
            <w:shd w:val="clear" w:color="auto" w:fill="auto"/>
            <w:noWrap/>
            <w:vAlign w:val="bottom"/>
            <w:hideMark/>
          </w:tcPr>
          <w:p w14:paraId="3956A7A9"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4</w:t>
            </w:r>
          </w:p>
        </w:tc>
        <w:tc>
          <w:tcPr>
            <w:tcW w:w="874" w:type="dxa"/>
            <w:gridSpan w:val="2"/>
            <w:tcBorders>
              <w:top w:val="single" w:sz="4" w:space="0" w:color="auto"/>
              <w:left w:val="nil"/>
              <w:bottom w:val="single" w:sz="4" w:space="0" w:color="auto"/>
              <w:right w:val="single" w:sz="4" w:space="0" w:color="auto"/>
            </w:tcBorders>
            <w:shd w:val="clear" w:color="auto" w:fill="auto"/>
            <w:noWrap/>
            <w:vAlign w:val="bottom"/>
            <w:hideMark/>
          </w:tcPr>
          <w:p w14:paraId="4C6AD6A9"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59</w:t>
            </w:r>
          </w:p>
        </w:tc>
        <w:tc>
          <w:tcPr>
            <w:tcW w:w="791" w:type="dxa"/>
            <w:gridSpan w:val="2"/>
            <w:tcBorders>
              <w:top w:val="single" w:sz="4" w:space="0" w:color="auto"/>
              <w:left w:val="nil"/>
              <w:bottom w:val="single" w:sz="4" w:space="0" w:color="auto"/>
              <w:right w:val="single" w:sz="4" w:space="0" w:color="auto"/>
            </w:tcBorders>
            <w:shd w:val="clear" w:color="auto" w:fill="auto"/>
            <w:noWrap/>
            <w:vAlign w:val="bottom"/>
            <w:hideMark/>
          </w:tcPr>
          <w:p w14:paraId="39B9EA2F" w14:textId="77777777" w:rsidR="00E21840" w:rsidRPr="00E21840" w:rsidRDefault="00E21840" w:rsidP="00C67D5B">
            <w:pPr>
              <w:spacing w:after="0" w:line="276" w:lineRule="auto"/>
              <w:jc w:val="center"/>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61</w:t>
            </w:r>
          </w:p>
        </w:tc>
        <w:tc>
          <w:tcPr>
            <w:tcW w:w="852" w:type="dxa"/>
            <w:gridSpan w:val="2"/>
            <w:tcBorders>
              <w:top w:val="single" w:sz="4" w:space="0" w:color="auto"/>
              <w:left w:val="nil"/>
              <w:bottom w:val="single" w:sz="4" w:space="0" w:color="auto"/>
              <w:right w:val="single" w:sz="4" w:space="0" w:color="auto"/>
            </w:tcBorders>
            <w:shd w:val="clear" w:color="auto" w:fill="auto"/>
            <w:noWrap/>
            <w:vAlign w:val="bottom"/>
            <w:hideMark/>
          </w:tcPr>
          <w:p w14:paraId="2C59F048"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4</w:t>
            </w:r>
          </w:p>
        </w:tc>
        <w:tc>
          <w:tcPr>
            <w:tcW w:w="1000" w:type="dxa"/>
            <w:gridSpan w:val="2"/>
            <w:tcBorders>
              <w:top w:val="single" w:sz="4" w:space="0" w:color="auto"/>
              <w:left w:val="nil"/>
              <w:bottom w:val="single" w:sz="4" w:space="0" w:color="auto"/>
              <w:right w:val="single" w:sz="4" w:space="0" w:color="auto"/>
            </w:tcBorders>
            <w:shd w:val="clear" w:color="auto" w:fill="auto"/>
            <w:noWrap/>
            <w:vAlign w:val="bottom"/>
            <w:hideMark/>
          </w:tcPr>
          <w:p w14:paraId="1163C084"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w:t>
            </w:r>
          </w:p>
        </w:tc>
        <w:tc>
          <w:tcPr>
            <w:tcW w:w="874" w:type="dxa"/>
            <w:gridSpan w:val="2"/>
            <w:tcBorders>
              <w:top w:val="single" w:sz="4" w:space="0" w:color="auto"/>
              <w:left w:val="nil"/>
              <w:bottom w:val="single" w:sz="4" w:space="0" w:color="auto"/>
              <w:right w:val="single" w:sz="4" w:space="0" w:color="auto"/>
            </w:tcBorders>
            <w:shd w:val="clear" w:color="auto" w:fill="auto"/>
            <w:noWrap/>
            <w:vAlign w:val="bottom"/>
            <w:hideMark/>
          </w:tcPr>
          <w:p w14:paraId="3ADD50EF"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9</w:t>
            </w:r>
          </w:p>
        </w:tc>
        <w:tc>
          <w:tcPr>
            <w:tcW w:w="860" w:type="dxa"/>
            <w:gridSpan w:val="2"/>
            <w:tcBorders>
              <w:top w:val="single" w:sz="4" w:space="0" w:color="auto"/>
              <w:left w:val="nil"/>
              <w:bottom w:val="single" w:sz="4" w:space="0" w:color="auto"/>
              <w:right w:val="single" w:sz="4" w:space="0" w:color="auto"/>
            </w:tcBorders>
            <w:shd w:val="clear" w:color="auto" w:fill="auto"/>
            <w:noWrap/>
            <w:vAlign w:val="bottom"/>
            <w:hideMark/>
          </w:tcPr>
          <w:p w14:paraId="5776B784"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943" w:type="dxa"/>
            <w:gridSpan w:val="2"/>
            <w:tcBorders>
              <w:top w:val="single" w:sz="4" w:space="0" w:color="auto"/>
              <w:left w:val="nil"/>
              <w:bottom w:val="single" w:sz="4" w:space="0" w:color="auto"/>
              <w:right w:val="single" w:sz="4" w:space="0" w:color="auto"/>
            </w:tcBorders>
            <w:shd w:val="clear" w:color="auto" w:fill="auto"/>
            <w:noWrap/>
            <w:vAlign w:val="bottom"/>
            <w:hideMark/>
          </w:tcPr>
          <w:p w14:paraId="006B22DE"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w:t>
            </w:r>
          </w:p>
        </w:tc>
        <w:tc>
          <w:tcPr>
            <w:tcW w:w="879" w:type="dxa"/>
            <w:gridSpan w:val="2"/>
            <w:tcBorders>
              <w:top w:val="single" w:sz="4" w:space="0" w:color="auto"/>
              <w:left w:val="nil"/>
              <w:bottom w:val="single" w:sz="4" w:space="0" w:color="auto"/>
              <w:right w:val="single" w:sz="4" w:space="0" w:color="auto"/>
            </w:tcBorders>
            <w:shd w:val="clear" w:color="auto" w:fill="auto"/>
            <w:noWrap/>
            <w:vAlign w:val="bottom"/>
            <w:hideMark/>
          </w:tcPr>
          <w:p w14:paraId="29253EF2"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38</w:t>
            </w:r>
          </w:p>
        </w:tc>
        <w:tc>
          <w:tcPr>
            <w:tcW w:w="690" w:type="dxa"/>
            <w:gridSpan w:val="2"/>
            <w:tcBorders>
              <w:top w:val="single" w:sz="4" w:space="0" w:color="auto"/>
              <w:left w:val="nil"/>
              <w:bottom w:val="single" w:sz="4" w:space="0" w:color="auto"/>
              <w:right w:val="single" w:sz="4" w:space="0" w:color="auto"/>
            </w:tcBorders>
            <w:shd w:val="clear" w:color="auto" w:fill="auto"/>
            <w:noWrap/>
            <w:vAlign w:val="bottom"/>
            <w:hideMark/>
          </w:tcPr>
          <w:p w14:paraId="14EC8869"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10</w:t>
            </w:r>
          </w:p>
        </w:tc>
        <w:tc>
          <w:tcPr>
            <w:tcW w:w="1041" w:type="dxa"/>
            <w:gridSpan w:val="2"/>
            <w:tcBorders>
              <w:top w:val="single" w:sz="4" w:space="0" w:color="auto"/>
              <w:left w:val="nil"/>
              <w:bottom w:val="single" w:sz="4" w:space="0" w:color="auto"/>
              <w:right w:val="single" w:sz="4" w:space="0" w:color="auto"/>
            </w:tcBorders>
            <w:shd w:val="clear" w:color="auto" w:fill="auto"/>
            <w:noWrap/>
            <w:vAlign w:val="bottom"/>
            <w:hideMark/>
          </w:tcPr>
          <w:p w14:paraId="5139CF7D"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415</w:t>
            </w:r>
          </w:p>
        </w:tc>
        <w:tc>
          <w:tcPr>
            <w:tcW w:w="606" w:type="dxa"/>
            <w:tcBorders>
              <w:top w:val="nil"/>
              <w:left w:val="nil"/>
              <w:bottom w:val="single" w:sz="4" w:space="0" w:color="auto"/>
              <w:right w:val="single" w:sz="4" w:space="0" w:color="auto"/>
            </w:tcBorders>
            <w:shd w:val="clear" w:color="auto" w:fill="auto"/>
            <w:noWrap/>
            <w:vAlign w:val="bottom"/>
            <w:hideMark/>
          </w:tcPr>
          <w:p w14:paraId="31D9DE77" w14:textId="77777777" w:rsidR="00E21840" w:rsidRPr="00E21840" w:rsidRDefault="00E21840" w:rsidP="00C67D5B">
            <w:pPr>
              <w:spacing w:after="0" w:line="276" w:lineRule="auto"/>
              <w:jc w:val="center"/>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 </w:t>
            </w:r>
          </w:p>
        </w:tc>
      </w:tr>
      <w:tr w:rsidR="00E21840" w:rsidRPr="00C11D43" w14:paraId="6FEB290A" w14:textId="77777777" w:rsidTr="00E21840">
        <w:trPr>
          <w:trHeight w:val="450"/>
        </w:trPr>
        <w:tc>
          <w:tcPr>
            <w:tcW w:w="1382" w:type="dxa"/>
            <w:tcBorders>
              <w:top w:val="nil"/>
              <w:left w:val="single" w:sz="4" w:space="0" w:color="auto"/>
              <w:bottom w:val="single" w:sz="4" w:space="0" w:color="auto"/>
              <w:right w:val="single" w:sz="4" w:space="0" w:color="auto"/>
            </w:tcBorders>
            <w:shd w:val="clear" w:color="auto" w:fill="auto"/>
            <w:noWrap/>
            <w:vAlign w:val="bottom"/>
            <w:hideMark/>
          </w:tcPr>
          <w:p w14:paraId="5B5FD406" w14:textId="77777777" w:rsidR="00E21840" w:rsidRPr="00E21840" w:rsidRDefault="00E21840" w:rsidP="00C67D5B">
            <w:pPr>
              <w:spacing w:after="0" w:line="276" w:lineRule="auto"/>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w:t>
            </w:r>
          </w:p>
        </w:tc>
        <w:tc>
          <w:tcPr>
            <w:tcW w:w="343" w:type="dxa"/>
            <w:tcBorders>
              <w:top w:val="nil"/>
              <w:left w:val="nil"/>
              <w:bottom w:val="single" w:sz="4" w:space="0" w:color="auto"/>
              <w:right w:val="single" w:sz="4" w:space="0" w:color="auto"/>
            </w:tcBorders>
            <w:shd w:val="clear" w:color="000000" w:fill="FFFFFF"/>
            <w:noWrap/>
            <w:vAlign w:val="bottom"/>
            <w:hideMark/>
          </w:tcPr>
          <w:p w14:paraId="0655D3C2"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35</w:t>
            </w:r>
          </w:p>
        </w:tc>
        <w:tc>
          <w:tcPr>
            <w:tcW w:w="393" w:type="dxa"/>
            <w:tcBorders>
              <w:top w:val="nil"/>
              <w:left w:val="nil"/>
              <w:bottom w:val="single" w:sz="4" w:space="0" w:color="auto"/>
              <w:right w:val="single" w:sz="4" w:space="0" w:color="auto"/>
            </w:tcBorders>
            <w:shd w:val="clear" w:color="000000" w:fill="FFFFFF"/>
            <w:noWrap/>
            <w:vAlign w:val="bottom"/>
            <w:hideMark/>
          </w:tcPr>
          <w:p w14:paraId="25A96A55"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65</w:t>
            </w:r>
          </w:p>
        </w:tc>
        <w:tc>
          <w:tcPr>
            <w:tcW w:w="426" w:type="dxa"/>
            <w:tcBorders>
              <w:top w:val="nil"/>
              <w:left w:val="nil"/>
              <w:bottom w:val="single" w:sz="4" w:space="0" w:color="auto"/>
              <w:right w:val="single" w:sz="4" w:space="0" w:color="auto"/>
            </w:tcBorders>
            <w:shd w:val="clear" w:color="000000" w:fill="FFFFFF"/>
            <w:noWrap/>
            <w:vAlign w:val="bottom"/>
            <w:hideMark/>
          </w:tcPr>
          <w:p w14:paraId="6F6102D6"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47</w:t>
            </w:r>
          </w:p>
        </w:tc>
        <w:tc>
          <w:tcPr>
            <w:tcW w:w="426" w:type="dxa"/>
            <w:tcBorders>
              <w:top w:val="nil"/>
              <w:left w:val="nil"/>
              <w:bottom w:val="single" w:sz="4" w:space="0" w:color="auto"/>
              <w:right w:val="single" w:sz="4" w:space="0" w:color="auto"/>
            </w:tcBorders>
            <w:shd w:val="clear" w:color="000000" w:fill="FFFFFF"/>
            <w:noWrap/>
            <w:vAlign w:val="bottom"/>
            <w:hideMark/>
          </w:tcPr>
          <w:p w14:paraId="77B6C247"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53</w:t>
            </w:r>
          </w:p>
        </w:tc>
        <w:tc>
          <w:tcPr>
            <w:tcW w:w="402" w:type="dxa"/>
            <w:tcBorders>
              <w:top w:val="nil"/>
              <w:left w:val="nil"/>
              <w:bottom w:val="single" w:sz="4" w:space="0" w:color="auto"/>
              <w:right w:val="single" w:sz="4" w:space="0" w:color="auto"/>
            </w:tcBorders>
            <w:shd w:val="clear" w:color="000000" w:fill="FFFFFF"/>
            <w:noWrap/>
            <w:vAlign w:val="bottom"/>
            <w:hideMark/>
          </w:tcPr>
          <w:p w14:paraId="3948056B"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48</w:t>
            </w:r>
          </w:p>
        </w:tc>
        <w:tc>
          <w:tcPr>
            <w:tcW w:w="492" w:type="dxa"/>
            <w:tcBorders>
              <w:top w:val="nil"/>
              <w:left w:val="nil"/>
              <w:bottom w:val="single" w:sz="4" w:space="0" w:color="auto"/>
              <w:right w:val="single" w:sz="4" w:space="0" w:color="auto"/>
            </w:tcBorders>
            <w:shd w:val="clear" w:color="000000" w:fill="FFFFFF"/>
            <w:noWrap/>
            <w:vAlign w:val="bottom"/>
            <w:hideMark/>
          </w:tcPr>
          <w:p w14:paraId="1B04BBCE"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52</w:t>
            </w:r>
          </w:p>
        </w:tc>
        <w:tc>
          <w:tcPr>
            <w:tcW w:w="481" w:type="dxa"/>
            <w:tcBorders>
              <w:top w:val="nil"/>
              <w:left w:val="nil"/>
              <w:bottom w:val="single" w:sz="4" w:space="0" w:color="auto"/>
              <w:right w:val="single" w:sz="4" w:space="0" w:color="auto"/>
            </w:tcBorders>
            <w:shd w:val="clear" w:color="000000" w:fill="FFFFFF"/>
            <w:noWrap/>
            <w:vAlign w:val="bottom"/>
            <w:hideMark/>
          </w:tcPr>
          <w:p w14:paraId="1FA590D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35</w:t>
            </w:r>
          </w:p>
        </w:tc>
        <w:tc>
          <w:tcPr>
            <w:tcW w:w="482" w:type="dxa"/>
            <w:tcBorders>
              <w:top w:val="nil"/>
              <w:left w:val="nil"/>
              <w:bottom w:val="single" w:sz="4" w:space="0" w:color="auto"/>
              <w:right w:val="single" w:sz="4" w:space="0" w:color="auto"/>
            </w:tcBorders>
            <w:shd w:val="clear" w:color="000000" w:fill="FFFFFF"/>
            <w:noWrap/>
            <w:vAlign w:val="bottom"/>
            <w:hideMark/>
          </w:tcPr>
          <w:p w14:paraId="2DB1B0F7"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65</w:t>
            </w:r>
          </w:p>
        </w:tc>
        <w:tc>
          <w:tcPr>
            <w:tcW w:w="398" w:type="dxa"/>
            <w:tcBorders>
              <w:top w:val="nil"/>
              <w:left w:val="nil"/>
              <w:bottom w:val="single" w:sz="4" w:space="0" w:color="auto"/>
              <w:right w:val="single" w:sz="4" w:space="0" w:color="auto"/>
            </w:tcBorders>
            <w:shd w:val="clear" w:color="000000" w:fill="FFFFFF"/>
            <w:noWrap/>
            <w:vAlign w:val="bottom"/>
            <w:hideMark/>
          </w:tcPr>
          <w:p w14:paraId="14DEC40E"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75</w:t>
            </w:r>
          </w:p>
        </w:tc>
        <w:tc>
          <w:tcPr>
            <w:tcW w:w="533" w:type="dxa"/>
            <w:tcBorders>
              <w:top w:val="nil"/>
              <w:left w:val="nil"/>
              <w:bottom w:val="single" w:sz="4" w:space="0" w:color="auto"/>
              <w:right w:val="single" w:sz="4" w:space="0" w:color="auto"/>
            </w:tcBorders>
            <w:shd w:val="clear" w:color="000000" w:fill="FFFFFF"/>
            <w:noWrap/>
            <w:vAlign w:val="bottom"/>
            <w:hideMark/>
          </w:tcPr>
          <w:p w14:paraId="41141C2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25</w:t>
            </w:r>
          </w:p>
        </w:tc>
        <w:tc>
          <w:tcPr>
            <w:tcW w:w="481" w:type="dxa"/>
            <w:tcBorders>
              <w:top w:val="nil"/>
              <w:left w:val="nil"/>
              <w:bottom w:val="single" w:sz="4" w:space="0" w:color="auto"/>
              <w:right w:val="single" w:sz="4" w:space="0" w:color="auto"/>
            </w:tcBorders>
            <w:shd w:val="clear" w:color="000000" w:fill="FFFFFF"/>
            <w:noWrap/>
            <w:vAlign w:val="bottom"/>
            <w:hideMark/>
          </w:tcPr>
          <w:p w14:paraId="3B883665"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37</w:t>
            </w:r>
          </w:p>
        </w:tc>
        <w:tc>
          <w:tcPr>
            <w:tcW w:w="393" w:type="dxa"/>
            <w:tcBorders>
              <w:top w:val="nil"/>
              <w:left w:val="nil"/>
              <w:bottom w:val="single" w:sz="4" w:space="0" w:color="auto"/>
              <w:right w:val="single" w:sz="4" w:space="0" w:color="auto"/>
            </w:tcBorders>
            <w:shd w:val="clear" w:color="000000" w:fill="FFFFFF"/>
            <w:noWrap/>
            <w:vAlign w:val="bottom"/>
            <w:hideMark/>
          </w:tcPr>
          <w:p w14:paraId="739B85B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63</w:t>
            </w:r>
          </w:p>
        </w:tc>
        <w:tc>
          <w:tcPr>
            <w:tcW w:w="393" w:type="dxa"/>
            <w:tcBorders>
              <w:top w:val="nil"/>
              <w:left w:val="nil"/>
              <w:bottom w:val="single" w:sz="4" w:space="0" w:color="auto"/>
              <w:right w:val="single" w:sz="4" w:space="0" w:color="auto"/>
            </w:tcBorders>
            <w:shd w:val="clear" w:color="000000" w:fill="FFFFFF"/>
            <w:noWrap/>
            <w:vAlign w:val="bottom"/>
            <w:hideMark/>
          </w:tcPr>
          <w:p w14:paraId="30650908"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41</w:t>
            </w:r>
          </w:p>
        </w:tc>
        <w:tc>
          <w:tcPr>
            <w:tcW w:w="398" w:type="dxa"/>
            <w:tcBorders>
              <w:top w:val="nil"/>
              <w:left w:val="nil"/>
              <w:bottom w:val="single" w:sz="4" w:space="0" w:color="auto"/>
              <w:right w:val="single" w:sz="4" w:space="0" w:color="auto"/>
            </w:tcBorders>
            <w:shd w:val="clear" w:color="000000" w:fill="FFFFFF"/>
            <w:noWrap/>
            <w:vAlign w:val="bottom"/>
            <w:hideMark/>
          </w:tcPr>
          <w:p w14:paraId="2F184C0D"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59</w:t>
            </w:r>
          </w:p>
        </w:tc>
        <w:tc>
          <w:tcPr>
            <w:tcW w:w="425" w:type="dxa"/>
            <w:tcBorders>
              <w:top w:val="nil"/>
              <w:left w:val="nil"/>
              <w:bottom w:val="single" w:sz="4" w:space="0" w:color="auto"/>
              <w:right w:val="single" w:sz="4" w:space="0" w:color="auto"/>
            </w:tcBorders>
            <w:shd w:val="clear" w:color="000000" w:fill="FFFFFF"/>
            <w:noWrap/>
            <w:vAlign w:val="bottom"/>
            <w:hideMark/>
          </w:tcPr>
          <w:p w14:paraId="522A67E3"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25</w:t>
            </w:r>
          </w:p>
        </w:tc>
        <w:tc>
          <w:tcPr>
            <w:tcW w:w="427" w:type="dxa"/>
            <w:tcBorders>
              <w:top w:val="nil"/>
              <w:left w:val="nil"/>
              <w:bottom w:val="single" w:sz="4" w:space="0" w:color="auto"/>
              <w:right w:val="single" w:sz="4" w:space="0" w:color="auto"/>
            </w:tcBorders>
            <w:shd w:val="clear" w:color="000000" w:fill="FFFFFF"/>
            <w:noWrap/>
            <w:vAlign w:val="bottom"/>
            <w:hideMark/>
          </w:tcPr>
          <w:p w14:paraId="3FE04F26"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75</w:t>
            </w:r>
          </w:p>
        </w:tc>
        <w:tc>
          <w:tcPr>
            <w:tcW w:w="433" w:type="dxa"/>
            <w:tcBorders>
              <w:top w:val="nil"/>
              <w:left w:val="nil"/>
              <w:bottom w:val="single" w:sz="4" w:space="0" w:color="auto"/>
              <w:right w:val="single" w:sz="4" w:space="0" w:color="auto"/>
            </w:tcBorders>
            <w:shd w:val="clear" w:color="000000" w:fill="FFFFFF"/>
            <w:noWrap/>
            <w:vAlign w:val="bottom"/>
            <w:hideMark/>
          </w:tcPr>
          <w:p w14:paraId="1B493CEC"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50</w:t>
            </w:r>
          </w:p>
        </w:tc>
        <w:tc>
          <w:tcPr>
            <w:tcW w:w="567" w:type="dxa"/>
            <w:tcBorders>
              <w:top w:val="nil"/>
              <w:left w:val="nil"/>
              <w:bottom w:val="single" w:sz="4" w:space="0" w:color="auto"/>
              <w:right w:val="single" w:sz="4" w:space="0" w:color="auto"/>
            </w:tcBorders>
            <w:shd w:val="clear" w:color="000000" w:fill="FFFFFF"/>
            <w:noWrap/>
            <w:vAlign w:val="bottom"/>
            <w:hideMark/>
          </w:tcPr>
          <w:p w14:paraId="63B2F496"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50</w:t>
            </w:r>
          </w:p>
        </w:tc>
        <w:tc>
          <w:tcPr>
            <w:tcW w:w="440" w:type="dxa"/>
            <w:tcBorders>
              <w:top w:val="nil"/>
              <w:left w:val="nil"/>
              <w:bottom w:val="single" w:sz="4" w:space="0" w:color="auto"/>
              <w:right w:val="single" w:sz="4" w:space="0" w:color="auto"/>
            </w:tcBorders>
            <w:shd w:val="clear" w:color="000000" w:fill="FFFFFF"/>
            <w:noWrap/>
            <w:vAlign w:val="bottom"/>
            <w:hideMark/>
          </w:tcPr>
          <w:p w14:paraId="635E09F0"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33</w:t>
            </w:r>
          </w:p>
        </w:tc>
        <w:tc>
          <w:tcPr>
            <w:tcW w:w="434" w:type="dxa"/>
            <w:tcBorders>
              <w:top w:val="nil"/>
              <w:left w:val="nil"/>
              <w:bottom w:val="single" w:sz="4" w:space="0" w:color="auto"/>
              <w:right w:val="single" w:sz="4" w:space="0" w:color="auto"/>
            </w:tcBorders>
            <w:shd w:val="clear" w:color="000000" w:fill="FFFFFF"/>
            <w:noWrap/>
            <w:vAlign w:val="bottom"/>
            <w:hideMark/>
          </w:tcPr>
          <w:p w14:paraId="29B02829"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67</w:t>
            </w:r>
          </w:p>
        </w:tc>
        <w:tc>
          <w:tcPr>
            <w:tcW w:w="380" w:type="dxa"/>
            <w:tcBorders>
              <w:top w:val="nil"/>
              <w:left w:val="nil"/>
              <w:bottom w:val="single" w:sz="4" w:space="0" w:color="auto"/>
              <w:right w:val="single" w:sz="4" w:space="0" w:color="auto"/>
            </w:tcBorders>
            <w:shd w:val="clear" w:color="000000" w:fill="FFFFFF"/>
            <w:noWrap/>
            <w:vAlign w:val="bottom"/>
            <w:hideMark/>
          </w:tcPr>
          <w:p w14:paraId="66017CEA"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0</w:t>
            </w:r>
          </w:p>
        </w:tc>
        <w:tc>
          <w:tcPr>
            <w:tcW w:w="480" w:type="dxa"/>
            <w:tcBorders>
              <w:top w:val="nil"/>
              <w:left w:val="nil"/>
              <w:bottom w:val="single" w:sz="4" w:space="0" w:color="auto"/>
              <w:right w:val="single" w:sz="4" w:space="0" w:color="auto"/>
            </w:tcBorders>
            <w:shd w:val="clear" w:color="000000" w:fill="FFFFFF"/>
            <w:noWrap/>
            <w:vAlign w:val="bottom"/>
            <w:hideMark/>
          </w:tcPr>
          <w:p w14:paraId="62221CE9"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100</w:t>
            </w:r>
          </w:p>
        </w:tc>
        <w:tc>
          <w:tcPr>
            <w:tcW w:w="462" w:type="dxa"/>
            <w:tcBorders>
              <w:top w:val="nil"/>
              <w:left w:val="nil"/>
              <w:bottom w:val="single" w:sz="4" w:space="0" w:color="auto"/>
              <w:right w:val="single" w:sz="4" w:space="0" w:color="auto"/>
            </w:tcBorders>
            <w:shd w:val="clear" w:color="000000" w:fill="FFFFFF"/>
            <w:noWrap/>
            <w:vAlign w:val="bottom"/>
            <w:hideMark/>
          </w:tcPr>
          <w:p w14:paraId="51BBF2CE"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100</w:t>
            </w:r>
          </w:p>
        </w:tc>
        <w:tc>
          <w:tcPr>
            <w:tcW w:w="481" w:type="dxa"/>
            <w:tcBorders>
              <w:top w:val="nil"/>
              <w:left w:val="nil"/>
              <w:bottom w:val="single" w:sz="4" w:space="0" w:color="auto"/>
              <w:right w:val="single" w:sz="4" w:space="0" w:color="auto"/>
            </w:tcBorders>
            <w:shd w:val="clear" w:color="000000" w:fill="FFFFFF"/>
            <w:noWrap/>
            <w:vAlign w:val="bottom"/>
            <w:hideMark/>
          </w:tcPr>
          <w:p w14:paraId="325EB2B6"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0</w:t>
            </w:r>
          </w:p>
        </w:tc>
        <w:tc>
          <w:tcPr>
            <w:tcW w:w="393" w:type="dxa"/>
            <w:tcBorders>
              <w:top w:val="nil"/>
              <w:left w:val="nil"/>
              <w:bottom w:val="single" w:sz="4" w:space="0" w:color="auto"/>
              <w:right w:val="single" w:sz="4" w:space="0" w:color="auto"/>
            </w:tcBorders>
            <w:shd w:val="clear" w:color="000000" w:fill="FFFFFF"/>
            <w:noWrap/>
            <w:vAlign w:val="bottom"/>
            <w:hideMark/>
          </w:tcPr>
          <w:p w14:paraId="75FABCD7"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32</w:t>
            </w:r>
          </w:p>
        </w:tc>
        <w:tc>
          <w:tcPr>
            <w:tcW w:w="486" w:type="dxa"/>
            <w:tcBorders>
              <w:top w:val="nil"/>
              <w:left w:val="nil"/>
              <w:bottom w:val="single" w:sz="4" w:space="0" w:color="auto"/>
              <w:right w:val="single" w:sz="4" w:space="0" w:color="auto"/>
            </w:tcBorders>
            <w:shd w:val="clear" w:color="000000" w:fill="FFFFFF"/>
            <w:noWrap/>
            <w:vAlign w:val="bottom"/>
            <w:hideMark/>
          </w:tcPr>
          <w:p w14:paraId="2F2B844F"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68</w:t>
            </w:r>
          </w:p>
        </w:tc>
        <w:tc>
          <w:tcPr>
            <w:tcW w:w="347" w:type="dxa"/>
            <w:tcBorders>
              <w:top w:val="nil"/>
              <w:left w:val="nil"/>
              <w:bottom w:val="single" w:sz="4" w:space="0" w:color="auto"/>
              <w:right w:val="single" w:sz="4" w:space="0" w:color="auto"/>
            </w:tcBorders>
            <w:shd w:val="clear" w:color="000000" w:fill="FFFFFF"/>
            <w:noWrap/>
            <w:vAlign w:val="bottom"/>
            <w:hideMark/>
          </w:tcPr>
          <w:p w14:paraId="337F9C72"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70</w:t>
            </w:r>
          </w:p>
        </w:tc>
        <w:tc>
          <w:tcPr>
            <w:tcW w:w="343" w:type="dxa"/>
            <w:tcBorders>
              <w:top w:val="nil"/>
              <w:left w:val="nil"/>
              <w:bottom w:val="single" w:sz="4" w:space="0" w:color="auto"/>
              <w:right w:val="single" w:sz="4" w:space="0" w:color="auto"/>
            </w:tcBorders>
            <w:shd w:val="clear" w:color="auto" w:fill="auto"/>
            <w:noWrap/>
            <w:vAlign w:val="bottom"/>
            <w:hideMark/>
          </w:tcPr>
          <w:p w14:paraId="41A1A1C6" w14:textId="77777777" w:rsidR="00E21840" w:rsidRPr="00E21840" w:rsidRDefault="00E21840" w:rsidP="00C67D5B">
            <w:pPr>
              <w:spacing w:after="0" w:line="276" w:lineRule="auto"/>
              <w:jc w:val="right"/>
              <w:rPr>
                <w:rFonts w:ascii="Roboto Light" w:eastAsia="Times New Roman" w:hAnsi="Roboto Light" w:cs="Calibri"/>
                <w:b/>
                <w:bCs/>
                <w:color w:val="000000"/>
                <w:sz w:val="16"/>
                <w:szCs w:val="16"/>
                <w:lang w:eastAsia="fr-FR"/>
              </w:rPr>
            </w:pPr>
            <w:r w:rsidRPr="00E21840">
              <w:rPr>
                <w:rFonts w:ascii="Roboto Light" w:eastAsia="Times New Roman" w:hAnsi="Roboto Light" w:cs="Calibri"/>
                <w:b/>
                <w:bCs/>
                <w:color w:val="000000"/>
                <w:sz w:val="16"/>
                <w:szCs w:val="16"/>
                <w:lang w:eastAsia="fr-FR"/>
              </w:rPr>
              <w:t>30</w:t>
            </w:r>
          </w:p>
        </w:tc>
        <w:tc>
          <w:tcPr>
            <w:tcW w:w="522" w:type="dxa"/>
            <w:tcBorders>
              <w:top w:val="nil"/>
              <w:left w:val="nil"/>
              <w:bottom w:val="single" w:sz="4" w:space="0" w:color="auto"/>
              <w:right w:val="single" w:sz="4" w:space="0" w:color="auto"/>
            </w:tcBorders>
            <w:shd w:val="clear" w:color="auto" w:fill="auto"/>
            <w:vAlign w:val="bottom"/>
            <w:hideMark/>
          </w:tcPr>
          <w:p w14:paraId="70C7F308"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175</w:t>
            </w:r>
          </w:p>
        </w:tc>
        <w:tc>
          <w:tcPr>
            <w:tcW w:w="519" w:type="dxa"/>
            <w:tcBorders>
              <w:top w:val="nil"/>
              <w:left w:val="nil"/>
              <w:bottom w:val="single" w:sz="4" w:space="0" w:color="auto"/>
              <w:right w:val="single" w:sz="4" w:space="0" w:color="auto"/>
            </w:tcBorders>
            <w:shd w:val="clear" w:color="auto" w:fill="auto"/>
            <w:vAlign w:val="bottom"/>
            <w:hideMark/>
          </w:tcPr>
          <w:p w14:paraId="41C36C66" w14:textId="77777777" w:rsidR="00E21840" w:rsidRPr="00E21840" w:rsidRDefault="00E21840" w:rsidP="00C67D5B">
            <w:pPr>
              <w:spacing w:after="0" w:line="276" w:lineRule="auto"/>
              <w:jc w:val="right"/>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240</w:t>
            </w:r>
          </w:p>
        </w:tc>
        <w:tc>
          <w:tcPr>
            <w:tcW w:w="606" w:type="dxa"/>
            <w:tcBorders>
              <w:top w:val="nil"/>
              <w:left w:val="nil"/>
              <w:bottom w:val="single" w:sz="4" w:space="0" w:color="auto"/>
              <w:right w:val="single" w:sz="4" w:space="0" w:color="auto"/>
            </w:tcBorders>
            <w:shd w:val="clear" w:color="auto" w:fill="auto"/>
            <w:vAlign w:val="bottom"/>
            <w:hideMark/>
          </w:tcPr>
          <w:p w14:paraId="01224D84" w14:textId="77777777" w:rsidR="00E21840" w:rsidRPr="00E21840" w:rsidRDefault="00E21840" w:rsidP="00C67D5B">
            <w:pPr>
              <w:spacing w:after="0" w:line="276" w:lineRule="auto"/>
              <w:rPr>
                <w:rFonts w:ascii="Roboto Light" w:eastAsia="Times New Roman" w:hAnsi="Roboto Light" w:cs="Calibri"/>
                <w:b/>
                <w:bCs/>
                <w:sz w:val="16"/>
                <w:szCs w:val="16"/>
                <w:lang w:eastAsia="fr-FR"/>
              </w:rPr>
            </w:pPr>
            <w:r w:rsidRPr="00E21840">
              <w:rPr>
                <w:rFonts w:ascii="Roboto Light" w:eastAsia="Times New Roman" w:hAnsi="Roboto Light" w:cs="Calibri"/>
                <w:b/>
                <w:bCs/>
                <w:sz w:val="16"/>
                <w:szCs w:val="16"/>
                <w:lang w:eastAsia="fr-FR"/>
              </w:rPr>
              <w:t> </w:t>
            </w:r>
          </w:p>
        </w:tc>
      </w:tr>
    </w:tbl>
    <w:p w14:paraId="307FE483" w14:textId="1A817E5F" w:rsidR="00982500" w:rsidRPr="00C67D5B" w:rsidRDefault="00982500" w:rsidP="00C67D5B">
      <w:pPr>
        <w:spacing w:line="276" w:lineRule="auto"/>
        <w:rPr>
          <w:rFonts w:ascii="Roboto Light" w:hAnsi="Roboto Light"/>
          <w:sz w:val="20"/>
          <w:szCs w:val="20"/>
        </w:rPr>
      </w:pPr>
      <w:r w:rsidRPr="00982500">
        <w:rPr>
          <w:rFonts w:ascii="Roboto Light" w:eastAsia="Times New Roman" w:hAnsi="Roboto Light" w:cs="Calibri"/>
          <w:b/>
          <w:bCs/>
          <w:color w:val="000000"/>
          <w:sz w:val="20"/>
          <w:szCs w:val="20"/>
          <w:lang w:eastAsia="fr-FR"/>
        </w:rPr>
        <w:t>Personnel extérieur</w:t>
      </w:r>
      <w:r w:rsidR="00E21840" w:rsidRPr="00C67D5B">
        <w:rPr>
          <w:rFonts w:ascii="Roboto Light" w:eastAsia="Times New Roman" w:hAnsi="Roboto Light" w:cs="Calibri"/>
          <w:b/>
          <w:bCs/>
          <w:color w:val="000000"/>
          <w:sz w:val="20"/>
          <w:szCs w:val="20"/>
          <w:lang w:eastAsia="fr-FR"/>
        </w:rPr>
        <w:t xml:space="preserve"> </w:t>
      </w:r>
      <w:r w:rsidRPr="00982500">
        <w:rPr>
          <w:rFonts w:ascii="Roboto Light" w:eastAsia="Times New Roman" w:hAnsi="Roboto Light" w:cs="Calibri"/>
          <w:b/>
          <w:bCs/>
          <w:color w:val="000000"/>
          <w:sz w:val="20"/>
          <w:szCs w:val="20"/>
          <w:lang w:eastAsia="fr-FR"/>
        </w:rPr>
        <w:t>(facultatif : consultants,</w:t>
      </w:r>
      <w:r w:rsidR="00E21840" w:rsidRPr="00C67D5B">
        <w:rPr>
          <w:rFonts w:ascii="Roboto Light" w:eastAsia="Times New Roman" w:hAnsi="Roboto Light" w:cs="Calibri"/>
          <w:b/>
          <w:bCs/>
          <w:color w:val="000000"/>
          <w:sz w:val="20"/>
          <w:szCs w:val="20"/>
          <w:lang w:eastAsia="fr-FR"/>
        </w:rPr>
        <w:t xml:space="preserve"> </w:t>
      </w:r>
      <w:r w:rsidRPr="00982500">
        <w:rPr>
          <w:rFonts w:ascii="Roboto Light" w:eastAsia="Times New Roman" w:hAnsi="Roboto Light" w:cs="Calibri"/>
          <w:b/>
          <w:bCs/>
          <w:color w:val="000000"/>
          <w:sz w:val="20"/>
          <w:szCs w:val="20"/>
          <w:lang w:eastAsia="fr-FR"/>
        </w:rPr>
        <w:t>Volontaires des Nations</w:t>
      </w:r>
      <w:r w:rsidR="00E21840" w:rsidRPr="00C67D5B">
        <w:rPr>
          <w:rFonts w:ascii="Roboto Light" w:eastAsia="Times New Roman" w:hAnsi="Roboto Light" w:cs="Calibri"/>
          <w:b/>
          <w:bCs/>
          <w:color w:val="000000"/>
          <w:sz w:val="20"/>
          <w:szCs w:val="20"/>
          <w:lang w:eastAsia="fr-FR"/>
        </w:rPr>
        <w:t xml:space="preserve"> </w:t>
      </w:r>
      <w:r w:rsidRPr="00982500">
        <w:rPr>
          <w:rFonts w:ascii="Roboto Light" w:eastAsia="Times New Roman" w:hAnsi="Roboto Light" w:cs="Calibri"/>
          <w:b/>
          <w:bCs/>
          <w:color w:val="000000"/>
          <w:sz w:val="20"/>
          <w:szCs w:val="20"/>
          <w:lang w:eastAsia="fr-FR"/>
        </w:rPr>
        <w:t>Unies, stagiaires et</w:t>
      </w:r>
      <w:r w:rsidR="00E21840" w:rsidRPr="00C67D5B">
        <w:rPr>
          <w:rFonts w:ascii="Roboto Light" w:eastAsia="Times New Roman" w:hAnsi="Roboto Light" w:cs="Calibri"/>
          <w:b/>
          <w:bCs/>
          <w:color w:val="000000"/>
          <w:sz w:val="20"/>
          <w:szCs w:val="20"/>
          <w:lang w:eastAsia="fr-FR"/>
        </w:rPr>
        <w:t xml:space="preserve"> </w:t>
      </w:r>
      <w:r w:rsidRPr="00982500">
        <w:rPr>
          <w:rFonts w:ascii="Roboto Light" w:eastAsia="Times New Roman" w:hAnsi="Roboto Light" w:cs="Calibri"/>
          <w:b/>
          <w:bCs/>
          <w:color w:val="000000"/>
          <w:sz w:val="20"/>
          <w:szCs w:val="20"/>
          <w:lang w:eastAsia="fr-FR"/>
        </w:rPr>
        <w:t>toute autre catégorie</w:t>
      </w:r>
      <w:r w:rsidR="00E21840" w:rsidRPr="00C67D5B">
        <w:rPr>
          <w:rFonts w:ascii="Roboto Light" w:eastAsia="Times New Roman" w:hAnsi="Roboto Light" w:cs="Calibri"/>
          <w:b/>
          <w:bCs/>
          <w:color w:val="000000"/>
          <w:sz w:val="20"/>
          <w:szCs w:val="20"/>
          <w:lang w:eastAsia="fr-FR"/>
        </w:rPr>
        <w:t xml:space="preserve"> </w:t>
      </w:r>
      <w:r w:rsidRPr="00982500">
        <w:rPr>
          <w:rFonts w:ascii="Roboto Light" w:eastAsia="Times New Roman" w:hAnsi="Roboto Light" w:cs="Calibri"/>
          <w:b/>
          <w:bCs/>
          <w:color w:val="000000"/>
          <w:sz w:val="20"/>
          <w:szCs w:val="20"/>
          <w:lang w:eastAsia="fr-FR"/>
        </w:rPr>
        <w:t>éventuellement</w:t>
      </w:r>
      <w:r w:rsidR="00E21840" w:rsidRPr="00C67D5B">
        <w:rPr>
          <w:rFonts w:ascii="Roboto Light" w:eastAsia="Times New Roman" w:hAnsi="Roboto Light" w:cs="Calibri"/>
          <w:b/>
          <w:bCs/>
          <w:color w:val="000000"/>
          <w:sz w:val="20"/>
          <w:szCs w:val="20"/>
          <w:lang w:eastAsia="fr-FR"/>
        </w:rPr>
        <w:t xml:space="preserve"> </w:t>
      </w:r>
      <w:r w:rsidRPr="00982500">
        <w:rPr>
          <w:rFonts w:ascii="Roboto Light" w:eastAsia="Times New Roman" w:hAnsi="Roboto Light" w:cs="Calibri"/>
          <w:b/>
          <w:bCs/>
          <w:color w:val="000000"/>
          <w:sz w:val="20"/>
          <w:szCs w:val="20"/>
          <w:lang w:eastAsia="fr-FR"/>
        </w:rPr>
        <w:t>pertinente pour le pays)</w:t>
      </w:r>
    </w:p>
    <w:p w14:paraId="5E539B96" w14:textId="77777777" w:rsidR="00187346" w:rsidRPr="00C67D5B" w:rsidRDefault="00187346" w:rsidP="00C67D5B">
      <w:pPr>
        <w:spacing w:line="276" w:lineRule="auto"/>
        <w:rPr>
          <w:rFonts w:ascii="Roboto Light" w:hAnsi="Roboto Light" w:cstheme="minorHAnsi"/>
          <w:b/>
          <w:bCs/>
          <w:sz w:val="20"/>
          <w:szCs w:val="20"/>
        </w:rPr>
      </w:pPr>
    </w:p>
    <w:p w14:paraId="352AA6E1" w14:textId="7CD9977A" w:rsidR="00220FDE" w:rsidRPr="00C67D5B" w:rsidRDefault="00691438" w:rsidP="00C67D5B">
      <w:pPr>
        <w:spacing w:line="276" w:lineRule="auto"/>
        <w:rPr>
          <w:rFonts w:ascii="Roboto Light" w:hAnsi="Roboto Light" w:cstheme="minorHAnsi"/>
          <w:sz w:val="20"/>
          <w:szCs w:val="20"/>
        </w:rPr>
      </w:pPr>
      <w:r w:rsidRPr="00C67D5B">
        <w:rPr>
          <w:rFonts w:ascii="Roboto Light" w:hAnsi="Roboto Light" w:cstheme="minorHAnsi"/>
          <w:b/>
          <w:bCs/>
          <w:sz w:val="20"/>
          <w:szCs w:val="20"/>
        </w:rPr>
        <w:t xml:space="preserve">Annexe </w:t>
      </w:r>
      <w:r w:rsidR="004C0684" w:rsidRPr="00C67D5B">
        <w:rPr>
          <w:rFonts w:ascii="Roboto Light" w:hAnsi="Roboto Light" w:cstheme="minorHAnsi"/>
          <w:b/>
          <w:bCs/>
          <w:sz w:val="20"/>
          <w:szCs w:val="20"/>
        </w:rPr>
        <w:t>4</w:t>
      </w:r>
      <w:r w:rsidRPr="00C67D5B">
        <w:rPr>
          <w:rFonts w:ascii="Roboto Light" w:hAnsi="Roboto Light" w:cstheme="minorHAnsi"/>
          <w:b/>
          <w:bCs/>
          <w:sz w:val="20"/>
          <w:szCs w:val="20"/>
        </w:rPr>
        <w:t xml:space="preserve"> : les résultats détaillés de l’enquête sur le genre et la culture organisationnelle au Bénin en </w:t>
      </w:r>
      <w:r w:rsidR="00425659" w:rsidRPr="00C67D5B">
        <w:rPr>
          <w:rFonts w:ascii="Roboto Light" w:hAnsi="Roboto Light" w:cstheme="minorHAnsi"/>
          <w:b/>
          <w:bCs/>
          <w:sz w:val="20"/>
          <w:szCs w:val="20"/>
        </w:rPr>
        <w:t>novem</w:t>
      </w:r>
      <w:r w:rsidRPr="00C67D5B">
        <w:rPr>
          <w:rFonts w:ascii="Roboto Light" w:hAnsi="Roboto Light" w:cstheme="minorHAnsi"/>
          <w:b/>
          <w:bCs/>
          <w:sz w:val="20"/>
          <w:szCs w:val="20"/>
        </w:rPr>
        <w:t>bre 202</w:t>
      </w:r>
      <w:r w:rsidR="00C04031" w:rsidRPr="00C67D5B">
        <w:rPr>
          <w:rFonts w:ascii="Roboto Light" w:hAnsi="Roboto Light" w:cstheme="minorHAnsi"/>
          <w:b/>
          <w:bCs/>
          <w:sz w:val="20"/>
          <w:szCs w:val="20"/>
        </w:rPr>
        <w:t>4</w:t>
      </w:r>
    </w:p>
    <w:p w14:paraId="3918B2BB" w14:textId="77777777" w:rsidR="00220FDE" w:rsidRPr="00C67D5B" w:rsidRDefault="00220FDE" w:rsidP="00C67D5B">
      <w:pPr>
        <w:spacing w:line="276" w:lineRule="auto"/>
        <w:rPr>
          <w:rFonts w:ascii="Roboto Light" w:hAnsi="Roboto Light" w:cstheme="minorHAnsi"/>
          <w:sz w:val="20"/>
          <w:szCs w:val="20"/>
        </w:rPr>
      </w:pPr>
    </w:p>
    <w:p w14:paraId="669DD19A" w14:textId="42950E8B" w:rsidR="00220FDE" w:rsidRPr="00C67D5B" w:rsidRDefault="00220FDE" w:rsidP="00C67D5B">
      <w:pPr>
        <w:spacing w:line="276" w:lineRule="auto"/>
        <w:rPr>
          <w:rFonts w:ascii="Roboto Light" w:hAnsi="Roboto Light" w:cstheme="minorHAnsi"/>
          <w:sz w:val="20"/>
          <w:szCs w:val="20"/>
        </w:rPr>
      </w:pPr>
    </w:p>
    <w:p w14:paraId="1F45E09D" w14:textId="0257259A" w:rsidR="00220FDE" w:rsidRPr="00C67D5B" w:rsidRDefault="00C04031" w:rsidP="00C67D5B">
      <w:pPr>
        <w:spacing w:line="276" w:lineRule="auto"/>
        <w:rPr>
          <w:rFonts w:ascii="Roboto Light" w:hAnsi="Roboto Light" w:cstheme="minorHAnsi"/>
          <w:sz w:val="20"/>
          <w:szCs w:val="20"/>
        </w:rPr>
      </w:pPr>
      <w:r w:rsidRPr="00C67D5B">
        <w:rPr>
          <w:rFonts w:ascii="Roboto Light" w:hAnsi="Roboto Light"/>
          <w:noProof/>
          <w:sz w:val="20"/>
          <w:szCs w:val="20"/>
        </w:rPr>
        <w:drawing>
          <wp:inline distT="0" distB="0" distL="0" distR="0" wp14:anchorId="644A3A84" wp14:editId="50DF9AD8">
            <wp:extent cx="4672977" cy="2541246"/>
            <wp:effectExtent l="0" t="0" r="13335" b="12065"/>
            <wp:docPr id="1318471090" name="Graphique 1">
              <a:extLst xmlns:a="http://schemas.openxmlformats.org/drawingml/2006/main">
                <a:ext uri="{FF2B5EF4-FFF2-40B4-BE49-F238E27FC236}">
                  <a16:creationId xmlns:a16="http://schemas.microsoft.com/office/drawing/2014/main" id="{55CFA833-137D-2C98-FD53-4AD4A97EEF3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03456C8A" w14:textId="1D0F90D3" w:rsidR="005C6B65" w:rsidRPr="00C67D5B" w:rsidRDefault="005C6B65" w:rsidP="00C67D5B">
      <w:pPr>
        <w:spacing w:line="276" w:lineRule="auto"/>
        <w:rPr>
          <w:rFonts w:ascii="Roboto Light" w:hAnsi="Roboto Light" w:cstheme="minorHAnsi"/>
          <w:sz w:val="20"/>
          <w:szCs w:val="20"/>
        </w:rPr>
        <w:sectPr w:rsidR="005C6B65" w:rsidRPr="00C67D5B" w:rsidSect="009F7CD5">
          <w:footerReference w:type="default" r:id="rId39"/>
          <w:pgSz w:w="16838" w:h="11906" w:orient="landscape"/>
          <w:pgMar w:top="1304" w:right="1247" w:bottom="1304" w:left="1247" w:header="709" w:footer="709" w:gutter="0"/>
          <w:cols w:space="708"/>
          <w:docGrid w:linePitch="360"/>
        </w:sectPr>
      </w:pPr>
    </w:p>
    <w:p w14:paraId="1643E936" w14:textId="77777777" w:rsidR="00B57E83" w:rsidRPr="00C67D5B" w:rsidRDefault="00B57E83" w:rsidP="00C67D5B">
      <w:pPr>
        <w:spacing w:line="276" w:lineRule="auto"/>
        <w:rPr>
          <w:rFonts w:ascii="Roboto Light" w:hAnsi="Roboto Light" w:cstheme="minorHAnsi"/>
          <w:sz w:val="20"/>
          <w:szCs w:val="20"/>
        </w:rPr>
      </w:pPr>
    </w:p>
    <w:p w14:paraId="31E6492A" w14:textId="77777777" w:rsidR="00215EA4" w:rsidRPr="00C67D5B" w:rsidRDefault="00215EA4" w:rsidP="00C67D5B">
      <w:pPr>
        <w:spacing w:line="276" w:lineRule="auto"/>
        <w:rPr>
          <w:rFonts w:ascii="Roboto Light" w:hAnsi="Roboto Light" w:cstheme="minorHAnsi"/>
          <w:sz w:val="20"/>
          <w:szCs w:val="20"/>
        </w:rPr>
      </w:pPr>
    </w:p>
    <w:tbl>
      <w:tblPr>
        <w:tblStyle w:val="TableauGrille6Couleur-Accentuation2"/>
        <w:tblW w:w="13200" w:type="dxa"/>
        <w:tblLook w:val="04A0" w:firstRow="1" w:lastRow="0" w:firstColumn="1" w:lastColumn="0" w:noHBand="0" w:noVBand="1"/>
      </w:tblPr>
      <w:tblGrid>
        <w:gridCol w:w="902"/>
        <w:gridCol w:w="1350"/>
        <w:gridCol w:w="1265"/>
        <w:gridCol w:w="1200"/>
        <w:gridCol w:w="1264"/>
        <w:gridCol w:w="1595"/>
        <w:gridCol w:w="1255"/>
        <w:gridCol w:w="1162"/>
        <w:gridCol w:w="1409"/>
        <w:gridCol w:w="1409"/>
        <w:gridCol w:w="1409"/>
      </w:tblGrid>
      <w:tr w:rsidR="00215EA4" w:rsidRPr="00C67D5B" w14:paraId="3DBB13F1" w14:textId="77777777" w:rsidTr="00215EA4">
        <w:trPr>
          <w:cnfStyle w:val="100000000000" w:firstRow="1" w:lastRow="0" w:firstColumn="0" w:lastColumn="0" w:oddVBand="0" w:evenVBand="0" w:oddHBand="0" w:evenHBand="0" w:firstRowFirstColumn="0" w:firstRowLastColumn="0" w:lastRowFirstColumn="0" w:lastRowLastColumn="0"/>
          <w:trHeight w:val="5535"/>
        </w:trPr>
        <w:tc>
          <w:tcPr>
            <w:cnfStyle w:val="001000000000" w:firstRow="0" w:lastRow="0" w:firstColumn="1" w:lastColumn="0" w:oddVBand="0" w:evenVBand="0" w:oddHBand="0" w:evenHBand="0" w:firstRowFirstColumn="0" w:firstRowLastColumn="0" w:lastRowFirstColumn="0" w:lastRowLastColumn="0"/>
            <w:tcW w:w="1128" w:type="dxa"/>
            <w:hideMark/>
          </w:tcPr>
          <w:p w14:paraId="26219524"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 </w:t>
            </w:r>
          </w:p>
        </w:tc>
        <w:tc>
          <w:tcPr>
            <w:tcW w:w="1348" w:type="dxa"/>
            <w:hideMark/>
          </w:tcPr>
          <w:p w14:paraId="71635EF1"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Light"/>
                <w:color w:val="000000"/>
                <w:sz w:val="20"/>
                <w:szCs w:val="20"/>
                <w:lang w:eastAsia="fr-FR"/>
              </w:rPr>
            </w:pPr>
            <w:r w:rsidRPr="00215EA4">
              <w:rPr>
                <w:rFonts w:ascii="Roboto Light" w:eastAsia="Times New Roman" w:hAnsi="Roboto Light" w:cs="Calibri Light"/>
                <w:color w:val="000000"/>
                <w:sz w:val="20"/>
                <w:szCs w:val="20"/>
                <w:lang w:eastAsia="fr-FR"/>
              </w:rPr>
              <w:t>Le système des Nations Unies au Bénin déploie des efforts adéquats pour s’acquitter de son mandat de représentation égale des femmes et des hommes à tous les niveaux..</w:t>
            </w:r>
          </w:p>
        </w:tc>
        <w:tc>
          <w:tcPr>
            <w:tcW w:w="1161" w:type="dxa"/>
            <w:hideMark/>
          </w:tcPr>
          <w:p w14:paraId="0C3E2DBA"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Mon/ma responsable d’agence (et d’autres responsables d’agences au sein de cette équipe de pays des Nations Unies, s’ils sont connus) fait preuve d’un engagement envers l’égalité des sexes sur le lieu de travail.</w:t>
            </w:r>
          </w:p>
        </w:tc>
        <w:tc>
          <w:tcPr>
            <w:tcW w:w="1153" w:type="dxa"/>
            <w:hideMark/>
          </w:tcPr>
          <w:p w14:paraId="486CFAE2"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personnel des Nations Unies du Bénin fait preuve d’un engagement envers l’égalité des sexes sur le lieu de travail.</w:t>
            </w:r>
          </w:p>
        </w:tc>
        <w:tc>
          <w:tcPr>
            <w:tcW w:w="1168" w:type="dxa"/>
            <w:hideMark/>
          </w:tcPr>
          <w:p w14:paraId="17E1806D"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système des Nations Unies au Bénin facilite de manière adéquate une participation égale des femmes et des hommes à tous les niveaux de l’organisation</w:t>
            </w:r>
          </w:p>
        </w:tc>
        <w:tc>
          <w:tcPr>
            <w:tcW w:w="1342" w:type="dxa"/>
            <w:hideMark/>
          </w:tcPr>
          <w:p w14:paraId="4108A4A6"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Les membres du personnel des Nations Unies au sein de l’équipe de pays sont traité·es de manière équitable, indépendamment de leur sexe, de leur identité de genre ou de leur orientation sexuelle</w:t>
            </w:r>
          </w:p>
        </w:tc>
        <w:tc>
          <w:tcPr>
            <w:tcW w:w="1172" w:type="dxa"/>
            <w:hideMark/>
          </w:tcPr>
          <w:p w14:paraId="03A13FFC"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système des Nations Unies au Bénin dispose de procédures adéquates pour prévenir les actes de harcèlement sexuel et d’exploitation et l’abus d’autorité, et pour y remédier..</w:t>
            </w:r>
          </w:p>
        </w:tc>
        <w:tc>
          <w:tcPr>
            <w:tcW w:w="1152" w:type="dxa"/>
            <w:hideMark/>
          </w:tcPr>
          <w:p w14:paraId="5C206B8E"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système des Nations Unies au Bénin dispose de</w:t>
            </w:r>
            <w:r w:rsidRPr="00215EA4">
              <w:rPr>
                <w:rFonts w:ascii="Roboto Light" w:eastAsia="Times New Roman" w:hAnsi="Roboto Light" w:cs="Calibri"/>
                <w:color w:val="000000"/>
                <w:sz w:val="20"/>
                <w:szCs w:val="20"/>
                <w:lang w:eastAsia="fr-FR"/>
              </w:rPr>
              <w:br/>
              <w:t>procédures adéquates pour protéger ma sécurité personnelle.</w:t>
            </w:r>
          </w:p>
        </w:tc>
        <w:tc>
          <w:tcPr>
            <w:tcW w:w="1192" w:type="dxa"/>
            <w:hideMark/>
          </w:tcPr>
          <w:p w14:paraId="62CB0B96"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L’ensemble des droits (par exemple, congé de maternité et de paternité, allaitement) soutient le personnel dans le maintien d’un équilibre entre leur vie professionnelle et personnelle</w:t>
            </w:r>
          </w:p>
        </w:tc>
        <w:tc>
          <w:tcPr>
            <w:tcW w:w="1192" w:type="dxa"/>
            <w:hideMark/>
          </w:tcPr>
          <w:p w14:paraId="22887401"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 xml:space="preserve">L’ensemble de modalités de travail flexibles (par exemple, télétravail, horaires décalés, horaires comprimés) soutient les effectifs dans le maintien d’un équilibre entre leur vie professionnelle et personnelle. </w:t>
            </w:r>
          </w:p>
        </w:tc>
        <w:tc>
          <w:tcPr>
            <w:tcW w:w="1192" w:type="dxa"/>
            <w:hideMark/>
          </w:tcPr>
          <w:p w14:paraId="67D6FD2A"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Mon/ma responsable d’agence (et d’autres responsables d’agences au sein de l’équipe de pays des Nations Unies, s’ils sont connus) soutient le personnel dans l’établissement de relations  adéquates entre leur vie professionnelle et leur vie personnelle.</w:t>
            </w:r>
          </w:p>
        </w:tc>
      </w:tr>
      <w:tr w:rsidR="00C67D5B" w:rsidRPr="00C67D5B" w14:paraId="37D0E3CB" w14:textId="77777777" w:rsidTr="00215EA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128" w:type="dxa"/>
            <w:hideMark/>
          </w:tcPr>
          <w:p w14:paraId="4CF8DCAA"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Tout à fait d'accord</w:t>
            </w:r>
          </w:p>
        </w:tc>
        <w:tc>
          <w:tcPr>
            <w:tcW w:w="1348" w:type="dxa"/>
            <w:hideMark/>
          </w:tcPr>
          <w:p w14:paraId="023656FB"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98</w:t>
            </w:r>
          </w:p>
        </w:tc>
        <w:tc>
          <w:tcPr>
            <w:tcW w:w="1161" w:type="dxa"/>
            <w:hideMark/>
          </w:tcPr>
          <w:p w14:paraId="79B379E7"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117</w:t>
            </w:r>
          </w:p>
        </w:tc>
        <w:tc>
          <w:tcPr>
            <w:tcW w:w="1153" w:type="dxa"/>
            <w:hideMark/>
          </w:tcPr>
          <w:p w14:paraId="75587EE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94</w:t>
            </w:r>
          </w:p>
        </w:tc>
        <w:tc>
          <w:tcPr>
            <w:tcW w:w="1168" w:type="dxa"/>
            <w:hideMark/>
          </w:tcPr>
          <w:p w14:paraId="5F08D7D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91</w:t>
            </w:r>
          </w:p>
        </w:tc>
        <w:tc>
          <w:tcPr>
            <w:tcW w:w="1342" w:type="dxa"/>
            <w:hideMark/>
          </w:tcPr>
          <w:p w14:paraId="714DBD1B"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87</w:t>
            </w:r>
          </w:p>
        </w:tc>
        <w:tc>
          <w:tcPr>
            <w:tcW w:w="1172" w:type="dxa"/>
            <w:hideMark/>
          </w:tcPr>
          <w:p w14:paraId="4E5C98C3"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114</w:t>
            </w:r>
          </w:p>
        </w:tc>
        <w:tc>
          <w:tcPr>
            <w:tcW w:w="1152" w:type="dxa"/>
            <w:hideMark/>
          </w:tcPr>
          <w:p w14:paraId="515D56AB"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85</w:t>
            </w:r>
          </w:p>
        </w:tc>
        <w:tc>
          <w:tcPr>
            <w:tcW w:w="1192" w:type="dxa"/>
            <w:hideMark/>
          </w:tcPr>
          <w:p w14:paraId="04D2B232"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86</w:t>
            </w:r>
          </w:p>
        </w:tc>
        <w:tc>
          <w:tcPr>
            <w:tcW w:w="1192" w:type="dxa"/>
            <w:hideMark/>
          </w:tcPr>
          <w:p w14:paraId="220AD400"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68</w:t>
            </w:r>
          </w:p>
        </w:tc>
        <w:tc>
          <w:tcPr>
            <w:tcW w:w="1192" w:type="dxa"/>
            <w:hideMark/>
          </w:tcPr>
          <w:p w14:paraId="1473C172"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67</w:t>
            </w:r>
          </w:p>
        </w:tc>
      </w:tr>
      <w:tr w:rsidR="00215EA4" w:rsidRPr="00C67D5B" w14:paraId="4CDAD8A9" w14:textId="77777777" w:rsidTr="00215EA4">
        <w:trPr>
          <w:trHeight w:val="300"/>
        </w:trPr>
        <w:tc>
          <w:tcPr>
            <w:cnfStyle w:val="001000000000" w:firstRow="0" w:lastRow="0" w:firstColumn="1" w:lastColumn="0" w:oddVBand="0" w:evenVBand="0" w:oddHBand="0" w:evenHBand="0" w:firstRowFirstColumn="0" w:firstRowLastColumn="0" w:lastRowFirstColumn="0" w:lastRowLastColumn="0"/>
            <w:tcW w:w="1128" w:type="dxa"/>
            <w:hideMark/>
          </w:tcPr>
          <w:p w14:paraId="63BFB11F"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D'accord</w:t>
            </w:r>
          </w:p>
        </w:tc>
        <w:tc>
          <w:tcPr>
            <w:tcW w:w="1348" w:type="dxa"/>
            <w:hideMark/>
          </w:tcPr>
          <w:p w14:paraId="4BFACBF3"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119</w:t>
            </w:r>
          </w:p>
        </w:tc>
        <w:tc>
          <w:tcPr>
            <w:tcW w:w="1161" w:type="dxa"/>
            <w:hideMark/>
          </w:tcPr>
          <w:p w14:paraId="6F6F1360"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109</w:t>
            </w:r>
          </w:p>
        </w:tc>
        <w:tc>
          <w:tcPr>
            <w:tcW w:w="1153" w:type="dxa"/>
            <w:hideMark/>
          </w:tcPr>
          <w:p w14:paraId="13472B82"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119</w:t>
            </w:r>
          </w:p>
        </w:tc>
        <w:tc>
          <w:tcPr>
            <w:tcW w:w="1168" w:type="dxa"/>
            <w:hideMark/>
          </w:tcPr>
          <w:p w14:paraId="2C5CE7C7"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123</w:t>
            </w:r>
          </w:p>
        </w:tc>
        <w:tc>
          <w:tcPr>
            <w:tcW w:w="1342" w:type="dxa"/>
            <w:hideMark/>
          </w:tcPr>
          <w:p w14:paraId="03349710"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113</w:t>
            </w:r>
          </w:p>
        </w:tc>
        <w:tc>
          <w:tcPr>
            <w:tcW w:w="1172" w:type="dxa"/>
            <w:hideMark/>
          </w:tcPr>
          <w:p w14:paraId="1393E528"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114</w:t>
            </w:r>
          </w:p>
        </w:tc>
        <w:tc>
          <w:tcPr>
            <w:tcW w:w="1152" w:type="dxa"/>
            <w:hideMark/>
          </w:tcPr>
          <w:p w14:paraId="2BCAE6A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135</w:t>
            </w:r>
          </w:p>
        </w:tc>
        <w:tc>
          <w:tcPr>
            <w:tcW w:w="1192" w:type="dxa"/>
            <w:hideMark/>
          </w:tcPr>
          <w:p w14:paraId="22008611"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130</w:t>
            </w:r>
          </w:p>
        </w:tc>
        <w:tc>
          <w:tcPr>
            <w:tcW w:w="1192" w:type="dxa"/>
            <w:hideMark/>
          </w:tcPr>
          <w:p w14:paraId="09240063"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100</w:t>
            </w:r>
          </w:p>
        </w:tc>
        <w:tc>
          <w:tcPr>
            <w:tcW w:w="1192" w:type="dxa"/>
            <w:hideMark/>
          </w:tcPr>
          <w:p w14:paraId="452F9102"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116</w:t>
            </w:r>
          </w:p>
        </w:tc>
      </w:tr>
      <w:tr w:rsidR="00C67D5B" w:rsidRPr="00C67D5B" w14:paraId="47780AA3" w14:textId="77777777" w:rsidTr="00215E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8" w:type="dxa"/>
            <w:hideMark/>
          </w:tcPr>
          <w:p w14:paraId="02B6AA8F"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Neutre</w:t>
            </w:r>
          </w:p>
        </w:tc>
        <w:tc>
          <w:tcPr>
            <w:tcW w:w="1348" w:type="dxa"/>
            <w:hideMark/>
          </w:tcPr>
          <w:p w14:paraId="34B9D74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w:t>
            </w:r>
          </w:p>
        </w:tc>
        <w:tc>
          <w:tcPr>
            <w:tcW w:w="1161" w:type="dxa"/>
            <w:hideMark/>
          </w:tcPr>
          <w:p w14:paraId="5884F339"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23</w:t>
            </w:r>
          </w:p>
        </w:tc>
        <w:tc>
          <w:tcPr>
            <w:tcW w:w="1153" w:type="dxa"/>
            <w:hideMark/>
          </w:tcPr>
          <w:p w14:paraId="7F73AB2B"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35</w:t>
            </w:r>
          </w:p>
        </w:tc>
        <w:tc>
          <w:tcPr>
            <w:tcW w:w="1168" w:type="dxa"/>
            <w:hideMark/>
          </w:tcPr>
          <w:p w14:paraId="137A8C2E"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30</w:t>
            </w:r>
          </w:p>
        </w:tc>
        <w:tc>
          <w:tcPr>
            <w:tcW w:w="1342" w:type="dxa"/>
            <w:hideMark/>
          </w:tcPr>
          <w:p w14:paraId="5F60886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43</w:t>
            </w:r>
          </w:p>
        </w:tc>
        <w:tc>
          <w:tcPr>
            <w:tcW w:w="1172" w:type="dxa"/>
            <w:hideMark/>
          </w:tcPr>
          <w:p w14:paraId="155E4432"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18</w:t>
            </w:r>
          </w:p>
        </w:tc>
        <w:tc>
          <w:tcPr>
            <w:tcW w:w="1152" w:type="dxa"/>
            <w:hideMark/>
          </w:tcPr>
          <w:p w14:paraId="5C6AE50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28</w:t>
            </w:r>
          </w:p>
        </w:tc>
        <w:tc>
          <w:tcPr>
            <w:tcW w:w="1192" w:type="dxa"/>
            <w:hideMark/>
          </w:tcPr>
          <w:p w14:paraId="0BE1974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24</w:t>
            </w:r>
          </w:p>
        </w:tc>
        <w:tc>
          <w:tcPr>
            <w:tcW w:w="1192" w:type="dxa"/>
            <w:hideMark/>
          </w:tcPr>
          <w:p w14:paraId="68759F83"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51</w:t>
            </w:r>
          </w:p>
        </w:tc>
        <w:tc>
          <w:tcPr>
            <w:tcW w:w="1192" w:type="dxa"/>
            <w:hideMark/>
          </w:tcPr>
          <w:p w14:paraId="0375562F"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56</w:t>
            </w:r>
          </w:p>
        </w:tc>
      </w:tr>
      <w:tr w:rsidR="00215EA4" w:rsidRPr="00C67D5B" w14:paraId="352FF0E8" w14:textId="77777777" w:rsidTr="00215EA4">
        <w:trPr>
          <w:trHeight w:val="600"/>
        </w:trPr>
        <w:tc>
          <w:tcPr>
            <w:cnfStyle w:val="001000000000" w:firstRow="0" w:lastRow="0" w:firstColumn="1" w:lastColumn="0" w:oddVBand="0" w:evenVBand="0" w:oddHBand="0" w:evenHBand="0" w:firstRowFirstColumn="0" w:firstRowLastColumn="0" w:lastRowFirstColumn="0" w:lastRowLastColumn="0"/>
            <w:tcW w:w="1128" w:type="dxa"/>
            <w:hideMark/>
          </w:tcPr>
          <w:p w14:paraId="633CE694"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Pas d'accord</w:t>
            </w:r>
          </w:p>
        </w:tc>
        <w:tc>
          <w:tcPr>
            <w:tcW w:w="1348" w:type="dxa"/>
            <w:hideMark/>
          </w:tcPr>
          <w:p w14:paraId="3266B407"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w:t>
            </w:r>
          </w:p>
        </w:tc>
        <w:tc>
          <w:tcPr>
            <w:tcW w:w="1161" w:type="dxa"/>
            <w:hideMark/>
          </w:tcPr>
          <w:p w14:paraId="2915387A"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w:t>
            </w:r>
          </w:p>
        </w:tc>
        <w:tc>
          <w:tcPr>
            <w:tcW w:w="1153" w:type="dxa"/>
            <w:hideMark/>
          </w:tcPr>
          <w:p w14:paraId="2E24622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w:t>
            </w:r>
          </w:p>
        </w:tc>
        <w:tc>
          <w:tcPr>
            <w:tcW w:w="1168" w:type="dxa"/>
            <w:hideMark/>
          </w:tcPr>
          <w:p w14:paraId="44D771F3"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8</w:t>
            </w:r>
          </w:p>
        </w:tc>
        <w:tc>
          <w:tcPr>
            <w:tcW w:w="1342" w:type="dxa"/>
            <w:hideMark/>
          </w:tcPr>
          <w:p w14:paraId="183B5F0E"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w:t>
            </w:r>
          </w:p>
        </w:tc>
        <w:tc>
          <w:tcPr>
            <w:tcW w:w="1172" w:type="dxa"/>
            <w:hideMark/>
          </w:tcPr>
          <w:p w14:paraId="38BA6584"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6</w:t>
            </w:r>
          </w:p>
        </w:tc>
        <w:tc>
          <w:tcPr>
            <w:tcW w:w="1152" w:type="dxa"/>
            <w:hideMark/>
          </w:tcPr>
          <w:p w14:paraId="61D55317"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w:t>
            </w:r>
          </w:p>
        </w:tc>
        <w:tc>
          <w:tcPr>
            <w:tcW w:w="1192" w:type="dxa"/>
            <w:hideMark/>
          </w:tcPr>
          <w:p w14:paraId="4FE186E6"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12</w:t>
            </w:r>
          </w:p>
        </w:tc>
        <w:tc>
          <w:tcPr>
            <w:tcW w:w="1192" w:type="dxa"/>
            <w:hideMark/>
          </w:tcPr>
          <w:p w14:paraId="1A0114D3"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29</w:t>
            </w:r>
          </w:p>
        </w:tc>
        <w:tc>
          <w:tcPr>
            <w:tcW w:w="1192" w:type="dxa"/>
            <w:hideMark/>
          </w:tcPr>
          <w:p w14:paraId="3688B260"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12</w:t>
            </w:r>
          </w:p>
        </w:tc>
      </w:tr>
      <w:tr w:rsidR="00C67D5B" w:rsidRPr="00C67D5B" w14:paraId="49E8D306" w14:textId="77777777" w:rsidTr="00215EA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128" w:type="dxa"/>
            <w:hideMark/>
          </w:tcPr>
          <w:p w14:paraId="0B39BA91"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Pas du tout d'accord</w:t>
            </w:r>
          </w:p>
        </w:tc>
        <w:tc>
          <w:tcPr>
            <w:tcW w:w="1348" w:type="dxa"/>
            <w:hideMark/>
          </w:tcPr>
          <w:p w14:paraId="40B70EB0"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w:t>
            </w:r>
          </w:p>
        </w:tc>
        <w:tc>
          <w:tcPr>
            <w:tcW w:w="1161" w:type="dxa"/>
            <w:hideMark/>
          </w:tcPr>
          <w:p w14:paraId="49BB50C0"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w:t>
            </w:r>
          </w:p>
        </w:tc>
        <w:tc>
          <w:tcPr>
            <w:tcW w:w="1153" w:type="dxa"/>
            <w:hideMark/>
          </w:tcPr>
          <w:p w14:paraId="3215B549"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w:t>
            </w:r>
          </w:p>
        </w:tc>
        <w:tc>
          <w:tcPr>
            <w:tcW w:w="1168" w:type="dxa"/>
            <w:hideMark/>
          </w:tcPr>
          <w:p w14:paraId="05D87BB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w:t>
            </w:r>
          </w:p>
        </w:tc>
        <w:tc>
          <w:tcPr>
            <w:tcW w:w="1342" w:type="dxa"/>
            <w:hideMark/>
          </w:tcPr>
          <w:p w14:paraId="5D0E551F"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w:t>
            </w:r>
          </w:p>
        </w:tc>
        <w:tc>
          <w:tcPr>
            <w:tcW w:w="1172" w:type="dxa"/>
            <w:hideMark/>
          </w:tcPr>
          <w:p w14:paraId="09E470F7"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w:t>
            </w:r>
          </w:p>
        </w:tc>
        <w:tc>
          <w:tcPr>
            <w:tcW w:w="1152" w:type="dxa"/>
            <w:hideMark/>
          </w:tcPr>
          <w:p w14:paraId="1BCE5A05"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w:t>
            </w:r>
          </w:p>
        </w:tc>
        <w:tc>
          <w:tcPr>
            <w:tcW w:w="1192" w:type="dxa"/>
            <w:hideMark/>
          </w:tcPr>
          <w:p w14:paraId="566044B0"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w:t>
            </w:r>
          </w:p>
        </w:tc>
        <w:tc>
          <w:tcPr>
            <w:tcW w:w="1192" w:type="dxa"/>
            <w:hideMark/>
          </w:tcPr>
          <w:p w14:paraId="4637E9BB"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w:t>
            </w:r>
          </w:p>
        </w:tc>
        <w:tc>
          <w:tcPr>
            <w:tcW w:w="1192" w:type="dxa"/>
            <w:hideMark/>
          </w:tcPr>
          <w:p w14:paraId="6A0E83F2"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w:t>
            </w:r>
          </w:p>
        </w:tc>
      </w:tr>
      <w:tr w:rsidR="00215EA4" w:rsidRPr="00C67D5B" w14:paraId="211578E1" w14:textId="77777777" w:rsidTr="00215EA4">
        <w:trPr>
          <w:trHeight w:val="300"/>
        </w:trPr>
        <w:tc>
          <w:tcPr>
            <w:cnfStyle w:val="001000000000" w:firstRow="0" w:lastRow="0" w:firstColumn="1" w:lastColumn="0" w:oddVBand="0" w:evenVBand="0" w:oddHBand="0" w:evenHBand="0" w:firstRowFirstColumn="0" w:firstRowLastColumn="0" w:lastRowFirstColumn="0" w:lastRowLastColumn="0"/>
            <w:tcW w:w="1128" w:type="dxa"/>
            <w:hideMark/>
          </w:tcPr>
          <w:p w14:paraId="03F46D8B"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 xml:space="preserve">total </w:t>
            </w:r>
          </w:p>
        </w:tc>
        <w:tc>
          <w:tcPr>
            <w:tcW w:w="1348" w:type="dxa"/>
            <w:noWrap/>
            <w:hideMark/>
          </w:tcPr>
          <w:p w14:paraId="531B113C"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61" w:type="dxa"/>
            <w:noWrap/>
            <w:hideMark/>
          </w:tcPr>
          <w:p w14:paraId="50711D49"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53" w:type="dxa"/>
            <w:noWrap/>
            <w:hideMark/>
          </w:tcPr>
          <w:p w14:paraId="1E7D6857"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68" w:type="dxa"/>
            <w:noWrap/>
            <w:hideMark/>
          </w:tcPr>
          <w:p w14:paraId="4C189DE2"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342" w:type="dxa"/>
            <w:noWrap/>
            <w:hideMark/>
          </w:tcPr>
          <w:p w14:paraId="676DBD7E"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72" w:type="dxa"/>
            <w:noWrap/>
            <w:hideMark/>
          </w:tcPr>
          <w:p w14:paraId="780B752B"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52" w:type="dxa"/>
            <w:noWrap/>
            <w:hideMark/>
          </w:tcPr>
          <w:p w14:paraId="6A9AF020"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92" w:type="dxa"/>
            <w:noWrap/>
            <w:hideMark/>
          </w:tcPr>
          <w:p w14:paraId="54FADF0E"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92" w:type="dxa"/>
            <w:noWrap/>
            <w:hideMark/>
          </w:tcPr>
          <w:p w14:paraId="374BF759"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c>
          <w:tcPr>
            <w:tcW w:w="1192" w:type="dxa"/>
            <w:noWrap/>
            <w:hideMark/>
          </w:tcPr>
          <w:p w14:paraId="785CF44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252</w:t>
            </w:r>
          </w:p>
        </w:tc>
      </w:tr>
    </w:tbl>
    <w:p w14:paraId="6F1AEB11" w14:textId="77777777" w:rsidR="00215EA4" w:rsidRPr="00C67D5B" w:rsidRDefault="00215EA4" w:rsidP="00C67D5B">
      <w:pPr>
        <w:spacing w:line="276" w:lineRule="auto"/>
        <w:rPr>
          <w:rFonts w:ascii="Roboto Light" w:hAnsi="Roboto Light" w:cstheme="minorHAnsi"/>
          <w:sz w:val="20"/>
          <w:szCs w:val="20"/>
        </w:rPr>
      </w:pPr>
    </w:p>
    <w:p w14:paraId="7AE5125C" w14:textId="77777777" w:rsidR="00215EA4" w:rsidRPr="00C67D5B" w:rsidRDefault="00215EA4" w:rsidP="00C67D5B">
      <w:pPr>
        <w:spacing w:line="276" w:lineRule="auto"/>
        <w:rPr>
          <w:rFonts w:ascii="Roboto Light" w:hAnsi="Roboto Light" w:cstheme="minorHAnsi"/>
          <w:sz w:val="20"/>
          <w:szCs w:val="20"/>
        </w:rPr>
      </w:pPr>
    </w:p>
    <w:tbl>
      <w:tblPr>
        <w:tblStyle w:val="TableauGrille6Couleur-Accentuation5"/>
        <w:tblW w:w="13200" w:type="dxa"/>
        <w:tblLook w:val="04A0" w:firstRow="1" w:lastRow="0" w:firstColumn="1" w:lastColumn="0" w:noHBand="0" w:noVBand="1"/>
      </w:tblPr>
      <w:tblGrid>
        <w:gridCol w:w="902"/>
        <w:gridCol w:w="1350"/>
        <w:gridCol w:w="1265"/>
        <w:gridCol w:w="1200"/>
        <w:gridCol w:w="1264"/>
        <w:gridCol w:w="1595"/>
        <w:gridCol w:w="1255"/>
        <w:gridCol w:w="1162"/>
        <w:gridCol w:w="1409"/>
        <w:gridCol w:w="1409"/>
        <w:gridCol w:w="1409"/>
      </w:tblGrid>
      <w:tr w:rsidR="00C67D5B" w:rsidRPr="00215EA4" w14:paraId="332BBCA4" w14:textId="77777777" w:rsidTr="00C11D43">
        <w:trPr>
          <w:cnfStyle w:val="100000000000" w:firstRow="1" w:lastRow="0" w:firstColumn="0" w:lastColumn="0" w:oddVBand="0" w:evenVBand="0" w:oddHBand="0" w:evenHBand="0" w:firstRowFirstColumn="0" w:firstRowLastColumn="0" w:lastRowFirstColumn="0" w:lastRowLastColumn="0"/>
          <w:trHeight w:val="1122"/>
        </w:trPr>
        <w:tc>
          <w:tcPr>
            <w:cnfStyle w:val="001000000000" w:firstRow="0" w:lastRow="0" w:firstColumn="1" w:lastColumn="0" w:oddVBand="0" w:evenVBand="0" w:oddHBand="0" w:evenHBand="0" w:firstRowFirstColumn="0" w:firstRowLastColumn="0" w:lastRowFirstColumn="0" w:lastRowLastColumn="0"/>
            <w:tcW w:w="1128" w:type="dxa"/>
            <w:hideMark/>
          </w:tcPr>
          <w:p w14:paraId="0897ABB6"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 </w:t>
            </w:r>
          </w:p>
        </w:tc>
        <w:tc>
          <w:tcPr>
            <w:tcW w:w="1348" w:type="dxa"/>
            <w:hideMark/>
          </w:tcPr>
          <w:p w14:paraId="3DA31E37"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Light"/>
                <w:color w:val="000000"/>
                <w:sz w:val="20"/>
                <w:szCs w:val="20"/>
                <w:lang w:eastAsia="fr-FR"/>
              </w:rPr>
            </w:pPr>
            <w:r w:rsidRPr="00215EA4">
              <w:rPr>
                <w:rFonts w:ascii="Roboto Light" w:eastAsia="Times New Roman" w:hAnsi="Roboto Light" w:cs="Calibri Light"/>
                <w:color w:val="000000"/>
                <w:sz w:val="20"/>
                <w:szCs w:val="20"/>
                <w:lang w:eastAsia="fr-FR"/>
              </w:rPr>
              <w:t>Le système des Nations Unies au Bénin déploie des efforts adéquats pour s’acquitter de son mandat de représentation égale des femmes et des hommes à tous les niveaux..</w:t>
            </w:r>
          </w:p>
        </w:tc>
        <w:tc>
          <w:tcPr>
            <w:tcW w:w="1161" w:type="dxa"/>
            <w:hideMark/>
          </w:tcPr>
          <w:p w14:paraId="35CAE731"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Mon/ma responsable d’agence (et d’autres responsables d’agences au sein de cette équipe de pays des Nations Unies, s’ils sont connus) fait preuve d’un engagement envers l’égalité des sexes sur le lieu de travail.</w:t>
            </w:r>
          </w:p>
        </w:tc>
        <w:tc>
          <w:tcPr>
            <w:tcW w:w="1153" w:type="dxa"/>
            <w:hideMark/>
          </w:tcPr>
          <w:p w14:paraId="44141A04"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personnel des Nations Unies du Bénin fait preuve d’un engagement envers l’égalité des sexes sur le lieu de travail.</w:t>
            </w:r>
          </w:p>
        </w:tc>
        <w:tc>
          <w:tcPr>
            <w:tcW w:w="1168" w:type="dxa"/>
            <w:hideMark/>
          </w:tcPr>
          <w:p w14:paraId="5236F5C7"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système des Nations Unies au Bénin facilite de manière adéquate une participation égale des femmes et des hommes à tous les niveaux de l’organisation</w:t>
            </w:r>
          </w:p>
        </w:tc>
        <w:tc>
          <w:tcPr>
            <w:tcW w:w="1342" w:type="dxa"/>
            <w:hideMark/>
          </w:tcPr>
          <w:p w14:paraId="217FA378"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Les membres du personnel des Nations Unies au sein de l’équipe de pays sont traité·es de manière équitable, indépendamment de leur sexe, de leur identité de genre ou de leur orientation sexuelle</w:t>
            </w:r>
          </w:p>
        </w:tc>
        <w:tc>
          <w:tcPr>
            <w:tcW w:w="1172" w:type="dxa"/>
            <w:hideMark/>
          </w:tcPr>
          <w:p w14:paraId="38AEF3B5"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système des Nations Unies au Bénin dispose de procédures adéquates pour prévenir les actes de harcèlement sexuel et d’exploitation et l’abus d’autorité, et pour y remédier..</w:t>
            </w:r>
          </w:p>
        </w:tc>
        <w:tc>
          <w:tcPr>
            <w:tcW w:w="1152" w:type="dxa"/>
            <w:hideMark/>
          </w:tcPr>
          <w:p w14:paraId="2AC83AAD"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 système des Nations Unies au Bénin dispose de</w:t>
            </w:r>
            <w:r w:rsidRPr="00215EA4">
              <w:rPr>
                <w:rFonts w:ascii="Roboto Light" w:eastAsia="Times New Roman" w:hAnsi="Roboto Light" w:cs="Calibri"/>
                <w:color w:val="000000"/>
                <w:sz w:val="20"/>
                <w:szCs w:val="20"/>
                <w:lang w:eastAsia="fr-FR"/>
              </w:rPr>
              <w:br/>
              <w:t>procédures adéquates pour protéger ma sécurité personnelle.</w:t>
            </w:r>
          </w:p>
        </w:tc>
        <w:tc>
          <w:tcPr>
            <w:tcW w:w="1192" w:type="dxa"/>
            <w:hideMark/>
          </w:tcPr>
          <w:p w14:paraId="5E7FC31B"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L’ensemble des droits (par exemple, congé de maternité et de paternité, allaitement) soutient le personnel dans le maintien d’un équilibre entre leur vie professionnelle et personnelle</w:t>
            </w:r>
          </w:p>
        </w:tc>
        <w:tc>
          <w:tcPr>
            <w:tcW w:w="1192" w:type="dxa"/>
            <w:hideMark/>
          </w:tcPr>
          <w:p w14:paraId="666CCEDA"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 xml:space="preserve">L’ensemble de modalités de travail flexibles (par exemple, télétravail, horaires décalés, horaires comprimés) soutient les effectifs dans le maintien d’un équilibre entre leur vie professionnelle et personnelle. </w:t>
            </w:r>
          </w:p>
        </w:tc>
        <w:tc>
          <w:tcPr>
            <w:tcW w:w="1192" w:type="dxa"/>
            <w:hideMark/>
          </w:tcPr>
          <w:p w14:paraId="77487E8C" w14:textId="77777777" w:rsidR="00215EA4" w:rsidRPr="00215EA4" w:rsidRDefault="00215EA4" w:rsidP="00C67D5B">
            <w:pPr>
              <w:spacing w:line="276" w:lineRule="auto"/>
              <w:cnfStyle w:val="100000000000" w:firstRow="1"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Mon/ma responsable d’agence (et d’autres responsables d’agences au sein de l’équipe de pays des Nations Unies, s’ils sont connus) soutient le personnel dans l’établissement de relations  adéquates entre leur vie professionnelle et leur vie personnelle.</w:t>
            </w:r>
          </w:p>
        </w:tc>
      </w:tr>
      <w:tr w:rsidR="00215EA4" w:rsidRPr="00C67D5B" w14:paraId="5C133FF0" w14:textId="77777777" w:rsidTr="00215EA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128" w:type="dxa"/>
            <w:hideMark/>
          </w:tcPr>
          <w:p w14:paraId="2FF0BC1E"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Tout à fait d'accord</w:t>
            </w:r>
          </w:p>
        </w:tc>
        <w:tc>
          <w:tcPr>
            <w:tcW w:w="1348" w:type="dxa"/>
            <w:hideMark/>
          </w:tcPr>
          <w:p w14:paraId="416D8AE3"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38,9%</w:t>
            </w:r>
          </w:p>
        </w:tc>
        <w:tc>
          <w:tcPr>
            <w:tcW w:w="1161" w:type="dxa"/>
            <w:hideMark/>
          </w:tcPr>
          <w:p w14:paraId="227604F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46,4%</w:t>
            </w:r>
          </w:p>
        </w:tc>
        <w:tc>
          <w:tcPr>
            <w:tcW w:w="1153" w:type="dxa"/>
            <w:hideMark/>
          </w:tcPr>
          <w:p w14:paraId="24A8B9FE"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37,3%</w:t>
            </w:r>
          </w:p>
        </w:tc>
        <w:tc>
          <w:tcPr>
            <w:tcW w:w="1168" w:type="dxa"/>
            <w:hideMark/>
          </w:tcPr>
          <w:p w14:paraId="77F40556"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36,1%</w:t>
            </w:r>
          </w:p>
        </w:tc>
        <w:tc>
          <w:tcPr>
            <w:tcW w:w="1342" w:type="dxa"/>
            <w:hideMark/>
          </w:tcPr>
          <w:p w14:paraId="677D99B1"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34,5%</w:t>
            </w:r>
          </w:p>
        </w:tc>
        <w:tc>
          <w:tcPr>
            <w:tcW w:w="1172" w:type="dxa"/>
            <w:hideMark/>
          </w:tcPr>
          <w:p w14:paraId="587E1967"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45,2%</w:t>
            </w:r>
          </w:p>
        </w:tc>
        <w:tc>
          <w:tcPr>
            <w:tcW w:w="1152" w:type="dxa"/>
            <w:hideMark/>
          </w:tcPr>
          <w:p w14:paraId="78A17927"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33,7%</w:t>
            </w:r>
          </w:p>
        </w:tc>
        <w:tc>
          <w:tcPr>
            <w:tcW w:w="1192" w:type="dxa"/>
            <w:hideMark/>
          </w:tcPr>
          <w:p w14:paraId="65B1CD38"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34,1%</w:t>
            </w:r>
          </w:p>
        </w:tc>
        <w:tc>
          <w:tcPr>
            <w:tcW w:w="1192" w:type="dxa"/>
            <w:hideMark/>
          </w:tcPr>
          <w:p w14:paraId="711AC78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27,0%</w:t>
            </w:r>
          </w:p>
        </w:tc>
        <w:tc>
          <w:tcPr>
            <w:tcW w:w="1192" w:type="dxa"/>
            <w:hideMark/>
          </w:tcPr>
          <w:p w14:paraId="2B64FB8E"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26,6%</w:t>
            </w:r>
          </w:p>
        </w:tc>
      </w:tr>
      <w:tr w:rsidR="00215EA4" w:rsidRPr="00C67D5B" w14:paraId="43520A91" w14:textId="77777777" w:rsidTr="00215EA4">
        <w:trPr>
          <w:trHeight w:val="300"/>
        </w:trPr>
        <w:tc>
          <w:tcPr>
            <w:cnfStyle w:val="001000000000" w:firstRow="0" w:lastRow="0" w:firstColumn="1" w:lastColumn="0" w:oddVBand="0" w:evenVBand="0" w:oddHBand="0" w:evenHBand="0" w:firstRowFirstColumn="0" w:firstRowLastColumn="0" w:lastRowFirstColumn="0" w:lastRowLastColumn="0"/>
            <w:tcW w:w="1128" w:type="dxa"/>
            <w:hideMark/>
          </w:tcPr>
          <w:p w14:paraId="6988D3B8"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D'accord</w:t>
            </w:r>
          </w:p>
        </w:tc>
        <w:tc>
          <w:tcPr>
            <w:tcW w:w="1348" w:type="dxa"/>
            <w:hideMark/>
          </w:tcPr>
          <w:p w14:paraId="412F2B83"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47,2%</w:t>
            </w:r>
          </w:p>
        </w:tc>
        <w:tc>
          <w:tcPr>
            <w:tcW w:w="1161" w:type="dxa"/>
            <w:hideMark/>
          </w:tcPr>
          <w:p w14:paraId="49A5091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43,3%</w:t>
            </w:r>
          </w:p>
        </w:tc>
        <w:tc>
          <w:tcPr>
            <w:tcW w:w="1153" w:type="dxa"/>
            <w:hideMark/>
          </w:tcPr>
          <w:p w14:paraId="5B5BBD81"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47,2%</w:t>
            </w:r>
          </w:p>
        </w:tc>
        <w:tc>
          <w:tcPr>
            <w:tcW w:w="1168" w:type="dxa"/>
            <w:hideMark/>
          </w:tcPr>
          <w:p w14:paraId="6981F67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48,8%</w:t>
            </w:r>
          </w:p>
        </w:tc>
        <w:tc>
          <w:tcPr>
            <w:tcW w:w="1342" w:type="dxa"/>
            <w:hideMark/>
          </w:tcPr>
          <w:p w14:paraId="39DA50E9"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44,8%</w:t>
            </w:r>
          </w:p>
        </w:tc>
        <w:tc>
          <w:tcPr>
            <w:tcW w:w="1172" w:type="dxa"/>
            <w:hideMark/>
          </w:tcPr>
          <w:p w14:paraId="075ECE45"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45,2%</w:t>
            </w:r>
          </w:p>
        </w:tc>
        <w:tc>
          <w:tcPr>
            <w:tcW w:w="1152" w:type="dxa"/>
            <w:hideMark/>
          </w:tcPr>
          <w:p w14:paraId="5B1BD574"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53,6%</w:t>
            </w:r>
          </w:p>
        </w:tc>
        <w:tc>
          <w:tcPr>
            <w:tcW w:w="1192" w:type="dxa"/>
            <w:hideMark/>
          </w:tcPr>
          <w:p w14:paraId="55D8994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51,6%</w:t>
            </w:r>
          </w:p>
        </w:tc>
        <w:tc>
          <w:tcPr>
            <w:tcW w:w="1192" w:type="dxa"/>
            <w:hideMark/>
          </w:tcPr>
          <w:p w14:paraId="717E4131"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39,7%</w:t>
            </w:r>
          </w:p>
        </w:tc>
        <w:tc>
          <w:tcPr>
            <w:tcW w:w="1192" w:type="dxa"/>
            <w:hideMark/>
          </w:tcPr>
          <w:p w14:paraId="1397D84F"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46,0%</w:t>
            </w:r>
          </w:p>
        </w:tc>
      </w:tr>
      <w:tr w:rsidR="00215EA4" w:rsidRPr="00C67D5B" w14:paraId="3AED8BAB" w14:textId="77777777" w:rsidTr="00215E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8" w:type="dxa"/>
            <w:hideMark/>
          </w:tcPr>
          <w:p w14:paraId="3D6C3B89"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Neutre</w:t>
            </w:r>
          </w:p>
        </w:tc>
        <w:tc>
          <w:tcPr>
            <w:tcW w:w="1348" w:type="dxa"/>
            <w:hideMark/>
          </w:tcPr>
          <w:p w14:paraId="7C34CEF5"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9,9%</w:t>
            </w:r>
          </w:p>
        </w:tc>
        <w:tc>
          <w:tcPr>
            <w:tcW w:w="1161" w:type="dxa"/>
            <w:hideMark/>
          </w:tcPr>
          <w:p w14:paraId="10F48531"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9,1%</w:t>
            </w:r>
          </w:p>
        </w:tc>
        <w:tc>
          <w:tcPr>
            <w:tcW w:w="1153" w:type="dxa"/>
            <w:hideMark/>
          </w:tcPr>
          <w:p w14:paraId="0FA669C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13,9%</w:t>
            </w:r>
          </w:p>
        </w:tc>
        <w:tc>
          <w:tcPr>
            <w:tcW w:w="1168" w:type="dxa"/>
            <w:hideMark/>
          </w:tcPr>
          <w:p w14:paraId="7E344A2F"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11,9%</w:t>
            </w:r>
          </w:p>
        </w:tc>
        <w:tc>
          <w:tcPr>
            <w:tcW w:w="1342" w:type="dxa"/>
            <w:hideMark/>
          </w:tcPr>
          <w:p w14:paraId="370EDFF1"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17,1%</w:t>
            </w:r>
          </w:p>
        </w:tc>
        <w:tc>
          <w:tcPr>
            <w:tcW w:w="1172" w:type="dxa"/>
            <w:hideMark/>
          </w:tcPr>
          <w:p w14:paraId="50B1E58F"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7,1%</w:t>
            </w:r>
          </w:p>
        </w:tc>
        <w:tc>
          <w:tcPr>
            <w:tcW w:w="1152" w:type="dxa"/>
            <w:hideMark/>
          </w:tcPr>
          <w:p w14:paraId="53C083F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11,1%</w:t>
            </w:r>
          </w:p>
        </w:tc>
        <w:tc>
          <w:tcPr>
            <w:tcW w:w="1192" w:type="dxa"/>
            <w:hideMark/>
          </w:tcPr>
          <w:p w14:paraId="1B92FBC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9,5%</w:t>
            </w:r>
          </w:p>
        </w:tc>
        <w:tc>
          <w:tcPr>
            <w:tcW w:w="1192" w:type="dxa"/>
            <w:hideMark/>
          </w:tcPr>
          <w:p w14:paraId="70D2272E"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20,2%</w:t>
            </w:r>
          </w:p>
        </w:tc>
        <w:tc>
          <w:tcPr>
            <w:tcW w:w="1192" w:type="dxa"/>
            <w:hideMark/>
          </w:tcPr>
          <w:p w14:paraId="493615C2"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22,2%</w:t>
            </w:r>
          </w:p>
        </w:tc>
      </w:tr>
      <w:tr w:rsidR="00215EA4" w:rsidRPr="00C67D5B" w14:paraId="2AB8F41C" w14:textId="77777777" w:rsidTr="00215EA4">
        <w:trPr>
          <w:trHeight w:val="600"/>
        </w:trPr>
        <w:tc>
          <w:tcPr>
            <w:cnfStyle w:val="001000000000" w:firstRow="0" w:lastRow="0" w:firstColumn="1" w:lastColumn="0" w:oddVBand="0" w:evenVBand="0" w:oddHBand="0" w:evenHBand="0" w:firstRowFirstColumn="0" w:firstRowLastColumn="0" w:lastRowFirstColumn="0" w:lastRowLastColumn="0"/>
            <w:tcW w:w="1128" w:type="dxa"/>
            <w:hideMark/>
          </w:tcPr>
          <w:p w14:paraId="4613F0F1"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Pas d'accord</w:t>
            </w:r>
          </w:p>
        </w:tc>
        <w:tc>
          <w:tcPr>
            <w:tcW w:w="1348" w:type="dxa"/>
            <w:hideMark/>
          </w:tcPr>
          <w:p w14:paraId="060F34E1"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3,6%</w:t>
            </w:r>
          </w:p>
        </w:tc>
        <w:tc>
          <w:tcPr>
            <w:tcW w:w="1161" w:type="dxa"/>
            <w:hideMark/>
          </w:tcPr>
          <w:p w14:paraId="106C61B9"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1,2%</w:t>
            </w:r>
          </w:p>
        </w:tc>
        <w:tc>
          <w:tcPr>
            <w:tcW w:w="1153" w:type="dxa"/>
            <w:hideMark/>
          </w:tcPr>
          <w:p w14:paraId="28EDC2B6"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1,6%</w:t>
            </w:r>
          </w:p>
        </w:tc>
        <w:tc>
          <w:tcPr>
            <w:tcW w:w="1168" w:type="dxa"/>
            <w:hideMark/>
          </w:tcPr>
          <w:p w14:paraId="4453850D"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3,2%</w:t>
            </w:r>
          </w:p>
        </w:tc>
        <w:tc>
          <w:tcPr>
            <w:tcW w:w="1342" w:type="dxa"/>
            <w:hideMark/>
          </w:tcPr>
          <w:p w14:paraId="532421C2"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3,6%</w:t>
            </w:r>
          </w:p>
        </w:tc>
        <w:tc>
          <w:tcPr>
            <w:tcW w:w="1172" w:type="dxa"/>
            <w:hideMark/>
          </w:tcPr>
          <w:p w14:paraId="2C2FE7BE"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2,4%</w:t>
            </w:r>
          </w:p>
        </w:tc>
        <w:tc>
          <w:tcPr>
            <w:tcW w:w="1152" w:type="dxa"/>
            <w:hideMark/>
          </w:tcPr>
          <w:p w14:paraId="44DA3CD0"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1,2%</w:t>
            </w:r>
          </w:p>
        </w:tc>
        <w:tc>
          <w:tcPr>
            <w:tcW w:w="1192" w:type="dxa"/>
            <w:hideMark/>
          </w:tcPr>
          <w:p w14:paraId="035BDAC6"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4,8%</w:t>
            </w:r>
          </w:p>
        </w:tc>
        <w:tc>
          <w:tcPr>
            <w:tcW w:w="1192" w:type="dxa"/>
            <w:hideMark/>
          </w:tcPr>
          <w:p w14:paraId="75E47DEC"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11,5%</w:t>
            </w:r>
          </w:p>
        </w:tc>
        <w:tc>
          <w:tcPr>
            <w:tcW w:w="1192" w:type="dxa"/>
            <w:hideMark/>
          </w:tcPr>
          <w:p w14:paraId="59BFB614" w14:textId="77777777" w:rsidR="00215EA4" w:rsidRPr="00215EA4" w:rsidRDefault="00215EA4" w:rsidP="00C67D5B">
            <w:pPr>
              <w:spacing w:line="276" w:lineRule="auto"/>
              <w:jc w:val="right"/>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4,8%</w:t>
            </w:r>
          </w:p>
        </w:tc>
      </w:tr>
      <w:tr w:rsidR="00215EA4" w:rsidRPr="00C67D5B" w14:paraId="162B3A0E" w14:textId="77777777" w:rsidTr="00215EA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128" w:type="dxa"/>
            <w:hideMark/>
          </w:tcPr>
          <w:p w14:paraId="14799DA8" w14:textId="77777777" w:rsidR="00215EA4" w:rsidRPr="00215EA4" w:rsidRDefault="00215EA4" w:rsidP="00C67D5B">
            <w:pPr>
              <w:spacing w:line="276" w:lineRule="auto"/>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Pas du tout d'accord</w:t>
            </w:r>
          </w:p>
        </w:tc>
        <w:tc>
          <w:tcPr>
            <w:tcW w:w="1348" w:type="dxa"/>
            <w:hideMark/>
          </w:tcPr>
          <w:p w14:paraId="18A1F473"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0,4%</w:t>
            </w:r>
          </w:p>
        </w:tc>
        <w:tc>
          <w:tcPr>
            <w:tcW w:w="1161" w:type="dxa"/>
            <w:hideMark/>
          </w:tcPr>
          <w:p w14:paraId="182B9F05"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0,0%</w:t>
            </w:r>
          </w:p>
        </w:tc>
        <w:tc>
          <w:tcPr>
            <w:tcW w:w="1153" w:type="dxa"/>
            <w:hideMark/>
          </w:tcPr>
          <w:p w14:paraId="5C8041FB"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0,0%</w:t>
            </w:r>
          </w:p>
        </w:tc>
        <w:tc>
          <w:tcPr>
            <w:tcW w:w="1168" w:type="dxa"/>
            <w:hideMark/>
          </w:tcPr>
          <w:p w14:paraId="3F7018BE"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0,0%</w:t>
            </w:r>
          </w:p>
        </w:tc>
        <w:tc>
          <w:tcPr>
            <w:tcW w:w="1342" w:type="dxa"/>
            <w:hideMark/>
          </w:tcPr>
          <w:p w14:paraId="4A7213B4"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0,0%</w:t>
            </w:r>
          </w:p>
        </w:tc>
        <w:tc>
          <w:tcPr>
            <w:tcW w:w="1172" w:type="dxa"/>
            <w:hideMark/>
          </w:tcPr>
          <w:p w14:paraId="156AC2B3"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0,0%</w:t>
            </w:r>
          </w:p>
        </w:tc>
        <w:tc>
          <w:tcPr>
            <w:tcW w:w="1152" w:type="dxa"/>
            <w:hideMark/>
          </w:tcPr>
          <w:p w14:paraId="3BBC0C7E"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0,4%</w:t>
            </w:r>
          </w:p>
        </w:tc>
        <w:tc>
          <w:tcPr>
            <w:tcW w:w="1192" w:type="dxa"/>
            <w:hideMark/>
          </w:tcPr>
          <w:p w14:paraId="383811D8"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0,0%</w:t>
            </w:r>
          </w:p>
        </w:tc>
        <w:tc>
          <w:tcPr>
            <w:tcW w:w="1192" w:type="dxa"/>
            <w:hideMark/>
          </w:tcPr>
          <w:p w14:paraId="5A115DAA"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1,6%</w:t>
            </w:r>
          </w:p>
        </w:tc>
        <w:tc>
          <w:tcPr>
            <w:tcW w:w="1192" w:type="dxa"/>
            <w:hideMark/>
          </w:tcPr>
          <w:p w14:paraId="6743268F" w14:textId="77777777" w:rsidR="00215EA4" w:rsidRPr="00215EA4" w:rsidRDefault="00215EA4" w:rsidP="00C67D5B">
            <w:pPr>
              <w:spacing w:line="276" w:lineRule="auto"/>
              <w:jc w:val="right"/>
              <w:cnfStyle w:val="000000100000" w:firstRow="0" w:lastRow="0" w:firstColumn="0" w:lastColumn="0" w:oddVBand="0" w:evenVBand="0" w:oddHBand="1" w:evenHBand="0" w:firstRowFirstColumn="0" w:firstRowLastColumn="0" w:lastRowFirstColumn="0" w:lastRowLastColumn="0"/>
              <w:rPr>
                <w:rFonts w:ascii="Roboto Light" w:eastAsia="Times New Roman" w:hAnsi="Roboto Light" w:cs="Calibri"/>
                <w:color w:val="000000"/>
                <w:sz w:val="20"/>
                <w:szCs w:val="20"/>
                <w:lang w:eastAsia="fr-FR"/>
              </w:rPr>
            </w:pPr>
            <w:r w:rsidRPr="00215EA4">
              <w:rPr>
                <w:rFonts w:ascii="Roboto Light" w:eastAsia="Times New Roman" w:hAnsi="Roboto Light" w:cs="Calibri"/>
                <w:color w:val="000000"/>
                <w:sz w:val="20"/>
                <w:szCs w:val="20"/>
                <w:lang w:eastAsia="fr-FR"/>
              </w:rPr>
              <w:t>0,4%</w:t>
            </w:r>
          </w:p>
        </w:tc>
      </w:tr>
    </w:tbl>
    <w:p w14:paraId="76BB7FCD" w14:textId="77777777" w:rsidR="00215EA4" w:rsidRPr="00C67D5B" w:rsidRDefault="00215EA4" w:rsidP="00C67D5B">
      <w:pPr>
        <w:spacing w:line="276" w:lineRule="auto"/>
        <w:rPr>
          <w:rFonts w:ascii="Roboto Light" w:hAnsi="Roboto Light" w:cstheme="minorHAnsi"/>
          <w:sz w:val="20"/>
          <w:szCs w:val="20"/>
        </w:rPr>
      </w:pPr>
    </w:p>
    <w:p w14:paraId="2A79300B" w14:textId="77777777" w:rsidR="00215EA4" w:rsidRPr="00C67D5B" w:rsidRDefault="00215EA4" w:rsidP="00C67D5B">
      <w:pPr>
        <w:spacing w:line="276" w:lineRule="auto"/>
        <w:rPr>
          <w:rFonts w:ascii="Roboto Light" w:hAnsi="Roboto Light" w:cstheme="minorHAnsi"/>
          <w:sz w:val="20"/>
          <w:szCs w:val="20"/>
        </w:rPr>
      </w:pPr>
    </w:p>
    <w:p w14:paraId="4FB9BCD0" w14:textId="77777777" w:rsidR="00215EA4" w:rsidRPr="00C67D5B" w:rsidRDefault="00215EA4" w:rsidP="00C67D5B">
      <w:pPr>
        <w:spacing w:line="276" w:lineRule="auto"/>
        <w:rPr>
          <w:rFonts w:ascii="Roboto Light" w:hAnsi="Roboto Light" w:cstheme="minorHAnsi"/>
          <w:sz w:val="20"/>
          <w:szCs w:val="20"/>
        </w:rPr>
      </w:pPr>
    </w:p>
    <w:p w14:paraId="3E7D20F2" w14:textId="0293D0A6" w:rsidR="0082746B" w:rsidRPr="00C67D5B" w:rsidRDefault="00215EA4" w:rsidP="00C67D5B">
      <w:pPr>
        <w:spacing w:line="276" w:lineRule="auto"/>
        <w:rPr>
          <w:rFonts w:ascii="Roboto Light" w:hAnsi="Roboto Light" w:cstheme="minorHAnsi"/>
          <w:sz w:val="20"/>
          <w:szCs w:val="20"/>
        </w:rPr>
      </w:pPr>
      <w:r w:rsidRPr="00C67D5B">
        <w:rPr>
          <w:rFonts w:ascii="Roboto Light" w:hAnsi="Roboto Light"/>
          <w:noProof/>
          <w:sz w:val="20"/>
          <w:szCs w:val="20"/>
        </w:rPr>
        <w:drawing>
          <wp:inline distT="0" distB="0" distL="0" distR="0" wp14:anchorId="68289B21" wp14:editId="78D43486">
            <wp:extent cx="8047990" cy="5976620"/>
            <wp:effectExtent l="0" t="0" r="10160" b="5080"/>
            <wp:docPr id="939140176" name="Graphique 1">
              <a:extLst xmlns:a="http://schemas.openxmlformats.org/drawingml/2006/main">
                <a:ext uri="{FF2B5EF4-FFF2-40B4-BE49-F238E27FC236}">
                  <a16:creationId xmlns:a16="http://schemas.microsoft.com/office/drawing/2014/main" id="{22060266-39FE-D792-3901-B63ACE72934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sectPr w:rsidR="0082746B" w:rsidRPr="00C67D5B" w:rsidSect="009F7CD5">
      <w:pgSz w:w="16838" w:h="11906" w:orient="landscape"/>
      <w:pgMar w:top="1247" w:right="1304" w:bottom="1247"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ECE5D6" w14:textId="77777777" w:rsidR="00631DBD" w:rsidRDefault="00631DBD" w:rsidP="000D2ED3">
      <w:pPr>
        <w:spacing w:after="0" w:line="240" w:lineRule="auto"/>
      </w:pPr>
      <w:r>
        <w:separator/>
      </w:r>
    </w:p>
    <w:p w14:paraId="4D3A28F2" w14:textId="77777777" w:rsidR="00631DBD" w:rsidRDefault="00631DBD"/>
  </w:endnote>
  <w:endnote w:type="continuationSeparator" w:id="0">
    <w:p w14:paraId="2F1C3ED3" w14:textId="77777777" w:rsidR="00631DBD" w:rsidRDefault="00631DBD" w:rsidP="000D2ED3">
      <w:pPr>
        <w:spacing w:after="0" w:line="240" w:lineRule="auto"/>
      </w:pPr>
      <w:r>
        <w:continuationSeparator/>
      </w:r>
    </w:p>
    <w:p w14:paraId="69A2E3F7" w14:textId="77777777" w:rsidR="00631DBD" w:rsidRDefault="00631D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Avenir Next">
    <w:altName w:val="Calibri"/>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roania">
    <w:altName w:val="Calibri"/>
    <w:charset w:val="00"/>
    <w:family w:val="swiss"/>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Demi Bold">
    <w:altName w:val="Calibri"/>
    <w:panose1 w:val="00000000000000000000"/>
    <w:charset w:val="00"/>
    <w:family w:val="swiss"/>
    <w:notTrueType/>
    <w:pitch w:val="default"/>
    <w:sig w:usb0="00000003" w:usb1="00000000" w:usb2="00000000" w:usb3="00000000" w:csb0="00000001" w:csb1="00000000"/>
  </w:font>
  <w:font w:name="Roboto Lt">
    <w:altName w:val="Arial"/>
    <w:panose1 w:val="00000000000000000000"/>
    <w:charset w:val="00"/>
    <w:family w:val="swiss"/>
    <w:notTrueType/>
    <w:pitch w:val="default"/>
    <w:sig w:usb0="00000003" w:usb1="00000000" w:usb2="00000000" w:usb3="00000000" w:csb0="00000001" w:csb1="00000000"/>
  </w:font>
  <w:font w:name="Roboto Light">
    <w:charset w:val="00"/>
    <w:family w:val="auto"/>
    <w:pitch w:val="variable"/>
    <w:sig w:usb0="E0000AFF" w:usb1="5000217F" w:usb2="00000021" w:usb3="00000000" w:csb0="0000019F" w:csb1="00000000"/>
  </w:font>
  <w:font w:name="Algerian">
    <w:panose1 w:val="04020705040A02060702"/>
    <w:charset w:val="00"/>
    <w:family w:val="decorative"/>
    <w:pitch w:val="variable"/>
    <w:sig w:usb0="00000003" w:usb1="00000000" w:usb2="00000000" w:usb3="00000000" w:csb0="00000001" w:csb1="00000000"/>
  </w:font>
  <w:font w:name="Lato-Regular">
    <w:altName w:val="Lato"/>
    <w:panose1 w:val="00000000000000000000"/>
    <w:charset w:val="00"/>
    <w:family w:val="auto"/>
    <w:notTrueType/>
    <w:pitch w:val="default"/>
    <w:sig w:usb0="00000003" w:usb1="00000000" w:usb2="00000000" w:usb3="00000000" w:csb0="00000001" w:csb1="00000000"/>
  </w:font>
  <w:font w:name="Avenir Next Medium">
    <w:altName w:val="Calibri"/>
    <w:charset w:val="00"/>
    <w:family w:val="swiss"/>
    <w:pitch w:val="variable"/>
    <w:sig w:usb0="8000002F" w:usb1="5000204A" w:usb2="00000000" w:usb3="00000000" w:csb0="0000009B"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venir Medium">
    <w:altName w:val="Calibri"/>
    <w:panose1 w:val="00000000000000000000"/>
    <w:charset w:val="00"/>
    <w:family w:val="swiss"/>
    <w:notTrueType/>
    <w:pitch w:val="default"/>
    <w:sig w:usb0="00000003" w:usb1="00000000" w:usb2="00000000" w:usb3="00000000" w:csb0="00000001" w:csb1="00000000"/>
  </w:font>
  <w:font w:name="Avenir Book">
    <w:altName w:val="Tw Cen MT"/>
    <w:panose1 w:val="00000000000000000000"/>
    <w:charset w:val="00"/>
    <w:family w:val="swiss"/>
    <w:notTrueType/>
    <w:pitch w:val="default"/>
    <w:sig w:usb0="00000003" w:usb1="00000000" w:usb2="00000000" w:usb3="00000000" w:csb0="00000001" w:csb1="00000000"/>
  </w:font>
  <w:font w:name="Lato-Bold">
    <w:altName w:val="Lato"/>
    <w:panose1 w:val="00000000000000000000"/>
    <w:charset w:val="00"/>
    <w:family w:val="auto"/>
    <w:notTrueType/>
    <w:pitch w:val="default"/>
    <w:sig w:usb0="00000003" w:usb1="00000000" w:usb2="00000000" w:usb3="00000000" w:csb0="00000001" w:csb1="00000000"/>
  </w:font>
  <w:font w:name="ProximaNova-Bold">
    <w:altName w:val="Calibri"/>
    <w:panose1 w:val="00000000000000000000"/>
    <w:charset w:val="00"/>
    <w:family w:val="swiss"/>
    <w:notTrueType/>
    <w:pitch w:val="default"/>
    <w:sig w:usb0="00000003" w:usb1="00000000" w:usb2="00000000" w:usb3="00000000" w:csb0="00000001" w:csb1="00000000"/>
  </w:font>
  <w:font w:name="ProximaNova-Regular">
    <w:altName w:val="Cambria"/>
    <w:panose1 w:val="00000000000000000000"/>
    <w:charset w:val="00"/>
    <w:family w:val="swiss"/>
    <w:notTrueType/>
    <w:pitch w:val="default"/>
    <w:sig w:usb0="00000003" w:usb1="00000000" w:usb2="00000000" w:usb3="00000000" w:csb0="00000001" w:csb1="00000000"/>
  </w:font>
  <w:font w:name="Lato-Italic">
    <w:altName w:val="Lato"/>
    <w:panose1 w:val="00000000000000000000"/>
    <w:charset w:val="00"/>
    <w:family w:val="auto"/>
    <w:notTrueType/>
    <w:pitch w:val="default"/>
    <w:sig w:usb0="00000003" w:usb1="00000000" w:usb2="00000000" w:usb3="00000000" w:csb0="00000001" w:csb1="00000000"/>
  </w:font>
  <w:font w:name="ZXCYPH+AvenirNext-Italic">
    <w:altName w:val="Calibri"/>
    <w:panose1 w:val="00000000000000000000"/>
    <w:charset w:val="00"/>
    <w:family w:val="swiss"/>
    <w:notTrueType/>
    <w:pitch w:val="default"/>
    <w:sig w:usb0="00000003" w:usb1="00000000" w:usb2="00000000" w:usb3="00000000" w:csb0="00000001" w:csb1="00000000"/>
  </w:font>
  <w:font w:name="WJJJIZ+AvenirNext-Regular">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2455467"/>
      <w:docPartObj>
        <w:docPartGallery w:val="Page Numbers (Bottom of Page)"/>
        <w:docPartUnique/>
      </w:docPartObj>
    </w:sdtPr>
    <w:sdtContent>
      <w:p w14:paraId="6514CA91" w14:textId="77E2DB46" w:rsidR="00C11D43" w:rsidRDefault="00C11D43">
        <w:pPr>
          <w:pStyle w:val="Pieddepage"/>
          <w:jc w:val="right"/>
        </w:pPr>
        <w:r>
          <w:fldChar w:fldCharType="begin"/>
        </w:r>
        <w:r>
          <w:instrText>PAGE   \* MERGEFORMAT</w:instrText>
        </w:r>
        <w:r>
          <w:fldChar w:fldCharType="separate"/>
        </w:r>
        <w:r>
          <w:t>2</w:t>
        </w:r>
        <w:r>
          <w:fldChar w:fldCharType="end"/>
        </w:r>
      </w:p>
    </w:sdtContent>
  </w:sdt>
  <w:p w14:paraId="6ECDA79A" w14:textId="66E11CA5" w:rsidR="00C11D43" w:rsidRDefault="00C11D4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0658851"/>
      <w:docPartObj>
        <w:docPartGallery w:val="Page Numbers (Bottom of Page)"/>
        <w:docPartUnique/>
      </w:docPartObj>
    </w:sdtPr>
    <w:sdtContent>
      <w:p w14:paraId="456E2E3E" w14:textId="77777777" w:rsidR="009F7CD5" w:rsidRDefault="009F7CD5">
        <w:pPr>
          <w:pStyle w:val="Pieddepage"/>
          <w:jc w:val="right"/>
        </w:pPr>
        <w:r>
          <w:fldChar w:fldCharType="begin"/>
        </w:r>
        <w:r>
          <w:instrText>PAGE   \* MERGEFORMAT</w:instrText>
        </w:r>
        <w:r>
          <w:fldChar w:fldCharType="separate"/>
        </w:r>
        <w:r>
          <w:t>2</w:t>
        </w:r>
        <w:r>
          <w:fldChar w:fldCharType="end"/>
        </w:r>
      </w:p>
    </w:sdtContent>
  </w:sdt>
  <w:p w14:paraId="2EF0D08C" w14:textId="77777777" w:rsidR="009F7CD5" w:rsidRDefault="009F7C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A1C21B" w14:textId="77777777" w:rsidR="00631DBD" w:rsidRDefault="00631DBD" w:rsidP="000D2ED3">
      <w:pPr>
        <w:spacing w:after="0" w:line="240" w:lineRule="auto"/>
      </w:pPr>
      <w:r>
        <w:separator/>
      </w:r>
    </w:p>
    <w:p w14:paraId="4AA046FF" w14:textId="77777777" w:rsidR="00631DBD" w:rsidRDefault="00631DBD"/>
  </w:footnote>
  <w:footnote w:type="continuationSeparator" w:id="0">
    <w:p w14:paraId="36B91E2F" w14:textId="77777777" w:rsidR="00631DBD" w:rsidRDefault="00631DBD" w:rsidP="000D2ED3">
      <w:pPr>
        <w:spacing w:after="0" w:line="240" w:lineRule="auto"/>
      </w:pPr>
      <w:r>
        <w:continuationSeparator/>
      </w:r>
    </w:p>
    <w:p w14:paraId="76C7B722" w14:textId="77777777" w:rsidR="00631DBD" w:rsidRDefault="00631DB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E3B98A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D11E4"/>
    <w:multiLevelType w:val="hybridMultilevel"/>
    <w:tmpl w:val="DEAAD710"/>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06BB5655"/>
    <w:multiLevelType w:val="hybridMultilevel"/>
    <w:tmpl w:val="7F381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E012A7"/>
    <w:multiLevelType w:val="hybridMultilevel"/>
    <w:tmpl w:val="67B627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057324"/>
    <w:multiLevelType w:val="hybridMultilevel"/>
    <w:tmpl w:val="D36095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8B29F7"/>
    <w:multiLevelType w:val="hybridMultilevel"/>
    <w:tmpl w:val="42BED81E"/>
    <w:lvl w:ilvl="0" w:tplc="97B801F2">
      <w:start w:val="1"/>
      <w:numFmt w:val="lowerLetter"/>
      <w:lvlText w:val="%1)"/>
      <w:lvlJc w:val="left"/>
      <w:pPr>
        <w:ind w:left="378" w:hanging="198"/>
      </w:pPr>
      <w:rPr>
        <w:rFonts w:ascii="Arial" w:eastAsia="Arial" w:hAnsi="Arial" w:cs="Arial" w:hint="default"/>
        <w:b/>
        <w:bCs/>
        <w:w w:val="94"/>
        <w:sz w:val="18"/>
        <w:szCs w:val="18"/>
        <w:lang w:val="en-US" w:eastAsia="en-US" w:bidi="ar-SA"/>
      </w:rPr>
    </w:lvl>
    <w:lvl w:ilvl="1" w:tplc="F5E4C140">
      <w:numFmt w:val="bullet"/>
      <w:lvlText w:val="•"/>
      <w:lvlJc w:val="left"/>
      <w:pPr>
        <w:ind w:left="686" w:hanging="198"/>
      </w:pPr>
      <w:rPr>
        <w:rFonts w:hint="default"/>
        <w:lang w:val="en-US" w:eastAsia="en-US" w:bidi="ar-SA"/>
      </w:rPr>
    </w:lvl>
    <w:lvl w:ilvl="2" w:tplc="5A5CD962">
      <w:numFmt w:val="bullet"/>
      <w:lvlText w:val="•"/>
      <w:lvlJc w:val="left"/>
      <w:pPr>
        <w:ind w:left="992" w:hanging="198"/>
      </w:pPr>
      <w:rPr>
        <w:rFonts w:hint="default"/>
        <w:lang w:val="en-US" w:eastAsia="en-US" w:bidi="ar-SA"/>
      </w:rPr>
    </w:lvl>
    <w:lvl w:ilvl="3" w:tplc="37147650">
      <w:numFmt w:val="bullet"/>
      <w:lvlText w:val="•"/>
      <w:lvlJc w:val="left"/>
      <w:pPr>
        <w:ind w:left="1299" w:hanging="198"/>
      </w:pPr>
      <w:rPr>
        <w:rFonts w:hint="default"/>
        <w:lang w:val="en-US" w:eastAsia="en-US" w:bidi="ar-SA"/>
      </w:rPr>
    </w:lvl>
    <w:lvl w:ilvl="4" w:tplc="7FF4391A">
      <w:numFmt w:val="bullet"/>
      <w:lvlText w:val="•"/>
      <w:lvlJc w:val="left"/>
      <w:pPr>
        <w:ind w:left="1605" w:hanging="198"/>
      </w:pPr>
      <w:rPr>
        <w:rFonts w:hint="default"/>
        <w:lang w:val="en-US" w:eastAsia="en-US" w:bidi="ar-SA"/>
      </w:rPr>
    </w:lvl>
    <w:lvl w:ilvl="5" w:tplc="12C0CFBC">
      <w:numFmt w:val="bullet"/>
      <w:lvlText w:val="•"/>
      <w:lvlJc w:val="left"/>
      <w:pPr>
        <w:ind w:left="1912" w:hanging="198"/>
      </w:pPr>
      <w:rPr>
        <w:rFonts w:hint="default"/>
        <w:lang w:val="en-US" w:eastAsia="en-US" w:bidi="ar-SA"/>
      </w:rPr>
    </w:lvl>
    <w:lvl w:ilvl="6" w:tplc="E174C1BA">
      <w:numFmt w:val="bullet"/>
      <w:lvlText w:val="•"/>
      <w:lvlJc w:val="left"/>
      <w:pPr>
        <w:ind w:left="2218" w:hanging="198"/>
      </w:pPr>
      <w:rPr>
        <w:rFonts w:hint="default"/>
        <w:lang w:val="en-US" w:eastAsia="en-US" w:bidi="ar-SA"/>
      </w:rPr>
    </w:lvl>
    <w:lvl w:ilvl="7" w:tplc="A470D684">
      <w:numFmt w:val="bullet"/>
      <w:lvlText w:val="•"/>
      <w:lvlJc w:val="left"/>
      <w:pPr>
        <w:ind w:left="2524" w:hanging="198"/>
      </w:pPr>
      <w:rPr>
        <w:rFonts w:hint="default"/>
        <w:lang w:val="en-US" w:eastAsia="en-US" w:bidi="ar-SA"/>
      </w:rPr>
    </w:lvl>
    <w:lvl w:ilvl="8" w:tplc="3A4A71C2">
      <w:numFmt w:val="bullet"/>
      <w:lvlText w:val="•"/>
      <w:lvlJc w:val="left"/>
      <w:pPr>
        <w:ind w:left="2831" w:hanging="198"/>
      </w:pPr>
      <w:rPr>
        <w:rFonts w:hint="default"/>
        <w:lang w:val="en-US" w:eastAsia="en-US" w:bidi="ar-SA"/>
      </w:rPr>
    </w:lvl>
  </w:abstractNum>
  <w:abstractNum w:abstractNumId="6" w15:restartNumberingAfterBreak="0">
    <w:nsid w:val="11DF5938"/>
    <w:multiLevelType w:val="hybridMultilevel"/>
    <w:tmpl w:val="FC329D6A"/>
    <w:lvl w:ilvl="0" w:tplc="8E44400E">
      <w:start w:val="2"/>
      <w:numFmt w:val="lowerLetter"/>
      <w:lvlText w:val="%1)"/>
      <w:lvlJc w:val="left"/>
      <w:pPr>
        <w:ind w:left="385" w:hanging="206"/>
      </w:pPr>
      <w:rPr>
        <w:rFonts w:ascii="Arial" w:eastAsia="Arial" w:hAnsi="Arial" w:cs="Arial" w:hint="default"/>
        <w:b/>
        <w:bCs/>
        <w:w w:val="93"/>
        <w:sz w:val="18"/>
        <w:szCs w:val="18"/>
        <w:lang w:val="en-US" w:eastAsia="en-US" w:bidi="ar-SA"/>
      </w:rPr>
    </w:lvl>
    <w:lvl w:ilvl="1" w:tplc="EBCA2A0A">
      <w:numFmt w:val="bullet"/>
      <w:lvlText w:val="•"/>
      <w:lvlJc w:val="left"/>
      <w:pPr>
        <w:ind w:left="685" w:hanging="206"/>
      </w:pPr>
      <w:rPr>
        <w:rFonts w:hint="default"/>
        <w:lang w:val="en-US" w:eastAsia="en-US" w:bidi="ar-SA"/>
      </w:rPr>
    </w:lvl>
    <w:lvl w:ilvl="2" w:tplc="25D23D6A">
      <w:numFmt w:val="bullet"/>
      <w:lvlText w:val="•"/>
      <w:lvlJc w:val="left"/>
      <w:pPr>
        <w:ind w:left="991" w:hanging="206"/>
      </w:pPr>
      <w:rPr>
        <w:rFonts w:hint="default"/>
        <w:lang w:val="en-US" w:eastAsia="en-US" w:bidi="ar-SA"/>
      </w:rPr>
    </w:lvl>
    <w:lvl w:ilvl="3" w:tplc="7E4A7C4C">
      <w:numFmt w:val="bullet"/>
      <w:lvlText w:val="•"/>
      <w:lvlJc w:val="left"/>
      <w:pPr>
        <w:ind w:left="1297" w:hanging="206"/>
      </w:pPr>
      <w:rPr>
        <w:rFonts w:hint="default"/>
        <w:lang w:val="en-US" w:eastAsia="en-US" w:bidi="ar-SA"/>
      </w:rPr>
    </w:lvl>
    <w:lvl w:ilvl="4" w:tplc="DA80DA5E">
      <w:numFmt w:val="bullet"/>
      <w:lvlText w:val="•"/>
      <w:lvlJc w:val="left"/>
      <w:pPr>
        <w:ind w:left="1603" w:hanging="206"/>
      </w:pPr>
      <w:rPr>
        <w:rFonts w:hint="default"/>
        <w:lang w:val="en-US" w:eastAsia="en-US" w:bidi="ar-SA"/>
      </w:rPr>
    </w:lvl>
    <w:lvl w:ilvl="5" w:tplc="F43C3BB2">
      <w:numFmt w:val="bullet"/>
      <w:lvlText w:val="•"/>
      <w:lvlJc w:val="left"/>
      <w:pPr>
        <w:ind w:left="1909" w:hanging="206"/>
      </w:pPr>
      <w:rPr>
        <w:rFonts w:hint="default"/>
        <w:lang w:val="en-US" w:eastAsia="en-US" w:bidi="ar-SA"/>
      </w:rPr>
    </w:lvl>
    <w:lvl w:ilvl="6" w:tplc="95CC46B0">
      <w:numFmt w:val="bullet"/>
      <w:lvlText w:val="•"/>
      <w:lvlJc w:val="left"/>
      <w:pPr>
        <w:ind w:left="2215" w:hanging="206"/>
      </w:pPr>
      <w:rPr>
        <w:rFonts w:hint="default"/>
        <w:lang w:val="en-US" w:eastAsia="en-US" w:bidi="ar-SA"/>
      </w:rPr>
    </w:lvl>
    <w:lvl w:ilvl="7" w:tplc="540A58BE">
      <w:numFmt w:val="bullet"/>
      <w:lvlText w:val="•"/>
      <w:lvlJc w:val="left"/>
      <w:pPr>
        <w:ind w:left="2521" w:hanging="206"/>
      </w:pPr>
      <w:rPr>
        <w:rFonts w:hint="default"/>
        <w:lang w:val="en-US" w:eastAsia="en-US" w:bidi="ar-SA"/>
      </w:rPr>
    </w:lvl>
    <w:lvl w:ilvl="8" w:tplc="F1C82204">
      <w:numFmt w:val="bullet"/>
      <w:lvlText w:val="•"/>
      <w:lvlJc w:val="left"/>
      <w:pPr>
        <w:ind w:left="2827" w:hanging="206"/>
      </w:pPr>
      <w:rPr>
        <w:rFonts w:hint="default"/>
        <w:lang w:val="en-US" w:eastAsia="en-US" w:bidi="ar-SA"/>
      </w:rPr>
    </w:lvl>
  </w:abstractNum>
  <w:abstractNum w:abstractNumId="7" w15:restartNumberingAfterBreak="0">
    <w:nsid w:val="15DB20B6"/>
    <w:multiLevelType w:val="hybridMultilevel"/>
    <w:tmpl w:val="5F7C6C36"/>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65A411B"/>
    <w:multiLevelType w:val="hybridMultilevel"/>
    <w:tmpl w:val="88D860F0"/>
    <w:lvl w:ilvl="0" w:tplc="C5A26C7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8C85B55"/>
    <w:multiLevelType w:val="hybridMultilevel"/>
    <w:tmpl w:val="1A70B05E"/>
    <w:lvl w:ilvl="0" w:tplc="9F24C6C4">
      <w:start w:val="1"/>
      <w:numFmt w:val="lowerLetter"/>
      <w:lvlText w:val="%1)"/>
      <w:lvlJc w:val="left"/>
      <w:pPr>
        <w:ind w:left="377" w:hanging="198"/>
      </w:pPr>
      <w:rPr>
        <w:rFonts w:ascii="Arial" w:eastAsia="Arial" w:hAnsi="Arial" w:cs="Arial" w:hint="default"/>
        <w:b/>
        <w:bCs/>
        <w:w w:val="94"/>
        <w:sz w:val="18"/>
        <w:szCs w:val="18"/>
        <w:lang w:val="en-US" w:eastAsia="en-US" w:bidi="ar-SA"/>
      </w:rPr>
    </w:lvl>
    <w:lvl w:ilvl="1" w:tplc="C562CB3E">
      <w:numFmt w:val="bullet"/>
      <w:lvlText w:val="•"/>
      <w:lvlJc w:val="left"/>
      <w:pPr>
        <w:ind w:left="685" w:hanging="198"/>
      </w:pPr>
      <w:rPr>
        <w:rFonts w:hint="default"/>
        <w:lang w:val="en-US" w:eastAsia="en-US" w:bidi="ar-SA"/>
      </w:rPr>
    </w:lvl>
    <w:lvl w:ilvl="2" w:tplc="9EF480FA">
      <w:numFmt w:val="bullet"/>
      <w:lvlText w:val="•"/>
      <w:lvlJc w:val="left"/>
      <w:pPr>
        <w:ind w:left="991" w:hanging="198"/>
      </w:pPr>
      <w:rPr>
        <w:rFonts w:hint="default"/>
        <w:lang w:val="en-US" w:eastAsia="en-US" w:bidi="ar-SA"/>
      </w:rPr>
    </w:lvl>
    <w:lvl w:ilvl="3" w:tplc="6FE63E00">
      <w:numFmt w:val="bullet"/>
      <w:lvlText w:val="•"/>
      <w:lvlJc w:val="left"/>
      <w:pPr>
        <w:ind w:left="1297" w:hanging="198"/>
      </w:pPr>
      <w:rPr>
        <w:rFonts w:hint="default"/>
        <w:lang w:val="en-US" w:eastAsia="en-US" w:bidi="ar-SA"/>
      </w:rPr>
    </w:lvl>
    <w:lvl w:ilvl="4" w:tplc="F78C7C98">
      <w:numFmt w:val="bullet"/>
      <w:lvlText w:val="•"/>
      <w:lvlJc w:val="left"/>
      <w:pPr>
        <w:ind w:left="1603" w:hanging="198"/>
      </w:pPr>
      <w:rPr>
        <w:rFonts w:hint="default"/>
        <w:lang w:val="en-US" w:eastAsia="en-US" w:bidi="ar-SA"/>
      </w:rPr>
    </w:lvl>
    <w:lvl w:ilvl="5" w:tplc="3084819A">
      <w:numFmt w:val="bullet"/>
      <w:lvlText w:val="•"/>
      <w:lvlJc w:val="left"/>
      <w:pPr>
        <w:ind w:left="1909" w:hanging="198"/>
      </w:pPr>
      <w:rPr>
        <w:rFonts w:hint="default"/>
        <w:lang w:val="en-US" w:eastAsia="en-US" w:bidi="ar-SA"/>
      </w:rPr>
    </w:lvl>
    <w:lvl w:ilvl="6" w:tplc="689A7786">
      <w:numFmt w:val="bullet"/>
      <w:lvlText w:val="•"/>
      <w:lvlJc w:val="left"/>
      <w:pPr>
        <w:ind w:left="2215" w:hanging="198"/>
      </w:pPr>
      <w:rPr>
        <w:rFonts w:hint="default"/>
        <w:lang w:val="en-US" w:eastAsia="en-US" w:bidi="ar-SA"/>
      </w:rPr>
    </w:lvl>
    <w:lvl w:ilvl="7" w:tplc="E5EC5470">
      <w:numFmt w:val="bullet"/>
      <w:lvlText w:val="•"/>
      <w:lvlJc w:val="left"/>
      <w:pPr>
        <w:ind w:left="2521" w:hanging="198"/>
      </w:pPr>
      <w:rPr>
        <w:rFonts w:hint="default"/>
        <w:lang w:val="en-US" w:eastAsia="en-US" w:bidi="ar-SA"/>
      </w:rPr>
    </w:lvl>
    <w:lvl w:ilvl="8" w:tplc="BEF075AE">
      <w:numFmt w:val="bullet"/>
      <w:lvlText w:val="•"/>
      <w:lvlJc w:val="left"/>
      <w:pPr>
        <w:ind w:left="2827" w:hanging="198"/>
      </w:pPr>
      <w:rPr>
        <w:rFonts w:hint="default"/>
        <w:lang w:val="en-US" w:eastAsia="en-US" w:bidi="ar-SA"/>
      </w:rPr>
    </w:lvl>
  </w:abstractNum>
  <w:abstractNum w:abstractNumId="10" w15:restartNumberingAfterBreak="0">
    <w:nsid w:val="1EDC13C9"/>
    <w:multiLevelType w:val="hybridMultilevel"/>
    <w:tmpl w:val="F786832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F2452E8"/>
    <w:multiLevelType w:val="hybridMultilevel"/>
    <w:tmpl w:val="9F028710"/>
    <w:lvl w:ilvl="0" w:tplc="D47C4446">
      <w:start w:val="1"/>
      <w:numFmt w:val="lowerLetter"/>
      <w:lvlText w:val="%1)"/>
      <w:lvlJc w:val="left"/>
      <w:pPr>
        <w:ind w:left="288" w:hanging="198"/>
      </w:pPr>
      <w:rPr>
        <w:rFonts w:ascii="Arial" w:eastAsia="Arial" w:hAnsi="Arial" w:cs="Arial" w:hint="default"/>
        <w:b/>
        <w:bCs/>
        <w:w w:val="94"/>
        <w:sz w:val="18"/>
        <w:szCs w:val="18"/>
        <w:lang w:val="en-US" w:eastAsia="en-US" w:bidi="ar-SA"/>
      </w:rPr>
    </w:lvl>
    <w:lvl w:ilvl="1" w:tplc="AA7492AC">
      <w:numFmt w:val="bullet"/>
      <w:lvlText w:val="•"/>
      <w:lvlJc w:val="left"/>
      <w:pPr>
        <w:ind w:left="596" w:hanging="198"/>
      </w:pPr>
      <w:rPr>
        <w:rFonts w:hint="default"/>
        <w:lang w:val="en-US" w:eastAsia="en-US" w:bidi="ar-SA"/>
      </w:rPr>
    </w:lvl>
    <w:lvl w:ilvl="2" w:tplc="4738A268">
      <w:numFmt w:val="bullet"/>
      <w:lvlText w:val="•"/>
      <w:lvlJc w:val="left"/>
      <w:pPr>
        <w:ind w:left="912" w:hanging="198"/>
      </w:pPr>
      <w:rPr>
        <w:rFonts w:hint="default"/>
        <w:lang w:val="en-US" w:eastAsia="en-US" w:bidi="ar-SA"/>
      </w:rPr>
    </w:lvl>
    <w:lvl w:ilvl="3" w:tplc="027E122C">
      <w:numFmt w:val="bullet"/>
      <w:lvlText w:val="•"/>
      <w:lvlJc w:val="left"/>
      <w:pPr>
        <w:ind w:left="1229" w:hanging="198"/>
      </w:pPr>
      <w:rPr>
        <w:rFonts w:hint="default"/>
        <w:lang w:val="en-US" w:eastAsia="en-US" w:bidi="ar-SA"/>
      </w:rPr>
    </w:lvl>
    <w:lvl w:ilvl="4" w:tplc="5F3844A4">
      <w:numFmt w:val="bullet"/>
      <w:lvlText w:val="•"/>
      <w:lvlJc w:val="left"/>
      <w:pPr>
        <w:ind w:left="1545" w:hanging="198"/>
      </w:pPr>
      <w:rPr>
        <w:rFonts w:hint="default"/>
        <w:lang w:val="en-US" w:eastAsia="en-US" w:bidi="ar-SA"/>
      </w:rPr>
    </w:lvl>
    <w:lvl w:ilvl="5" w:tplc="A93282F8">
      <w:numFmt w:val="bullet"/>
      <w:lvlText w:val="•"/>
      <w:lvlJc w:val="left"/>
      <w:pPr>
        <w:ind w:left="1862" w:hanging="198"/>
      </w:pPr>
      <w:rPr>
        <w:rFonts w:hint="default"/>
        <w:lang w:val="en-US" w:eastAsia="en-US" w:bidi="ar-SA"/>
      </w:rPr>
    </w:lvl>
    <w:lvl w:ilvl="6" w:tplc="DD967B74">
      <w:numFmt w:val="bullet"/>
      <w:lvlText w:val="•"/>
      <w:lvlJc w:val="left"/>
      <w:pPr>
        <w:ind w:left="2178" w:hanging="198"/>
      </w:pPr>
      <w:rPr>
        <w:rFonts w:hint="default"/>
        <w:lang w:val="en-US" w:eastAsia="en-US" w:bidi="ar-SA"/>
      </w:rPr>
    </w:lvl>
    <w:lvl w:ilvl="7" w:tplc="B12EB370">
      <w:numFmt w:val="bullet"/>
      <w:lvlText w:val="•"/>
      <w:lvlJc w:val="left"/>
      <w:pPr>
        <w:ind w:left="2494" w:hanging="198"/>
      </w:pPr>
      <w:rPr>
        <w:rFonts w:hint="default"/>
        <w:lang w:val="en-US" w:eastAsia="en-US" w:bidi="ar-SA"/>
      </w:rPr>
    </w:lvl>
    <w:lvl w:ilvl="8" w:tplc="5F2A6B5A">
      <w:numFmt w:val="bullet"/>
      <w:lvlText w:val="•"/>
      <w:lvlJc w:val="left"/>
      <w:pPr>
        <w:ind w:left="2811" w:hanging="198"/>
      </w:pPr>
      <w:rPr>
        <w:rFonts w:hint="default"/>
        <w:lang w:val="en-US" w:eastAsia="en-US" w:bidi="ar-SA"/>
      </w:rPr>
    </w:lvl>
  </w:abstractNum>
  <w:abstractNum w:abstractNumId="12" w15:restartNumberingAfterBreak="0">
    <w:nsid w:val="20407274"/>
    <w:multiLevelType w:val="hybridMultilevel"/>
    <w:tmpl w:val="6F2A15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25843A3"/>
    <w:multiLevelType w:val="hybridMultilevel"/>
    <w:tmpl w:val="4D26015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6734D4F"/>
    <w:multiLevelType w:val="hybridMultilevel"/>
    <w:tmpl w:val="0F70BA48"/>
    <w:lvl w:ilvl="0" w:tplc="48B6D3C0">
      <w:start w:val="2"/>
      <w:numFmt w:val="bullet"/>
      <w:lvlText w:val="-"/>
      <w:lvlJc w:val="left"/>
      <w:pPr>
        <w:ind w:left="720" w:hanging="360"/>
      </w:pPr>
      <w:rPr>
        <w:rFonts w:ascii="Tw Cen MT" w:eastAsiaTheme="minorHAnsi" w:hAnsi="Tw Cen MT" w:cs="Tw Cen MT"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782701D"/>
    <w:multiLevelType w:val="hybridMultilevel"/>
    <w:tmpl w:val="9D8695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7E53BFC"/>
    <w:multiLevelType w:val="hybridMultilevel"/>
    <w:tmpl w:val="CBB0B988"/>
    <w:lvl w:ilvl="0" w:tplc="2A6E08F4">
      <w:start w:val="1"/>
      <w:numFmt w:val="lowerLetter"/>
      <w:lvlText w:val="%1)"/>
      <w:lvlJc w:val="left"/>
      <w:pPr>
        <w:ind w:left="378" w:hanging="198"/>
      </w:pPr>
      <w:rPr>
        <w:rFonts w:ascii="Arial" w:eastAsia="Arial" w:hAnsi="Arial" w:cs="Arial" w:hint="default"/>
        <w:b/>
        <w:bCs/>
        <w:w w:val="94"/>
        <w:sz w:val="18"/>
        <w:szCs w:val="18"/>
        <w:lang w:val="en-US" w:eastAsia="en-US" w:bidi="ar-SA"/>
      </w:rPr>
    </w:lvl>
    <w:lvl w:ilvl="1" w:tplc="B694D82C">
      <w:numFmt w:val="bullet"/>
      <w:lvlText w:val="•"/>
      <w:lvlJc w:val="left"/>
      <w:pPr>
        <w:ind w:left="685" w:hanging="198"/>
      </w:pPr>
      <w:rPr>
        <w:rFonts w:hint="default"/>
        <w:lang w:val="en-US" w:eastAsia="en-US" w:bidi="ar-SA"/>
      </w:rPr>
    </w:lvl>
    <w:lvl w:ilvl="2" w:tplc="9C3C47D0">
      <w:numFmt w:val="bullet"/>
      <w:lvlText w:val="•"/>
      <w:lvlJc w:val="left"/>
      <w:pPr>
        <w:ind w:left="991" w:hanging="198"/>
      </w:pPr>
      <w:rPr>
        <w:rFonts w:hint="default"/>
        <w:lang w:val="en-US" w:eastAsia="en-US" w:bidi="ar-SA"/>
      </w:rPr>
    </w:lvl>
    <w:lvl w:ilvl="3" w:tplc="810ACC58">
      <w:numFmt w:val="bullet"/>
      <w:lvlText w:val="•"/>
      <w:lvlJc w:val="left"/>
      <w:pPr>
        <w:ind w:left="1297" w:hanging="198"/>
      </w:pPr>
      <w:rPr>
        <w:rFonts w:hint="default"/>
        <w:lang w:val="en-US" w:eastAsia="en-US" w:bidi="ar-SA"/>
      </w:rPr>
    </w:lvl>
    <w:lvl w:ilvl="4" w:tplc="03E8341C">
      <w:numFmt w:val="bullet"/>
      <w:lvlText w:val="•"/>
      <w:lvlJc w:val="left"/>
      <w:pPr>
        <w:ind w:left="1603" w:hanging="198"/>
      </w:pPr>
      <w:rPr>
        <w:rFonts w:hint="default"/>
        <w:lang w:val="en-US" w:eastAsia="en-US" w:bidi="ar-SA"/>
      </w:rPr>
    </w:lvl>
    <w:lvl w:ilvl="5" w:tplc="6A3AAD6E">
      <w:numFmt w:val="bullet"/>
      <w:lvlText w:val="•"/>
      <w:lvlJc w:val="left"/>
      <w:pPr>
        <w:ind w:left="1909" w:hanging="198"/>
      </w:pPr>
      <w:rPr>
        <w:rFonts w:hint="default"/>
        <w:lang w:val="en-US" w:eastAsia="en-US" w:bidi="ar-SA"/>
      </w:rPr>
    </w:lvl>
    <w:lvl w:ilvl="6" w:tplc="F0CA2C3C">
      <w:numFmt w:val="bullet"/>
      <w:lvlText w:val="•"/>
      <w:lvlJc w:val="left"/>
      <w:pPr>
        <w:ind w:left="2215" w:hanging="198"/>
      </w:pPr>
      <w:rPr>
        <w:rFonts w:hint="default"/>
        <w:lang w:val="en-US" w:eastAsia="en-US" w:bidi="ar-SA"/>
      </w:rPr>
    </w:lvl>
    <w:lvl w:ilvl="7" w:tplc="7F08B69E">
      <w:numFmt w:val="bullet"/>
      <w:lvlText w:val="•"/>
      <w:lvlJc w:val="left"/>
      <w:pPr>
        <w:ind w:left="2521" w:hanging="198"/>
      </w:pPr>
      <w:rPr>
        <w:rFonts w:hint="default"/>
        <w:lang w:val="en-US" w:eastAsia="en-US" w:bidi="ar-SA"/>
      </w:rPr>
    </w:lvl>
    <w:lvl w:ilvl="8" w:tplc="51E075C8">
      <w:numFmt w:val="bullet"/>
      <w:lvlText w:val="•"/>
      <w:lvlJc w:val="left"/>
      <w:pPr>
        <w:ind w:left="2827" w:hanging="198"/>
      </w:pPr>
      <w:rPr>
        <w:rFonts w:hint="default"/>
        <w:lang w:val="en-US" w:eastAsia="en-US" w:bidi="ar-SA"/>
      </w:rPr>
    </w:lvl>
  </w:abstractNum>
  <w:abstractNum w:abstractNumId="17" w15:restartNumberingAfterBreak="0">
    <w:nsid w:val="27F80B98"/>
    <w:multiLevelType w:val="multilevel"/>
    <w:tmpl w:val="09184A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92662D5"/>
    <w:multiLevelType w:val="hybridMultilevel"/>
    <w:tmpl w:val="C3B21A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92D5553"/>
    <w:multiLevelType w:val="hybridMultilevel"/>
    <w:tmpl w:val="1724FF80"/>
    <w:lvl w:ilvl="0" w:tplc="9A1210C4">
      <w:start w:val="1"/>
      <w:numFmt w:val="lowerLetter"/>
      <w:lvlText w:val="%1)"/>
      <w:lvlJc w:val="left"/>
      <w:pPr>
        <w:ind w:left="382" w:hanging="198"/>
      </w:pPr>
      <w:rPr>
        <w:rFonts w:ascii="Arial" w:eastAsia="Arial" w:hAnsi="Arial" w:cs="Arial" w:hint="default"/>
        <w:b/>
        <w:bCs/>
        <w:w w:val="94"/>
        <w:sz w:val="18"/>
        <w:szCs w:val="18"/>
        <w:lang w:val="en-US" w:eastAsia="en-US" w:bidi="ar-SA"/>
      </w:rPr>
    </w:lvl>
    <w:lvl w:ilvl="1" w:tplc="9050CC06">
      <w:numFmt w:val="bullet"/>
      <w:lvlText w:val="•"/>
      <w:lvlJc w:val="left"/>
      <w:pPr>
        <w:ind w:left="686" w:hanging="198"/>
      </w:pPr>
      <w:rPr>
        <w:rFonts w:hint="default"/>
        <w:lang w:val="en-US" w:eastAsia="en-US" w:bidi="ar-SA"/>
      </w:rPr>
    </w:lvl>
    <w:lvl w:ilvl="2" w:tplc="8494A5AA">
      <w:numFmt w:val="bullet"/>
      <w:lvlText w:val="•"/>
      <w:lvlJc w:val="left"/>
      <w:pPr>
        <w:ind w:left="992" w:hanging="198"/>
      </w:pPr>
      <w:rPr>
        <w:rFonts w:hint="default"/>
        <w:lang w:val="en-US" w:eastAsia="en-US" w:bidi="ar-SA"/>
      </w:rPr>
    </w:lvl>
    <w:lvl w:ilvl="3" w:tplc="FA6A682E">
      <w:numFmt w:val="bullet"/>
      <w:lvlText w:val="•"/>
      <w:lvlJc w:val="left"/>
      <w:pPr>
        <w:ind w:left="1299" w:hanging="198"/>
      </w:pPr>
      <w:rPr>
        <w:rFonts w:hint="default"/>
        <w:lang w:val="en-US" w:eastAsia="en-US" w:bidi="ar-SA"/>
      </w:rPr>
    </w:lvl>
    <w:lvl w:ilvl="4" w:tplc="2264B390">
      <w:numFmt w:val="bullet"/>
      <w:lvlText w:val="•"/>
      <w:lvlJc w:val="left"/>
      <w:pPr>
        <w:ind w:left="1605" w:hanging="198"/>
      </w:pPr>
      <w:rPr>
        <w:rFonts w:hint="default"/>
        <w:lang w:val="en-US" w:eastAsia="en-US" w:bidi="ar-SA"/>
      </w:rPr>
    </w:lvl>
    <w:lvl w:ilvl="5" w:tplc="37A41F06">
      <w:numFmt w:val="bullet"/>
      <w:lvlText w:val="•"/>
      <w:lvlJc w:val="left"/>
      <w:pPr>
        <w:ind w:left="1912" w:hanging="198"/>
      </w:pPr>
      <w:rPr>
        <w:rFonts w:hint="default"/>
        <w:lang w:val="en-US" w:eastAsia="en-US" w:bidi="ar-SA"/>
      </w:rPr>
    </w:lvl>
    <w:lvl w:ilvl="6" w:tplc="80687898">
      <w:numFmt w:val="bullet"/>
      <w:lvlText w:val="•"/>
      <w:lvlJc w:val="left"/>
      <w:pPr>
        <w:ind w:left="2218" w:hanging="198"/>
      </w:pPr>
      <w:rPr>
        <w:rFonts w:hint="default"/>
        <w:lang w:val="en-US" w:eastAsia="en-US" w:bidi="ar-SA"/>
      </w:rPr>
    </w:lvl>
    <w:lvl w:ilvl="7" w:tplc="C62C3084">
      <w:numFmt w:val="bullet"/>
      <w:lvlText w:val="•"/>
      <w:lvlJc w:val="left"/>
      <w:pPr>
        <w:ind w:left="2524" w:hanging="198"/>
      </w:pPr>
      <w:rPr>
        <w:rFonts w:hint="default"/>
        <w:lang w:val="en-US" w:eastAsia="en-US" w:bidi="ar-SA"/>
      </w:rPr>
    </w:lvl>
    <w:lvl w:ilvl="8" w:tplc="8884BD12">
      <w:numFmt w:val="bullet"/>
      <w:lvlText w:val="•"/>
      <w:lvlJc w:val="left"/>
      <w:pPr>
        <w:ind w:left="2831" w:hanging="198"/>
      </w:pPr>
      <w:rPr>
        <w:rFonts w:hint="default"/>
        <w:lang w:val="en-US" w:eastAsia="en-US" w:bidi="ar-SA"/>
      </w:rPr>
    </w:lvl>
  </w:abstractNum>
  <w:abstractNum w:abstractNumId="20" w15:restartNumberingAfterBreak="0">
    <w:nsid w:val="2F837AB7"/>
    <w:multiLevelType w:val="hybridMultilevel"/>
    <w:tmpl w:val="CF5EC878"/>
    <w:lvl w:ilvl="0" w:tplc="11042D98">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15:restartNumberingAfterBreak="0">
    <w:nsid w:val="2F95119C"/>
    <w:multiLevelType w:val="hybridMultilevel"/>
    <w:tmpl w:val="1724FF80"/>
    <w:lvl w:ilvl="0" w:tplc="9A1210C4">
      <w:start w:val="1"/>
      <w:numFmt w:val="lowerLetter"/>
      <w:lvlText w:val="%1)"/>
      <w:lvlJc w:val="left"/>
      <w:pPr>
        <w:ind w:left="382" w:hanging="198"/>
      </w:pPr>
      <w:rPr>
        <w:rFonts w:ascii="Arial" w:eastAsia="Arial" w:hAnsi="Arial" w:cs="Arial" w:hint="default"/>
        <w:b/>
        <w:bCs/>
        <w:w w:val="94"/>
        <w:sz w:val="18"/>
        <w:szCs w:val="18"/>
        <w:lang w:val="en-US" w:eastAsia="en-US" w:bidi="ar-SA"/>
      </w:rPr>
    </w:lvl>
    <w:lvl w:ilvl="1" w:tplc="9050CC06">
      <w:numFmt w:val="bullet"/>
      <w:lvlText w:val="•"/>
      <w:lvlJc w:val="left"/>
      <w:pPr>
        <w:ind w:left="686" w:hanging="198"/>
      </w:pPr>
      <w:rPr>
        <w:rFonts w:hint="default"/>
        <w:lang w:val="en-US" w:eastAsia="en-US" w:bidi="ar-SA"/>
      </w:rPr>
    </w:lvl>
    <w:lvl w:ilvl="2" w:tplc="8494A5AA">
      <w:numFmt w:val="bullet"/>
      <w:lvlText w:val="•"/>
      <w:lvlJc w:val="left"/>
      <w:pPr>
        <w:ind w:left="992" w:hanging="198"/>
      </w:pPr>
      <w:rPr>
        <w:rFonts w:hint="default"/>
        <w:lang w:val="en-US" w:eastAsia="en-US" w:bidi="ar-SA"/>
      </w:rPr>
    </w:lvl>
    <w:lvl w:ilvl="3" w:tplc="FA6A682E">
      <w:numFmt w:val="bullet"/>
      <w:lvlText w:val="•"/>
      <w:lvlJc w:val="left"/>
      <w:pPr>
        <w:ind w:left="1299" w:hanging="198"/>
      </w:pPr>
      <w:rPr>
        <w:rFonts w:hint="default"/>
        <w:lang w:val="en-US" w:eastAsia="en-US" w:bidi="ar-SA"/>
      </w:rPr>
    </w:lvl>
    <w:lvl w:ilvl="4" w:tplc="2264B390">
      <w:numFmt w:val="bullet"/>
      <w:lvlText w:val="•"/>
      <w:lvlJc w:val="left"/>
      <w:pPr>
        <w:ind w:left="1605" w:hanging="198"/>
      </w:pPr>
      <w:rPr>
        <w:rFonts w:hint="default"/>
        <w:lang w:val="en-US" w:eastAsia="en-US" w:bidi="ar-SA"/>
      </w:rPr>
    </w:lvl>
    <w:lvl w:ilvl="5" w:tplc="37A41F06">
      <w:numFmt w:val="bullet"/>
      <w:lvlText w:val="•"/>
      <w:lvlJc w:val="left"/>
      <w:pPr>
        <w:ind w:left="1912" w:hanging="198"/>
      </w:pPr>
      <w:rPr>
        <w:rFonts w:hint="default"/>
        <w:lang w:val="en-US" w:eastAsia="en-US" w:bidi="ar-SA"/>
      </w:rPr>
    </w:lvl>
    <w:lvl w:ilvl="6" w:tplc="80687898">
      <w:numFmt w:val="bullet"/>
      <w:lvlText w:val="•"/>
      <w:lvlJc w:val="left"/>
      <w:pPr>
        <w:ind w:left="2218" w:hanging="198"/>
      </w:pPr>
      <w:rPr>
        <w:rFonts w:hint="default"/>
        <w:lang w:val="en-US" w:eastAsia="en-US" w:bidi="ar-SA"/>
      </w:rPr>
    </w:lvl>
    <w:lvl w:ilvl="7" w:tplc="C62C3084">
      <w:numFmt w:val="bullet"/>
      <w:lvlText w:val="•"/>
      <w:lvlJc w:val="left"/>
      <w:pPr>
        <w:ind w:left="2524" w:hanging="198"/>
      </w:pPr>
      <w:rPr>
        <w:rFonts w:hint="default"/>
        <w:lang w:val="en-US" w:eastAsia="en-US" w:bidi="ar-SA"/>
      </w:rPr>
    </w:lvl>
    <w:lvl w:ilvl="8" w:tplc="8884BD12">
      <w:numFmt w:val="bullet"/>
      <w:lvlText w:val="•"/>
      <w:lvlJc w:val="left"/>
      <w:pPr>
        <w:ind w:left="2831" w:hanging="198"/>
      </w:pPr>
      <w:rPr>
        <w:rFonts w:hint="default"/>
        <w:lang w:val="en-US" w:eastAsia="en-US" w:bidi="ar-SA"/>
      </w:rPr>
    </w:lvl>
  </w:abstractNum>
  <w:abstractNum w:abstractNumId="22" w15:restartNumberingAfterBreak="0">
    <w:nsid w:val="30EF0101"/>
    <w:multiLevelType w:val="hybridMultilevel"/>
    <w:tmpl w:val="856890A8"/>
    <w:lvl w:ilvl="0" w:tplc="221E4E98">
      <w:start w:val="1"/>
      <w:numFmt w:val="lowerLetter"/>
      <w:lvlText w:val="%1)"/>
      <w:lvlJc w:val="left"/>
      <w:pPr>
        <w:ind w:left="360" w:hanging="360"/>
      </w:pPr>
      <w:rPr>
        <w:rFonts w:hint="default"/>
        <w:b/>
        <w:i/>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3" w15:restartNumberingAfterBreak="0">
    <w:nsid w:val="338B1358"/>
    <w:multiLevelType w:val="hybridMultilevel"/>
    <w:tmpl w:val="B6BE3144"/>
    <w:lvl w:ilvl="0" w:tplc="FFFFFFF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41421E5"/>
    <w:multiLevelType w:val="hybridMultilevel"/>
    <w:tmpl w:val="F7FC1A5A"/>
    <w:lvl w:ilvl="0" w:tplc="4ECA3432">
      <w:start w:val="1"/>
      <w:numFmt w:val="lowerLetter"/>
      <w:lvlText w:val="%1)"/>
      <w:lvlJc w:val="left"/>
      <w:pPr>
        <w:ind w:left="292" w:hanging="198"/>
      </w:pPr>
      <w:rPr>
        <w:rFonts w:ascii="Arial" w:eastAsia="Arial" w:hAnsi="Arial" w:cs="Arial" w:hint="default"/>
        <w:b/>
        <w:bCs/>
        <w:w w:val="94"/>
        <w:sz w:val="18"/>
        <w:szCs w:val="18"/>
        <w:lang w:val="en-US" w:eastAsia="en-US" w:bidi="ar-SA"/>
      </w:rPr>
    </w:lvl>
    <w:lvl w:ilvl="1" w:tplc="CB76216C">
      <w:numFmt w:val="bullet"/>
      <w:lvlText w:val="•"/>
      <w:lvlJc w:val="left"/>
      <w:pPr>
        <w:ind w:left="614" w:hanging="198"/>
      </w:pPr>
      <w:rPr>
        <w:rFonts w:hint="default"/>
        <w:lang w:val="en-US" w:eastAsia="en-US" w:bidi="ar-SA"/>
      </w:rPr>
    </w:lvl>
    <w:lvl w:ilvl="2" w:tplc="8FDA4216">
      <w:numFmt w:val="bullet"/>
      <w:lvlText w:val="•"/>
      <w:lvlJc w:val="left"/>
      <w:pPr>
        <w:ind w:left="928" w:hanging="198"/>
      </w:pPr>
      <w:rPr>
        <w:rFonts w:hint="default"/>
        <w:lang w:val="en-US" w:eastAsia="en-US" w:bidi="ar-SA"/>
      </w:rPr>
    </w:lvl>
    <w:lvl w:ilvl="3" w:tplc="A204F428">
      <w:numFmt w:val="bullet"/>
      <w:lvlText w:val="•"/>
      <w:lvlJc w:val="left"/>
      <w:pPr>
        <w:ind w:left="1243" w:hanging="198"/>
      </w:pPr>
      <w:rPr>
        <w:rFonts w:hint="default"/>
        <w:lang w:val="en-US" w:eastAsia="en-US" w:bidi="ar-SA"/>
      </w:rPr>
    </w:lvl>
    <w:lvl w:ilvl="4" w:tplc="5B4E1D42">
      <w:numFmt w:val="bullet"/>
      <w:lvlText w:val="•"/>
      <w:lvlJc w:val="left"/>
      <w:pPr>
        <w:ind w:left="1557" w:hanging="198"/>
      </w:pPr>
      <w:rPr>
        <w:rFonts w:hint="default"/>
        <w:lang w:val="en-US" w:eastAsia="en-US" w:bidi="ar-SA"/>
      </w:rPr>
    </w:lvl>
    <w:lvl w:ilvl="5" w:tplc="B3EE27AA">
      <w:numFmt w:val="bullet"/>
      <w:lvlText w:val="•"/>
      <w:lvlJc w:val="left"/>
      <w:pPr>
        <w:ind w:left="1872" w:hanging="198"/>
      </w:pPr>
      <w:rPr>
        <w:rFonts w:hint="default"/>
        <w:lang w:val="en-US" w:eastAsia="en-US" w:bidi="ar-SA"/>
      </w:rPr>
    </w:lvl>
    <w:lvl w:ilvl="6" w:tplc="1A126618">
      <w:numFmt w:val="bullet"/>
      <w:lvlText w:val="•"/>
      <w:lvlJc w:val="left"/>
      <w:pPr>
        <w:ind w:left="2186" w:hanging="198"/>
      </w:pPr>
      <w:rPr>
        <w:rFonts w:hint="default"/>
        <w:lang w:val="en-US" w:eastAsia="en-US" w:bidi="ar-SA"/>
      </w:rPr>
    </w:lvl>
    <w:lvl w:ilvl="7" w:tplc="12AE00BC">
      <w:numFmt w:val="bullet"/>
      <w:lvlText w:val="•"/>
      <w:lvlJc w:val="left"/>
      <w:pPr>
        <w:ind w:left="2500" w:hanging="198"/>
      </w:pPr>
      <w:rPr>
        <w:rFonts w:hint="default"/>
        <w:lang w:val="en-US" w:eastAsia="en-US" w:bidi="ar-SA"/>
      </w:rPr>
    </w:lvl>
    <w:lvl w:ilvl="8" w:tplc="986E2094">
      <w:numFmt w:val="bullet"/>
      <w:lvlText w:val="•"/>
      <w:lvlJc w:val="left"/>
      <w:pPr>
        <w:ind w:left="2815" w:hanging="198"/>
      </w:pPr>
      <w:rPr>
        <w:rFonts w:hint="default"/>
        <w:lang w:val="en-US" w:eastAsia="en-US" w:bidi="ar-SA"/>
      </w:rPr>
    </w:lvl>
  </w:abstractNum>
  <w:abstractNum w:abstractNumId="25" w15:restartNumberingAfterBreak="0">
    <w:nsid w:val="360C2BD5"/>
    <w:multiLevelType w:val="multilevel"/>
    <w:tmpl w:val="936C33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B41667E"/>
    <w:multiLevelType w:val="hybridMultilevel"/>
    <w:tmpl w:val="7BF26324"/>
    <w:lvl w:ilvl="0" w:tplc="48B6D3C0">
      <w:start w:val="2"/>
      <w:numFmt w:val="bullet"/>
      <w:lvlText w:val="-"/>
      <w:lvlJc w:val="left"/>
      <w:pPr>
        <w:ind w:left="720" w:hanging="360"/>
      </w:pPr>
      <w:rPr>
        <w:rFonts w:ascii="Tw Cen MT" w:eastAsiaTheme="minorHAnsi" w:hAnsi="Tw Cen MT" w:cs="Tw Cen 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18C5CB5"/>
    <w:multiLevelType w:val="hybridMultilevel"/>
    <w:tmpl w:val="D696D7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5476AA6"/>
    <w:multiLevelType w:val="hybridMultilevel"/>
    <w:tmpl w:val="4AF297B4"/>
    <w:lvl w:ilvl="0" w:tplc="3E243BC8">
      <w:start w:val="1"/>
      <w:numFmt w:val="lowerLetter"/>
      <w:lvlText w:val="%1)"/>
      <w:lvlJc w:val="left"/>
      <w:pPr>
        <w:ind w:left="382" w:hanging="198"/>
      </w:pPr>
      <w:rPr>
        <w:rFonts w:ascii="Arial" w:eastAsia="Arial" w:hAnsi="Arial" w:cs="Arial" w:hint="default"/>
        <w:b/>
        <w:bCs/>
        <w:w w:val="94"/>
        <w:sz w:val="18"/>
        <w:szCs w:val="18"/>
        <w:lang w:val="en-US" w:eastAsia="en-US" w:bidi="ar-SA"/>
      </w:rPr>
    </w:lvl>
    <w:lvl w:ilvl="1" w:tplc="CA96530E">
      <w:numFmt w:val="bullet"/>
      <w:lvlText w:val="•"/>
      <w:lvlJc w:val="left"/>
      <w:pPr>
        <w:ind w:left="686" w:hanging="198"/>
      </w:pPr>
      <w:rPr>
        <w:rFonts w:hint="default"/>
        <w:lang w:val="en-US" w:eastAsia="en-US" w:bidi="ar-SA"/>
      </w:rPr>
    </w:lvl>
    <w:lvl w:ilvl="2" w:tplc="D81E8AC8">
      <w:numFmt w:val="bullet"/>
      <w:lvlText w:val="•"/>
      <w:lvlJc w:val="left"/>
      <w:pPr>
        <w:ind w:left="992" w:hanging="198"/>
      </w:pPr>
      <w:rPr>
        <w:rFonts w:hint="default"/>
        <w:lang w:val="en-US" w:eastAsia="en-US" w:bidi="ar-SA"/>
      </w:rPr>
    </w:lvl>
    <w:lvl w:ilvl="3" w:tplc="8C5AE8EA">
      <w:numFmt w:val="bullet"/>
      <w:lvlText w:val="•"/>
      <w:lvlJc w:val="left"/>
      <w:pPr>
        <w:ind w:left="1299" w:hanging="198"/>
      </w:pPr>
      <w:rPr>
        <w:rFonts w:hint="default"/>
        <w:lang w:val="en-US" w:eastAsia="en-US" w:bidi="ar-SA"/>
      </w:rPr>
    </w:lvl>
    <w:lvl w:ilvl="4" w:tplc="D778C014">
      <w:numFmt w:val="bullet"/>
      <w:lvlText w:val="•"/>
      <w:lvlJc w:val="left"/>
      <w:pPr>
        <w:ind w:left="1605" w:hanging="198"/>
      </w:pPr>
      <w:rPr>
        <w:rFonts w:hint="default"/>
        <w:lang w:val="en-US" w:eastAsia="en-US" w:bidi="ar-SA"/>
      </w:rPr>
    </w:lvl>
    <w:lvl w:ilvl="5" w:tplc="367ED658">
      <w:numFmt w:val="bullet"/>
      <w:lvlText w:val="•"/>
      <w:lvlJc w:val="left"/>
      <w:pPr>
        <w:ind w:left="1912" w:hanging="198"/>
      </w:pPr>
      <w:rPr>
        <w:rFonts w:hint="default"/>
        <w:lang w:val="en-US" w:eastAsia="en-US" w:bidi="ar-SA"/>
      </w:rPr>
    </w:lvl>
    <w:lvl w:ilvl="6" w:tplc="6FAA66A4">
      <w:numFmt w:val="bullet"/>
      <w:lvlText w:val="•"/>
      <w:lvlJc w:val="left"/>
      <w:pPr>
        <w:ind w:left="2218" w:hanging="198"/>
      </w:pPr>
      <w:rPr>
        <w:rFonts w:hint="default"/>
        <w:lang w:val="en-US" w:eastAsia="en-US" w:bidi="ar-SA"/>
      </w:rPr>
    </w:lvl>
    <w:lvl w:ilvl="7" w:tplc="4224E62A">
      <w:numFmt w:val="bullet"/>
      <w:lvlText w:val="•"/>
      <w:lvlJc w:val="left"/>
      <w:pPr>
        <w:ind w:left="2524" w:hanging="198"/>
      </w:pPr>
      <w:rPr>
        <w:rFonts w:hint="default"/>
        <w:lang w:val="en-US" w:eastAsia="en-US" w:bidi="ar-SA"/>
      </w:rPr>
    </w:lvl>
    <w:lvl w:ilvl="8" w:tplc="849022D2">
      <w:numFmt w:val="bullet"/>
      <w:lvlText w:val="•"/>
      <w:lvlJc w:val="left"/>
      <w:pPr>
        <w:ind w:left="2831" w:hanging="198"/>
      </w:pPr>
      <w:rPr>
        <w:rFonts w:hint="default"/>
        <w:lang w:val="en-US" w:eastAsia="en-US" w:bidi="ar-SA"/>
      </w:rPr>
    </w:lvl>
  </w:abstractNum>
  <w:abstractNum w:abstractNumId="29" w15:restartNumberingAfterBreak="0">
    <w:nsid w:val="49CC67E5"/>
    <w:multiLevelType w:val="hybridMultilevel"/>
    <w:tmpl w:val="2AB83356"/>
    <w:lvl w:ilvl="0" w:tplc="F104DB4E">
      <w:start w:val="1"/>
      <w:numFmt w:val="lowerLetter"/>
      <w:lvlText w:val="%1)"/>
      <w:lvlJc w:val="left"/>
      <w:pPr>
        <w:ind w:left="378" w:hanging="198"/>
      </w:pPr>
      <w:rPr>
        <w:rFonts w:ascii="Arial" w:eastAsia="Arial" w:hAnsi="Arial" w:cs="Arial" w:hint="default"/>
        <w:b/>
        <w:bCs/>
        <w:w w:val="94"/>
        <w:sz w:val="18"/>
        <w:szCs w:val="18"/>
        <w:lang w:val="en-US" w:eastAsia="en-US" w:bidi="ar-SA"/>
      </w:rPr>
    </w:lvl>
    <w:lvl w:ilvl="1" w:tplc="C2D4DAB2">
      <w:numFmt w:val="bullet"/>
      <w:lvlText w:val="•"/>
      <w:lvlJc w:val="left"/>
      <w:pPr>
        <w:ind w:left="685" w:hanging="198"/>
      </w:pPr>
      <w:rPr>
        <w:rFonts w:hint="default"/>
        <w:lang w:val="en-US" w:eastAsia="en-US" w:bidi="ar-SA"/>
      </w:rPr>
    </w:lvl>
    <w:lvl w:ilvl="2" w:tplc="6A90AF80">
      <w:numFmt w:val="bullet"/>
      <w:lvlText w:val="•"/>
      <w:lvlJc w:val="left"/>
      <w:pPr>
        <w:ind w:left="991" w:hanging="198"/>
      </w:pPr>
      <w:rPr>
        <w:rFonts w:hint="default"/>
        <w:lang w:val="en-US" w:eastAsia="en-US" w:bidi="ar-SA"/>
      </w:rPr>
    </w:lvl>
    <w:lvl w:ilvl="3" w:tplc="4E347312">
      <w:numFmt w:val="bullet"/>
      <w:lvlText w:val="•"/>
      <w:lvlJc w:val="left"/>
      <w:pPr>
        <w:ind w:left="1297" w:hanging="198"/>
      </w:pPr>
      <w:rPr>
        <w:rFonts w:hint="default"/>
        <w:lang w:val="en-US" w:eastAsia="en-US" w:bidi="ar-SA"/>
      </w:rPr>
    </w:lvl>
    <w:lvl w:ilvl="4" w:tplc="1EBC52E0">
      <w:numFmt w:val="bullet"/>
      <w:lvlText w:val="•"/>
      <w:lvlJc w:val="left"/>
      <w:pPr>
        <w:ind w:left="1603" w:hanging="198"/>
      </w:pPr>
      <w:rPr>
        <w:rFonts w:hint="default"/>
        <w:lang w:val="en-US" w:eastAsia="en-US" w:bidi="ar-SA"/>
      </w:rPr>
    </w:lvl>
    <w:lvl w:ilvl="5" w:tplc="BF687D1E">
      <w:numFmt w:val="bullet"/>
      <w:lvlText w:val="•"/>
      <w:lvlJc w:val="left"/>
      <w:pPr>
        <w:ind w:left="1909" w:hanging="198"/>
      </w:pPr>
      <w:rPr>
        <w:rFonts w:hint="default"/>
        <w:lang w:val="en-US" w:eastAsia="en-US" w:bidi="ar-SA"/>
      </w:rPr>
    </w:lvl>
    <w:lvl w:ilvl="6" w:tplc="85AC93AA">
      <w:numFmt w:val="bullet"/>
      <w:lvlText w:val="•"/>
      <w:lvlJc w:val="left"/>
      <w:pPr>
        <w:ind w:left="2215" w:hanging="198"/>
      </w:pPr>
      <w:rPr>
        <w:rFonts w:hint="default"/>
        <w:lang w:val="en-US" w:eastAsia="en-US" w:bidi="ar-SA"/>
      </w:rPr>
    </w:lvl>
    <w:lvl w:ilvl="7" w:tplc="865C1AF6">
      <w:numFmt w:val="bullet"/>
      <w:lvlText w:val="•"/>
      <w:lvlJc w:val="left"/>
      <w:pPr>
        <w:ind w:left="2521" w:hanging="198"/>
      </w:pPr>
      <w:rPr>
        <w:rFonts w:hint="default"/>
        <w:lang w:val="en-US" w:eastAsia="en-US" w:bidi="ar-SA"/>
      </w:rPr>
    </w:lvl>
    <w:lvl w:ilvl="8" w:tplc="C8448AE8">
      <w:numFmt w:val="bullet"/>
      <w:lvlText w:val="•"/>
      <w:lvlJc w:val="left"/>
      <w:pPr>
        <w:ind w:left="2827" w:hanging="198"/>
      </w:pPr>
      <w:rPr>
        <w:rFonts w:hint="default"/>
        <w:lang w:val="en-US" w:eastAsia="en-US" w:bidi="ar-SA"/>
      </w:rPr>
    </w:lvl>
  </w:abstractNum>
  <w:abstractNum w:abstractNumId="30" w15:restartNumberingAfterBreak="0">
    <w:nsid w:val="4D684122"/>
    <w:multiLevelType w:val="hybridMultilevel"/>
    <w:tmpl w:val="F7FC1A5A"/>
    <w:lvl w:ilvl="0" w:tplc="4ECA3432">
      <w:start w:val="1"/>
      <w:numFmt w:val="lowerLetter"/>
      <w:lvlText w:val="%1)"/>
      <w:lvlJc w:val="left"/>
      <w:pPr>
        <w:ind w:left="292" w:hanging="198"/>
      </w:pPr>
      <w:rPr>
        <w:rFonts w:ascii="Arial" w:eastAsia="Arial" w:hAnsi="Arial" w:cs="Arial" w:hint="default"/>
        <w:b/>
        <w:bCs/>
        <w:w w:val="94"/>
        <w:sz w:val="18"/>
        <w:szCs w:val="18"/>
        <w:lang w:val="en-US" w:eastAsia="en-US" w:bidi="ar-SA"/>
      </w:rPr>
    </w:lvl>
    <w:lvl w:ilvl="1" w:tplc="CB76216C">
      <w:numFmt w:val="bullet"/>
      <w:lvlText w:val="•"/>
      <w:lvlJc w:val="left"/>
      <w:pPr>
        <w:ind w:left="614" w:hanging="198"/>
      </w:pPr>
      <w:rPr>
        <w:rFonts w:hint="default"/>
        <w:lang w:val="en-US" w:eastAsia="en-US" w:bidi="ar-SA"/>
      </w:rPr>
    </w:lvl>
    <w:lvl w:ilvl="2" w:tplc="8FDA4216">
      <w:numFmt w:val="bullet"/>
      <w:lvlText w:val="•"/>
      <w:lvlJc w:val="left"/>
      <w:pPr>
        <w:ind w:left="928" w:hanging="198"/>
      </w:pPr>
      <w:rPr>
        <w:rFonts w:hint="default"/>
        <w:lang w:val="en-US" w:eastAsia="en-US" w:bidi="ar-SA"/>
      </w:rPr>
    </w:lvl>
    <w:lvl w:ilvl="3" w:tplc="A204F428">
      <w:numFmt w:val="bullet"/>
      <w:lvlText w:val="•"/>
      <w:lvlJc w:val="left"/>
      <w:pPr>
        <w:ind w:left="1243" w:hanging="198"/>
      </w:pPr>
      <w:rPr>
        <w:rFonts w:hint="default"/>
        <w:lang w:val="en-US" w:eastAsia="en-US" w:bidi="ar-SA"/>
      </w:rPr>
    </w:lvl>
    <w:lvl w:ilvl="4" w:tplc="5B4E1D42">
      <w:numFmt w:val="bullet"/>
      <w:lvlText w:val="•"/>
      <w:lvlJc w:val="left"/>
      <w:pPr>
        <w:ind w:left="1557" w:hanging="198"/>
      </w:pPr>
      <w:rPr>
        <w:rFonts w:hint="default"/>
        <w:lang w:val="en-US" w:eastAsia="en-US" w:bidi="ar-SA"/>
      </w:rPr>
    </w:lvl>
    <w:lvl w:ilvl="5" w:tplc="B3EE27AA">
      <w:numFmt w:val="bullet"/>
      <w:lvlText w:val="•"/>
      <w:lvlJc w:val="left"/>
      <w:pPr>
        <w:ind w:left="1872" w:hanging="198"/>
      </w:pPr>
      <w:rPr>
        <w:rFonts w:hint="default"/>
        <w:lang w:val="en-US" w:eastAsia="en-US" w:bidi="ar-SA"/>
      </w:rPr>
    </w:lvl>
    <w:lvl w:ilvl="6" w:tplc="1A126618">
      <w:numFmt w:val="bullet"/>
      <w:lvlText w:val="•"/>
      <w:lvlJc w:val="left"/>
      <w:pPr>
        <w:ind w:left="2186" w:hanging="198"/>
      </w:pPr>
      <w:rPr>
        <w:rFonts w:hint="default"/>
        <w:lang w:val="en-US" w:eastAsia="en-US" w:bidi="ar-SA"/>
      </w:rPr>
    </w:lvl>
    <w:lvl w:ilvl="7" w:tplc="12AE00BC">
      <w:numFmt w:val="bullet"/>
      <w:lvlText w:val="•"/>
      <w:lvlJc w:val="left"/>
      <w:pPr>
        <w:ind w:left="2500" w:hanging="198"/>
      </w:pPr>
      <w:rPr>
        <w:rFonts w:hint="default"/>
        <w:lang w:val="en-US" w:eastAsia="en-US" w:bidi="ar-SA"/>
      </w:rPr>
    </w:lvl>
    <w:lvl w:ilvl="8" w:tplc="986E2094">
      <w:numFmt w:val="bullet"/>
      <w:lvlText w:val="•"/>
      <w:lvlJc w:val="left"/>
      <w:pPr>
        <w:ind w:left="2815" w:hanging="198"/>
      </w:pPr>
      <w:rPr>
        <w:rFonts w:hint="default"/>
        <w:lang w:val="en-US" w:eastAsia="en-US" w:bidi="ar-SA"/>
      </w:rPr>
    </w:lvl>
  </w:abstractNum>
  <w:abstractNum w:abstractNumId="31" w15:restartNumberingAfterBreak="0">
    <w:nsid w:val="51197C54"/>
    <w:multiLevelType w:val="hybridMultilevel"/>
    <w:tmpl w:val="4080F08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29D0D1A"/>
    <w:multiLevelType w:val="hybridMultilevel"/>
    <w:tmpl w:val="C1882274"/>
    <w:lvl w:ilvl="0" w:tplc="8E806616">
      <w:numFmt w:val="bullet"/>
      <w:lvlText w:val="-"/>
      <w:lvlJc w:val="left"/>
      <w:pPr>
        <w:ind w:left="360" w:hanging="360"/>
      </w:pPr>
      <w:rPr>
        <w:rFonts w:ascii="Roboto" w:eastAsiaTheme="minorHAnsi" w:hAnsi="Roboto" w:cs="Avenir Next"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53260E97"/>
    <w:multiLevelType w:val="hybridMultilevel"/>
    <w:tmpl w:val="6CDA62F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6596D95"/>
    <w:multiLevelType w:val="hybridMultilevel"/>
    <w:tmpl w:val="AC9C796A"/>
    <w:lvl w:ilvl="0" w:tplc="2E7A4294">
      <w:numFmt w:val="bullet"/>
      <w:lvlText w:val="-"/>
      <w:lvlJc w:val="left"/>
      <w:pPr>
        <w:ind w:left="720" w:hanging="360"/>
      </w:pPr>
      <w:rPr>
        <w:rFonts w:ascii="Aptos" w:eastAsia="Aptos" w:hAnsi="Apto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15:restartNumberingAfterBreak="0">
    <w:nsid w:val="5A2809AE"/>
    <w:multiLevelType w:val="hybridMultilevel"/>
    <w:tmpl w:val="1724FF80"/>
    <w:lvl w:ilvl="0" w:tplc="9A1210C4">
      <w:start w:val="1"/>
      <w:numFmt w:val="lowerLetter"/>
      <w:lvlText w:val="%1)"/>
      <w:lvlJc w:val="left"/>
      <w:pPr>
        <w:ind w:left="382" w:hanging="198"/>
      </w:pPr>
      <w:rPr>
        <w:rFonts w:ascii="Arial" w:eastAsia="Arial" w:hAnsi="Arial" w:cs="Arial" w:hint="default"/>
        <w:b/>
        <w:bCs/>
        <w:w w:val="94"/>
        <w:sz w:val="18"/>
        <w:szCs w:val="18"/>
        <w:lang w:val="en-US" w:eastAsia="en-US" w:bidi="ar-SA"/>
      </w:rPr>
    </w:lvl>
    <w:lvl w:ilvl="1" w:tplc="9050CC06">
      <w:numFmt w:val="bullet"/>
      <w:lvlText w:val="•"/>
      <w:lvlJc w:val="left"/>
      <w:pPr>
        <w:ind w:left="686" w:hanging="198"/>
      </w:pPr>
      <w:rPr>
        <w:rFonts w:hint="default"/>
        <w:lang w:val="en-US" w:eastAsia="en-US" w:bidi="ar-SA"/>
      </w:rPr>
    </w:lvl>
    <w:lvl w:ilvl="2" w:tplc="8494A5AA">
      <w:numFmt w:val="bullet"/>
      <w:lvlText w:val="•"/>
      <w:lvlJc w:val="left"/>
      <w:pPr>
        <w:ind w:left="992" w:hanging="198"/>
      </w:pPr>
      <w:rPr>
        <w:rFonts w:hint="default"/>
        <w:lang w:val="en-US" w:eastAsia="en-US" w:bidi="ar-SA"/>
      </w:rPr>
    </w:lvl>
    <w:lvl w:ilvl="3" w:tplc="FA6A682E">
      <w:numFmt w:val="bullet"/>
      <w:lvlText w:val="•"/>
      <w:lvlJc w:val="left"/>
      <w:pPr>
        <w:ind w:left="1299" w:hanging="198"/>
      </w:pPr>
      <w:rPr>
        <w:rFonts w:hint="default"/>
        <w:lang w:val="en-US" w:eastAsia="en-US" w:bidi="ar-SA"/>
      </w:rPr>
    </w:lvl>
    <w:lvl w:ilvl="4" w:tplc="2264B390">
      <w:numFmt w:val="bullet"/>
      <w:lvlText w:val="•"/>
      <w:lvlJc w:val="left"/>
      <w:pPr>
        <w:ind w:left="1605" w:hanging="198"/>
      </w:pPr>
      <w:rPr>
        <w:rFonts w:hint="default"/>
        <w:lang w:val="en-US" w:eastAsia="en-US" w:bidi="ar-SA"/>
      </w:rPr>
    </w:lvl>
    <w:lvl w:ilvl="5" w:tplc="37A41F06">
      <w:numFmt w:val="bullet"/>
      <w:lvlText w:val="•"/>
      <w:lvlJc w:val="left"/>
      <w:pPr>
        <w:ind w:left="1912" w:hanging="198"/>
      </w:pPr>
      <w:rPr>
        <w:rFonts w:hint="default"/>
        <w:lang w:val="en-US" w:eastAsia="en-US" w:bidi="ar-SA"/>
      </w:rPr>
    </w:lvl>
    <w:lvl w:ilvl="6" w:tplc="80687898">
      <w:numFmt w:val="bullet"/>
      <w:lvlText w:val="•"/>
      <w:lvlJc w:val="left"/>
      <w:pPr>
        <w:ind w:left="2218" w:hanging="198"/>
      </w:pPr>
      <w:rPr>
        <w:rFonts w:hint="default"/>
        <w:lang w:val="en-US" w:eastAsia="en-US" w:bidi="ar-SA"/>
      </w:rPr>
    </w:lvl>
    <w:lvl w:ilvl="7" w:tplc="C62C3084">
      <w:numFmt w:val="bullet"/>
      <w:lvlText w:val="•"/>
      <w:lvlJc w:val="left"/>
      <w:pPr>
        <w:ind w:left="2524" w:hanging="198"/>
      </w:pPr>
      <w:rPr>
        <w:rFonts w:hint="default"/>
        <w:lang w:val="en-US" w:eastAsia="en-US" w:bidi="ar-SA"/>
      </w:rPr>
    </w:lvl>
    <w:lvl w:ilvl="8" w:tplc="8884BD12">
      <w:numFmt w:val="bullet"/>
      <w:lvlText w:val="•"/>
      <w:lvlJc w:val="left"/>
      <w:pPr>
        <w:ind w:left="2831" w:hanging="198"/>
      </w:pPr>
      <w:rPr>
        <w:rFonts w:hint="default"/>
        <w:lang w:val="en-US" w:eastAsia="en-US" w:bidi="ar-SA"/>
      </w:rPr>
    </w:lvl>
  </w:abstractNum>
  <w:abstractNum w:abstractNumId="36" w15:restartNumberingAfterBreak="0">
    <w:nsid w:val="5D875C07"/>
    <w:multiLevelType w:val="hybridMultilevel"/>
    <w:tmpl w:val="F7FC1A5A"/>
    <w:lvl w:ilvl="0" w:tplc="4ECA3432">
      <w:start w:val="1"/>
      <w:numFmt w:val="lowerLetter"/>
      <w:lvlText w:val="%1)"/>
      <w:lvlJc w:val="left"/>
      <w:pPr>
        <w:ind w:left="292" w:hanging="198"/>
      </w:pPr>
      <w:rPr>
        <w:rFonts w:ascii="Arial" w:eastAsia="Arial" w:hAnsi="Arial" w:cs="Arial" w:hint="default"/>
        <w:b/>
        <w:bCs/>
        <w:w w:val="94"/>
        <w:sz w:val="18"/>
        <w:szCs w:val="18"/>
        <w:lang w:val="en-US" w:eastAsia="en-US" w:bidi="ar-SA"/>
      </w:rPr>
    </w:lvl>
    <w:lvl w:ilvl="1" w:tplc="CB76216C">
      <w:numFmt w:val="bullet"/>
      <w:lvlText w:val="•"/>
      <w:lvlJc w:val="left"/>
      <w:pPr>
        <w:ind w:left="614" w:hanging="198"/>
      </w:pPr>
      <w:rPr>
        <w:rFonts w:hint="default"/>
        <w:lang w:val="en-US" w:eastAsia="en-US" w:bidi="ar-SA"/>
      </w:rPr>
    </w:lvl>
    <w:lvl w:ilvl="2" w:tplc="8FDA4216">
      <w:numFmt w:val="bullet"/>
      <w:lvlText w:val="•"/>
      <w:lvlJc w:val="left"/>
      <w:pPr>
        <w:ind w:left="928" w:hanging="198"/>
      </w:pPr>
      <w:rPr>
        <w:rFonts w:hint="default"/>
        <w:lang w:val="en-US" w:eastAsia="en-US" w:bidi="ar-SA"/>
      </w:rPr>
    </w:lvl>
    <w:lvl w:ilvl="3" w:tplc="A204F428">
      <w:numFmt w:val="bullet"/>
      <w:lvlText w:val="•"/>
      <w:lvlJc w:val="left"/>
      <w:pPr>
        <w:ind w:left="1243" w:hanging="198"/>
      </w:pPr>
      <w:rPr>
        <w:rFonts w:hint="default"/>
        <w:lang w:val="en-US" w:eastAsia="en-US" w:bidi="ar-SA"/>
      </w:rPr>
    </w:lvl>
    <w:lvl w:ilvl="4" w:tplc="5B4E1D42">
      <w:numFmt w:val="bullet"/>
      <w:lvlText w:val="•"/>
      <w:lvlJc w:val="left"/>
      <w:pPr>
        <w:ind w:left="1557" w:hanging="198"/>
      </w:pPr>
      <w:rPr>
        <w:rFonts w:hint="default"/>
        <w:lang w:val="en-US" w:eastAsia="en-US" w:bidi="ar-SA"/>
      </w:rPr>
    </w:lvl>
    <w:lvl w:ilvl="5" w:tplc="B3EE27AA">
      <w:numFmt w:val="bullet"/>
      <w:lvlText w:val="•"/>
      <w:lvlJc w:val="left"/>
      <w:pPr>
        <w:ind w:left="1872" w:hanging="198"/>
      </w:pPr>
      <w:rPr>
        <w:rFonts w:hint="default"/>
        <w:lang w:val="en-US" w:eastAsia="en-US" w:bidi="ar-SA"/>
      </w:rPr>
    </w:lvl>
    <w:lvl w:ilvl="6" w:tplc="1A126618">
      <w:numFmt w:val="bullet"/>
      <w:lvlText w:val="•"/>
      <w:lvlJc w:val="left"/>
      <w:pPr>
        <w:ind w:left="2186" w:hanging="198"/>
      </w:pPr>
      <w:rPr>
        <w:rFonts w:hint="default"/>
        <w:lang w:val="en-US" w:eastAsia="en-US" w:bidi="ar-SA"/>
      </w:rPr>
    </w:lvl>
    <w:lvl w:ilvl="7" w:tplc="12AE00BC">
      <w:numFmt w:val="bullet"/>
      <w:lvlText w:val="•"/>
      <w:lvlJc w:val="left"/>
      <w:pPr>
        <w:ind w:left="2500" w:hanging="198"/>
      </w:pPr>
      <w:rPr>
        <w:rFonts w:hint="default"/>
        <w:lang w:val="en-US" w:eastAsia="en-US" w:bidi="ar-SA"/>
      </w:rPr>
    </w:lvl>
    <w:lvl w:ilvl="8" w:tplc="986E2094">
      <w:numFmt w:val="bullet"/>
      <w:lvlText w:val="•"/>
      <w:lvlJc w:val="left"/>
      <w:pPr>
        <w:ind w:left="2815" w:hanging="198"/>
      </w:pPr>
      <w:rPr>
        <w:rFonts w:hint="default"/>
        <w:lang w:val="en-US" w:eastAsia="en-US" w:bidi="ar-SA"/>
      </w:rPr>
    </w:lvl>
  </w:abstractNum>
  <w:abstractNum w:abstractNumId="37" w15:restartNumberingAfterBreak="0">
    <w:nsid w:val="5DBC4B9B"/>
    <w:multiLevelType w:val="hybridMultilevel"/>
    <w:tmpl w:val="6C962EBC"/>
    <w:lvl w:ilvl="0" w:tplc="4A8A195C">
      <w:start w:val="1"/>
      <w:numFmt w:val="lowerLetter"/>
      <w:lvlText w:val="%1)"/>
      <w:lvlJc w:val="left"/>
      <w:pPr>
        <w:ind w:left="276" w:hanging="186"/>
      </w:pPr>
      <w:rPr>
        <w:rFonts w:ascii="Aroania" w:eastAsia="Aroania" w:hAnsi="Aroania" w:cs="Aroania" w:hint="default"/>
        <w:w w:val="88"/>
        <w:sz w:val="18"/>
        <w:szCs w:val="18"/>
        <w:lang w:val="en-US" w:eastAsia="en-US" w:bidi="ar-SA"/>
      </w:rPr>
    </w:lvl>
    <w:lvl w:ilvl="1" w:tplc="2BEA3C24">
      <w:numFmt w:val="bullet"/>
      <w:lvlText w:val="•"/>
      <w:lvlJc w:val="left"/>
      <w:pPr>
        <w:ind w:left="595" w:hanging="186"/>
      </w:pPr>
      <w:rPr>
        <w:rFonts w:hint="default"/>
        <w:lang w:val="en-US" w:eastAsia="en-US" w:bidi="ar-SA"/>
      </w:rPr>
    </w:lvl>
    <w:lvl w:ilvl="2" w:tplc="A45CDC7C">
      <w:numFmt w:val="bullet"/>
      <w:lvlText w:val="•"/>
      <w:lvlJc w:val="left"/>
      <w:pPr>
        <w:ind w:left="911" w:hanging="186"/>
      </w:pPr>
      <w:rPr>
        <w:rFonts w:hint="default"/>
        <w:lang w:val="en-US" w:eastAsia="en-US" w:bidi="ar-SA"/>
      </w:rPr>
    </w:lvl>
    <w:lvl w:ilvl="3" w:tplc="1360AD74">
      <w:numFmt w:val="bullet"/>
      <w:lvlText w:val="•"/>
      <w:lvlJc w:val="left"/>
      <w:pPr>
        <w:ind w:left="1227" w:hanging="186"/>
      </w:pPr>
      <w:rPr>
        <w:rFonts w:hint="default"/>
        <w:lang w:val="en-US" w:eastAsia="en-US" w:bidi="ar-SA"/>
      </w:rPr>
    </w:lvl>
    <w:lvl w:ilvl="4" w:tplc="E1A65EAC">
      <w:numFmt w:val="bullet"/>
      <w:lvlText w:val="•"/>
      <w:lvlJc w:val="left"/>
      <w:pPr>
        <w:ind w:left="1543" w:hanging="186"/>
      </w:pPr>
      <w:rPr>
        <w:rFonts w:hint="default"/>
        <w:lang w:val="en-US" w:eastAsia="en-US" w:bidi="ar-SA"/>
      </w:rPr>
    </w:lvl>
    <w:lvl w:ilvl="5" w:tplc="8146FB34">
      <w:numFmt w:val="bullet"/>
      <w:lvlText w:val="•"/>
      <w:lvlJc w:val="left"/>
      <w:pPr>
        <w:ind w:left="1859" w:hanging="186"/>
      </w:pPr>
      <w:rPr>
        <w:rFonts w:hint="default"/>
        <w:lang w:val="en-US" w:eastAsia="en-US" w:bidi="ar-SA"/>
      </w:rPr>
    </w:lvl>
    <w:lvl w:ilvl="6" w:tplc="8834DD16">
      <w:numFmt w:val="bullet"/>
      <w:lvlText w:val="•"/>
      <w:lvlJc w:val="left"/>
      <w:pPr>
        <w:ind w:left="2175" w:hanging="186"/>
      </w:pPr>
      <w:rPr>
        <w:rFonts w:hint="default"/>
        <w:lang w:val="en-US" w:eastAsia="en-US" w:bidi="ar-SA"/>
      </w:rPr>
    </w:lvl>
    <w:lvl w:ilvl="7" w:tplc="411C4BAA">
      <w:numFmt w:val="bullet"/>
      <w:lvlText w:val="•"/>
      <w:lvlJc w:val="left"/>
      <w:pPr>
        <w:ind w:left="2491" w:hanging="186"/>
      </w:pPr>
      <w:rPr>
        <w:rFonts w:hint="default"/>
        <w:lang w:val="en-US" w:eastAsia="en-US" w:bidi="ar-SA"/>
      </w:rPr>
    </w:lvl>
    <w:lvl w:ilvl="8" w:tplc="3D0A0F8E">
      <w:numFmt w:val="bullet"/>
      <w:lvlText w:val="•"/>
      <w:lvlJc w:val="left"/>
      <w:pPr>
        <w:ind w:left="2807" w:hanging="186"/>
      </w:pPr>
      <w:rPr>
        <w:rFonts w:hint="default"/>
        <w:lang w:val="en-US" w:eastAsia="en-US" w:bidi="ar-SA"/>
      </w:rPr>
    </w:lvl>
  </w:abstractNum>
  <w:abstractNum w:abstractNumId="38" w15:restartNumberingAfterBreak="0">
    <w:nsid w:val="5DDC1DA6"/>
    <w:multiLevelType w:val="hybridMultilevel"/>
    <w:tmpl w:val="806C30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F994193"/>
    <w:multiLevelType w:val="hybridMultilevel"/>
    <w:tmpl w:val="CD3C2638"/>
    <w:lvl w:ilvl="0" w:tplc="48B6D3C0">
      <w:start w:val="2"/>
      <w:numFmt w:val="bullet"/>
      <w:lvlText w:val="-"/>
      <w:lvlJc w:val="left"/>
      <w:pPr>
        <w:ind w:left="360" w:hanging="360"/>
      </w:pPr>
      <w:rPr>
        <w:rFonts w:ascii="Tw Cen MT" w:eastAsiaTheme="minorHAnsi" w:hAnsi="Tw Cen MT" w:cs="Tw Cen MT"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15:restartNumberingAfterBreak="0">
    <w:nsid w:val="602546D7"/>
    <w:multiLevelType w:val="hybridMultilevel"/>
    <w:tmpl w:val="EBA6F5B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1095189"/>
    <w:multiLevelType w:val="hybridMultilevel"/>
    <w:tmpl w:val="7F1CE5EE"/>
    <w:lvl w:ilvl="0" w:tplc="875EB824">
      <w:start w:val="1"/>
      <w:numFmt w:val="lowerLetter"/>
      <w:lvlText w:val="%1)"/>
      <w:lvlJc w:val="left"/>
      <w:pPr>
        <w:ind w:left="288" w:hanging="198"/>
      </w:pPr>
      <w:rPr>
        <w:rFonts w:ascii="Arial" w:eastAsia="Arial" w:hAnsi="Arial" w:cs="Arial" w:hint="default"/>
        <w:b/>
        <w:bCs/>
        <w:w w:val="94"/>
        <w:sz w:val="18"/>
        <w:szCs w:val="18"/>
        <w:lang w:val="en-US" w:eastAsia="en-US" w:bidi="ar-SA"/>
      </w:rPr>
    </w:lvl>
    <w:lvl w:ilvl="1" w:tplc="E826B15E">
      <w:numFmt w:val="bullet"/>
      <w:lvlText w:val="•"/>
      <w:lvlJc w:val="left"/>
      <w:pPr>
        <w:ind w:left="596" w:hanging="198"/>
      </w:pPr>
      <w:rPr>
        <w:rFonts w:hint="default"/>
        <w:lang w:val="en-US" w:eastAsia="en-US" w:bidi="ar-SA"/>
      </w:rPr>
    </w:lvl>
    <w:lvl w:ilvl="2" w:tplc="F71ED26E">
      <w:numFmt w:val="bullet"/>
      <w:lvlText w:val="•"/>
      <w:lvlJc w:val="left"/>
      <w:pPr>
        <w:ind w:left="912" w:hanging="198"/>
      </w:pPr>
      <w:rPr>
        <w:rFonts w:hint="default"/>
        <w:lang w:val="en-US" w:eastAsia="en-US" w:bidi="ar-SA"/>
      </w:rPr>
    </w:lvl>
    <w:lvl w:ilvl="3" w:tplc="60EE05E6">
      <w:numFmt w:val="bullet"/>
      <w:lvlText w:val="•"/>
      <w:lvlJc w:val="left"/>
      <w:pPr>
        <w:ind w:left="1229" w:hanging="198"/>
      </w:pPr>
      <w:rPr>
        <w:rFonts w:hint="default"/>
        <w:lang w:val="en-US" w:eastAsia="en-US" w:bidi="ar-SA"/>
      </w:rPr>
    </w:lvl>
    <w:lvl w:ilvl="4" w:tplc="901C0F7A">
      <w:numFmt w:val="bullet"/>
      <w:lvlText w:val="•"/>
      <w:lvlJc w:val="left"/>
      <w:pPr>
        <w:ind w:left="1545" w:hanging="198"/>
      </w:pPr>
      <w:rPr>
        <w:rFonts w:hint="default"/>
        <w:lang w:val="en-US" w:eastAsia="en-US" w:bidi="ar-SA"/>
      </w:rPr>
    </w:lvl>
    <w:lvl w:ilvl="5" w:tplc="40406CD6">
      <w:numFmt w:val="bullet"/>
      <w:lvlText w:val="•"/>
      <w:lvlJc w:val="left"/>
      <w:pPr>
        <w:ind w:left="1862" w:hanging="198"/>
      </w:pPr>
      <w:rPr>
        <w:rFonts w:hint="default"/>
        <w:lang w:val="en-US" w:eastAsia="en-US" w:bidi="ar-SA"/>
      </w:rPr>
    </w:lvl>
    <w:lvl w:ilvl="6" w:tplc="C0FE494E">
      <w:numFmt w:val="bullet"/>
      <w:lvlText w:val="•"/>
      <w:lvlJc w:val="left"/>
      <w:pPr>
        <w:ind w:left="2178" w:hanging="198"/>
      </w:pPr>
      <w:rPr>
        <w:rFonts w:hint="default"/>
        <w:lang w:val="en-US" w:eastAsia="en-US" w:bidi="ar-SA"/>
      </w:rPr>
    </w:lvl>
    <w:lvl w:ilvl="7" w:tplc="C11CFEC2">
      <w:numFmt w:val="bullet"/>
      <w:lvlText w:val="•"/>
      <w:lvlJc w:val="left"/>
      <w:pPr>
        <w:ind w:left="2494" w:hanging="198"/>
      </w:pPr>
      <w:rPr>
        <w:rFonts w:hint="default"/>
        <w:lang w:val="en-US" w:eastAsia="en-US" w:bidi="ar-SA"/>
      </w:rPr>
    </w:lvl>
    <w:lvl w:ilvl="8" w:tplc="1416F698">
      <w:numFmt w:val="bullet"/>
      <w:lvlText w:val="•"/>
      <w:lvlJc w:val="left"/>
      <w:pPr>
        <w:ind w:left="2811" w:hanging="198"/>
      </w:pPr>
      <w:rPr>
        <w:rFonts w:hint="default"/>
        <w:lang w:val="en-US" w:eastAsia="en-US" w:bidi="ar-SA"/>
      </w:rPr>
    </w:lvl>
  </w:abstractNum>
  <w:abstractNum w:abstractNumId="42" w15:restartNumberingAfterBreak="0">
    <w:nsid w:val="611B1559"/>
    <w:multiLevelType w:val="hybridMultilevel"/>
    <w:tmpl w:val="806C30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EB575EA"/>
    <w:multiLevelType w:val="hybridMultilevel"/>
    <w:tmpl w:val="A5369DD8"/>
    <w:lvl w:ilvl="0" w:tplc="D3BED6A2">
      <w:start w:val="1"/>
      <w:numFmt w:val="lowerLetter"/>
      <w:lvlText w:val="%1)"/>
      <w:lvlJc w:val="left"/>
      <w:pPr>
        <w:ind w:left="378" w:hanging="198"/>
      </w:pPr>
      <w:rPr>
        <w:rFonts w:ascii="Arial" w:eastAsia="Arial" w:hAnsi="Arial" w:cs="Arial" w:hint="default"/>
        <w:b/>
        <w:bCs/>
        <w:w w:val="94"/>
        <w:sz w:val="18"/>
        <w:szCs w:val="18"/>
        <w:lang w:val="en-US" w:eastAsia="en-US" w:bidi="ar-SA"/>
      </w:rPr>
    </w:lvl>
    <w:lvl w:ilvl="1" w:tplc="9E549100">
      <w:numFmt w:val="bullet"/>
      <w:lvlText w:val="•"/>
      <w:lvlJc w:val="left"/>
      <w:pPr>
        <w:ind w:left="686" w:hanging="198"/>
      </w:pPr>
      <w:rPr>
        <w:rFonts w:hint="default"/>
        <w:lang w:val="en-US" w:eastAsia="en-US" w:bidi="ar-SA"/>
      </w:rPr>
    </w:lvl>
    <w:lvl w:ilvl="2" w:tplc="3F7CC406">
      <w:numFmt w:val="bullet"/>
      <w:lvlText w:val="•"/>
      <w:lvlJc w:val="left"/>
      <w:pPr>
        <w:ind w:left="992" w:hanging="198"/>
      </w:pPr>
      <w:rPr>
        <w:rFonts w:hint="default"/>
        <w:lang w:val="en-US" w:eastAsia="en-US" w:bidi="ar-SA"/>
      </w:rPr>
    </w:lvl>
    <w:lvl w:ilvl="3" w:tplc="B7EE94A8">
      <w:numFmt w:val="bullet"/>
      <w:lvlText w:val="•"/>
      <w:lvlJc w:val="left"/>
      <w:pPr>
        <w:ind w:left="1299" w:hanging="198"/>
      </w:pPr>
      <w:rPr>
        <w:rFonts w:hint="default"/>
        <w:lang w:val="en-US" w:eastAsia="en-US" w:bidi="ar-SA"/>
      </w:rPr>
    </w:lvl>
    <w:lvl w:ilvl="4" w:tplc="945856BE">
      <w:numFmt w:val="bullet"/>
      <w:lvlText w:val="•"/>
      <w:lvlJc w:val="left"/>
      <w:pPr>
        <w:ind w:left="1605" w:hanging="198"/>
      </w:pPr>
      <w:rPr>
        <w:rFonts w:hint="default"/>
        <w:lang w:val="en-US" w:eastAsia="en-US" w:bidi="ar-SA"/>
      </w:rPr>
    </w:lvl>
    <w:lvl w:ilvl="5" w:tplc="16E46CE6">
      <w:numFmt w:val="bullet"/>
      <w:lvlText w:val="•"/>
      <w:lvlJc w:val="left"/>
      <w:pPr>
        <w:ind w:left="1912" w:hanging="198"/>
      </w:pPr>
      <w:rPr>
        <w:rFonts w:hint="default"/>
        <w:lang w:val="en-US" w:eastAsia="en-US" w:bidi="ar-SA"/>
      </w:rPr>
    </w:lvl>
    <w:lvl w:ilvl="6" w:tplc="10387728">
      <w:numFmt w:val="bullet"/>
      <w:lvlText w:val="•"/>
      <w:lvlJc w:val="left"/>
      <w:pPr>
        <w:ind w:left="2218" w:hanging="198"/>
      </w:pPr>
      <w:rPr>
        <w:rFonts w:hint="default"/>
        <w:lang w:val="en-US" w:eastAsia="en-US" w:bidi="ar-SA"/>
      </w:rPr>
    </w:lvl>
    <w:lvl w:ilvl="7" w:tplc="B7AA7B42">
      <w:numFmt w:val="bullet"/>
      <w:lvlText w:val="•"/>
      <w:lvlJc w:val="left"/>
      <w:pPr>
        <w:ind w:left="2524" w:hanging="198"/>
      </w:pPr>
      <w:rPr>
        <w:rFonts w:hint="default"/>
        <w:lang w:val="en-US" w:eastAsia="en-US" w:bidi="ar-SA"/>
      </w:rPr>
    </w:lvl>
    <w:lvl w:ilvl="8" w:tplc="15FA80F2">
      <w:numFmt w:val="bullet"/>
      <w:lvlText w:val="•"/>
      <w:lvlJc w:val="left"/>
      <w:pPr>
        <w:ind w:left="2831" w:hanging="198"/>
      </w:pPr>
      <w:rPr>
        <w:rFonts w:hint="default"/>
        <w:lang w:val="en-US" w:eastAsia="en-US" w:bidi="ar-SA"/>
      </w:rPr>
    </w:lvl>
  </w:abstractNum>
  <w:abstractNum w:abstractNumId="44" w15:restartNumberingAfterBreak="0">
    <w:nsid w:val="702A40F1"/>
    <w:multiLevelType w:val="multilevel"/>
    <w:tmpl w:val="41908B6E"/>
    <w:lvl w:ilvl="0">
      <w:start w:val="1"/>
      <w:numFmt w:val="upperRoman"/>
      <w:lvlText w:val="%1."/>
      <w:lvlJc w:val="righ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72B1363D"/>
    <w:multiLevelType w:val="hybridMultilevel"/>
    <w:tmpl w:val="0E82E586"/>
    <w:lvl w:ilvl="0" w:tplc="F260D736">
      <w:start w:val="1"/>
      <w:numFmt w:val="bullet"/>
      <w:lvlText w:val="•"/>
      <w:lvlJc w:val="left"/>
      <w:pPr>
        <w:tabs>
          <w:tab w:val="num" w:pos="720"/>
        </w:tabs>
        <w:ind w:left="720" w:hanging="360"/>
      </w:pPr>
      <w:rPr>
        <w:rFonts w:ascii="Arial" w:hAnsi="Arial" w:hint="default"/>
      </w:rPr>
    </w:lvl>
    <w:lvl w:ilvl="1" w:tplc="D0FE3CDC">
      <w:numFmt w:val="none"/>
      <w:lvlText w:val=""/>
      <w:lvlJc w:val="left"/>
      <w:pPr>
        <w:tabs>
          <w:tab w:val="num" w:pos="360"/>
        </w:tabs>
      </w:pPr>
    </w:lvl>
    <w:lvl w:ilvl="2" w:tplc="2F96EDE2" w:tentative="1">
      <w:start w:val="1"/>
      <w:numFmt w:val="bullet"/>
      <w:lvlText w:val="•"/>
      <w:lvlJc w:val="left"/>
      <w:pPr>
        <w:tabs>
          <w:tab w:val="num" w:pos="2160"/>
        </w:tabs>
        <w:ind w:left="2160" w:hanging="360"/>
      </w:pPr>
      <w:rPr>
        <w:rFonts w:ascii="Arial" w:hAnsi="Arial" w:hint="default"/>
      </w:rPr>
    </w:lvl>
    <w:lvl w:ilvl="3" w:tplc="A8E876CA" w:tentative="1">
      <w:start w:val="1"/>
      <w:numFmt w:val="bullet"/>
      <w:lvlText w:val="•"/>
      <w:lvlJc w:val="left"/>
      <w:pPr>
        <w:tabs>
          <w:tab w:val="num" w:pos="2880"/>
        </w:tabs>
        <w:ind w:left="2880" w:hanging="360"/>
      </w:pPr>
      <w:rPr>
        <w:rFonts w:ascii="Arial" w:hAnsi="Arial" w:hint="default"/>
      </w:rPr>
    </w:lvl>
    <w:lvl w:ilvl="4" w:tplc="8FF2BE22" w:tentative="1">
      <w:start w:val="1"/>
      <w:numFmt w:val="bullet"/>
      <w:lvlText w:val="•"/>
      <w:lvlJc w:val="left"/>
      <w:pPr>
        <w:tabs>
          <w:tab w:val="num" w:pos="3600"/>
        </w:tabs>
        <w:ind w:left="3600" w:hanging="360"/>
      </w:pPr>
      <w:rPr>
        <w:rFonts w:ascii="Arial" w:hAnsi="Arial" w:hint="default"/>
      </w:rPr>
    </w:lvl>
    <w:lvl w:ilvl="5" w:tplc="C77EEA50" w:tentative="1">
      <w:start w:val="1"/>
      <w:numFmt w:val="bullet"/>
      <w:lvlText w:val="•"/>
      <w:lvlJc w:val="left"/>
      <w:pPr>
        <w:tabs>
          <w:tab w:val="num" w:pos="4320"/>
        </w:tabs>
        <w:ind w:left="4320" w:hanging="360"/>
      </w:pPr>
      <w:rPr>
        <w:rFonts w:ascii="Arial" w:hAnsi="Arial" w:hint="default"/>
      </w:rPr>
    </w:lvl>
    <w:lvl w:ilvl="6" w:tplc="B4828038" w:tentative="1">
      <w:start w:val="1"/>
      <w:numFmt w:val="bullet"/>
      <w:lvlText w:val="•"/>
      <w:lvlJc w:val="left"/>
      <w:pPr>
        <w:tabs>
          <w:tab w:val="num" w:pos="5040"/>
        </w:tabs>
        <w:ind w:left="5040" w:hanging="360"/>
      </w:pPr>
      <w:rPr>
        <w:rFonts w:ascii="Arial" w:hAnsi="Arial" w:hint="default"/>
      </w:rPr>
    </w:lvl>
    <w:lvl w:ilvl="7" w:tplc="4942C4CE" w:tentative="1">
      <w:start w:val="1"/>
      <w:numFmt w:val="bullet"/>
      <w:lvlText w:val="•"/>
      <w:lvlJc w:val="left"/>
      <w:pPr>
        <w:tabs>
          <w:tab w:val="num" w:pos="5760"/>
        </w:tabs>
        <w:ind w:left="5760" w:hanging="360"/>
      </w:pPr>
      <w:rPr>
        <w:rFonts w:ascii="Arial" w:hAnsi="Arial" w:hint="default"/>
      </w:rPr>
    </w:lvl>
    <w:lvl w:ilvl="8" w:tplc="A6EC4E8E"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751C04AA"/>
    <w:multiLevelType w:val="hybridMultilevel"/>
    <w:tmpl w:val="4050B598"/>
    <w:lvl w:ilvl="0" w:tplc="FF18EFD2">
      <w:start w:val="1"/>
      <w:numFmt w:val="lowerLetter"/>
      <w:lvlText w:val="%1)"/>
      <w:lvlJc w:val="left"/>
      <w:pPr>
        <w:ind w:left="288" w:hanging="198"/>
      </w:pPr>
      <w:rPr>
        <w:rFonts w:ascii="Arial" w:eastAsia="Arial" w:hAnsi="Arial" w:cs="Arial" w:hint="default"/>
        <w:b/>
        <w:bCs/>
        <w:w w:val="94"/>
        <w:sz w:val="18"/>
        <w:szCs w:val="18"/>
        <w:lang w:val="en-US" w:eastAsia="en-US" w:bidi="ar-SA"/>
      </w:rPr>
    </w:lvl>
    <w:lvl w:ilvl="1" w:tplc="E534C2FA">
      <w:numFmt w:val="bullet"/>
      <w:lvlText w:val="•"/>
      <w:lvlJc w:val="left"/>
      <w:pPr>
        <w:ind w:left="595" w:hanging="198"/>
      </w:pPr>
      <w:rPr>
        <w:rFonts w:hint="default"/>
        <w:lang w:val="en-US" w:eastAsia="en-US" w:bidi="ar-SA"/>
      </w:rPr>
    </w:lvl>
    <w:lvl w:ilvl="2" w:tplc="9CB67082">
      <w:numFmt w:val="bullet"/>
      <w:lvlText w:val="•"/>
      <w:lvlJc w:val="left"/>
      <w:pPr>
        <w:ind w:left="911" w:hanging="198"/>
      </w:pPr>
      <w:rPr>
        <w:rFonts w:hint="default"/>
        <w:lang w:val="en-US" w:eastAsia="en-US" w:bidi="ar-SA"/>
      </w:rPr>
    </w:lvl>
    <w:lvl w:ilvl="3" w:tplc="9398AEEA">
      <w:numFmt w:val="bullet"/>
      <w:lvlText w:val="•"/>
      <w:lvlJc w:val="left"/>
      <w:pPr>
        <w:ind w:left="1227" w:hanging="198"/>
      </w:pPr>
      <w:rPr>
        <w:rFonts w:hint="default"/>
        <w:lang w:val="en-US" w:eastAsia="en-US" w:bidi="ar-SA"/>
      </w:rPr>
    </w:lvl>
    <w:lvl w:ilvl="4" w:tplc="D3DC59F8">
      <w:numFmt w:val="bullet"/>
      <w:lvlText w:val="•"/>
      <w:lvlJc w:val="left"/>
      <w:pPr>
        <w:ind w:left="1543" w:hanging="198"/>
      </w:pPr>
      <w:rPr>
        <w:rFonts w:hint="default"/>
        <w:lang w:val="en-US" w:eastAsia="en-US" w:bidi="ar-SA"/>
      </w:rPr>
    </w:lvl>
    <w:lvl w:ilvl="5" w:tplc="0EF672D2">
      <w:numFmt w:val="bullet"/>
      <w:lvlText w:val="•"/>
      <w:lvlJc w:val="left"/>
      <w:pPr>
        <w:ind w:left="1859" w:hanging="198"/>
      </w:pPr>
      <w:rPr>
        <w:rFonts w:hint="default"/>
        <w:lang w:val="en-US" w:eastAsia="en-US" w:bidi="ar-SA"/>
      </w:rPr>
    </w:lvl>
    <w:lvl w:ilvl="6" w:tplc="6724471A">
      <w:numFmt w:val="bullet"/>
      <w:lvlText w:val="•"/>
      <w:lvlJc w:val="left"/>
      <w:pPr>
        <w:ind w:left="2175" w:hanging="198"/>
      </w:pPr>
      <w:rPr>
        <w:rFonts w:hint="default"/>
        <w:lang w:val="en-US" w:eastAsia="en-US" w:bidi="ar-SA"/>
      </w:rPr>
    </w:lvl>
    <w:lvl w:ilvl="7" w:tplc="1614650A">
      <w:numFmt w:val="bullet"/>
      <w:lvlText w:val="•"/>
      <w:lvlJc w:val="left"/>
      <w:pPr>
        <w:ind w:left="2491" w:hanging="198"/>
      </w:pPr>
      <w:rPr>
        <w:rFonts w:hint="default"/>
        <w:lang w:val="en-US" w:eastAsia="en-US" w:bidi="ar-SA"/>
      </w:rPr>
    </w:lvl>
    <w:lvl w:ilvl="8" w:tplc="A354633E">
      <w:numFmt w:val="bullet"/>
      <w:lvlText w:val="•"/>
      <w:lvlJc w:val="left"/>
      <w:pPr>
        <w:ind w:left="2807" w:hanging="198"/>
      </w:pPr>
      <w:rPr>
        <w:rFonts w:hint="default"/>
        <w:lang w:val="en-US" w:eastAsia="en-US" w:bidi="ar-SA"/>
      </w:rPr>
    </w:lvl>
  </w:abstractNum>
  <w:abstractNum w:abstractNumId="47" w15:restartNumberingAfterBreak="0">
    <w:nsid w:val="76236852"/>
    <w:multiLevelType w:val="hybridMultilevel"/>
    <w:tmpl w:val="DABC1950"/>
    <w:lvl w:ilvl="0" w:tplc="040C000F">
      <w:start w:val="1"/>
      <w:numFmt w:val="decimal"/>
      <w:lvlText w:val="%1."/>
      <w:lvlJc w:val="left"/>
      <w:pPr>
        <w:ind w:left="717" w:hanging="360"/>
      </w:pPr>
      <w:rPr>
        <w:rFonts w:hint="default"/>
      </w:rPr>
    </w:lvl>
    <w:lvl w:ilvl="1" w:tplc="9BC8F0C0">
      <w:numFmt w:val="bullet"/>
      <w:lvlText w:val="·"/>
      <w:lvlJc w:val="left"/>
      <w:pPr>
        <w:ind w:left="2000" w:hanging="705"/>
      </w:pPr>
      <w:rPr>
        <w:rFonts w:ascii="Calibri" w:eastAsiaTheme="minorHAnsi" w:hAnsi="Calibri" w:cs="Calibri" w:hint="default"/>
      </w:rPr>
    </w:lvl>
    <w:lvl w:ilvl="2" w:tplc="040C001B" w:tentative="1">
      <w:start w:val="1"/>
      <w:numFmt w:val="lowerRoman"/>
      <w:lvlText w:val="%3."/>
      <w:lvlJc w:val="right"/>
      <w:pPr>
        <w:ind w:left="2375" w:hanging="180"/>
      </w:pPr>
    </w:lvl>
    <w:lvl w:ilvl="3" w:tplc="040C000F" w:tentative="1">
      <w:start w:val="1"/>
      <w:numFmt w:val="decimal"/>
      <w:lvlText w:val="%4."/>
      <w:lvlJc w:val="left"/>
      <w:pPr>
        <w:ind w:left="3095" w:hanging="360"/>
      </w:pPr>
    </w:lvl>
    <w:lvl w:ilvl="4" w:tplc="040C0019" w:tentative="1">
      <w:start w:val="1"/>
      <w:numFmt w:val="lowerLetter"/>
      <w:lvlText w:val="%5."/>
      <w:lvlJc w:val="left"/>
      <w:pPr>
        <w:ind w:left="3815" w:hanging="360"/>
      </w:pPr>
    </w:lvl>
    <w:lvl w:ilvl="5" w:tplc="040C001B" w:tentative="1">
      <w:start w:val="1"/>
      <w:numFmt w:val="lowerRoman"/>
      <w:lvlText w:val="%6."/>
      <w:lvlJc w:val="right"/>
      <w:pPr>
        <w:ind w:left="4535" w:hanging="180"/>
      </w:pPr>
    </w:lvl>
    <w:lvl w:ilvl="6" w:tplc="040C000F" w:tentative="1">
      <w:start w:val="1"/>
      <w:numFmt w:val="decimal"/>
      <w:lvlText w:val="%7."/>
      <w:lvlJc w:val="left"/>
      <w:pPr>
        <w:ind w:left="5255" w:hanging="360"/>
      </w:pPr>
    </w:lvl>
    <w:lvl w:ilvl="7" w:tplc="040C0019" w:tentative="1">
      <w:start w:val="1"/>
      <w:numFmt w:val="lowerLetter"/>
      <w:lvlText w:val="%8."/>
      <w:lvlJc w:val="left"/>
      <w:pPr>
        <w:ind w:left="5975" w:hanging="360"/>
      </w:pPr>
    </w:lvl>
    <w:lvl w:ilvl="8" w:tplc="040C001B" w:tentative="1">
      <w:start w:val="1"/>
      <w:numFmt w:val="lowerRoman"/>
      <w:lvlText w:val="%9."/>
      <w:lvlJc w:val="right"/>
      <w:pPr>
        <w:ind w:left="6695" w:hanging="180"/>
      </w:pPr>
    </w:lvl>
  </w:abstractNum>
  <w:abstractNum w:abstractNumId="48" w15:restartNumberingAfterBreak="0">
    <w:nsid w:val="775412C4"/>
    <w:multiLevelType w:val="hybridMultilevel"/>
    <w:tmpl w:val="4566EE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779555F2"/>
    <w:multiLevelType w:val="hybridMultilevel"/>
    <w:tmpl w:val="73C4BB46"/>
    <w:lvl w:ilvl="0" w:tplc="040C0017">
      <w:start w:val="1"/>
      <w:numFmt w:val="lowerLetter"/>
      <w:lvlText w:val="%1)"/>
      <w:lvlJc w:val="left"/>
      <w:pPr>
        <w:ind w:left="360" w:hanging="360"/>
      </w:pPr>
      <w:rPr>
        <w:rFonts w:hint="default"/>
      </w:rPr>
    </w:lvl>
    <w:lvl w:ilvl="1" w:tplc="1C3EC3B2">
      <w:numFmt w:val="bullet"/>
      <w:lvlText w:val="·"/>
      <w:lvlJc w:val="left"/>
      <w:pPr>
        <w:ind w:left="1080" w:hanging="360"/>
      </w:pPr>
      <w:rPr>
        <w:rFonts w:ascii="Calibri" w:eastAsiaTheme="minorHAnsi" w:hAnsi="Calibri" w:cs="Calibri" w:hint="default"/>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0" w15:restartNumberingAfterBreak="0">
    <w:nsid w:val="785E7996"/>
    <w:multiLevelType w:val="hybridMultilevel"/>
    <w:tmpl w:val="7F929E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7BCB72F0"/>
    <w:multiLevelType w:val="hybridMultilevel"/>
    <w:tmpl w:val="5F7C6C36"/>
    <w:lvl w:ilvl="0" w:tplc="2000000F">
      <w:start w:val="1"/>
      <w:numFmt w:val="decimal"/>
      <w:lvlText w:val="%1."/>
      <w:lvlJc w:val="left"/>
      <w:pPr>
        <w:ind w:left="502"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7C871827"/>
    <w:multiLevelType w:val="hybridMultilevel"/>
    <w:tmpl w:val="CD945C4E"/>
    <w:lvl w:ilvl="0" w:tplc="48B6D3C0">
      <w:start w:val="2"/>
      <w:numFmt w:val="bullet"/>
      <w:lvlText w:val="-"/>
      <w:lvlJc w:val="left"/>
      <w:pPr>
        <w:ind w:left="720" w:hanging="360"/>
      </w:pPr>
      <w:rPr>
        <w:rFonts w:ascii="Tw Cen MT" w:eastAsiaTheme="minorHAnsi" w:hAnsi="Tw Cen MT" w:cs="Tw Cen 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7EF6784E"/>
    <w:multiLevelType w:val="hybridMultilevel"/>
    <w:tmpl w:val="3890415E"/>
    <w:lvl w:ilvl="0" w:tplc="263E6944">
      <w:start w:val="1"/>
      <w:numFmt w:val="lowerLetter"/>
      <w:lvlText w:val="%1)"/>
      <w:lvlJc w:val="left"/>
      <w:pPr>
        <w:ind w:left="288" w:hanging="198"/>
      </w:pPr>
      <w:rPr>
        <w:rFonts w:ascii="Arial" w:eastAsia="Arial" w:hAnsi="Arial" w:cs="Arial" w:hint="default"/>
        <w:b/>
        <w:bCs/>
        <w:w w:val="94"/>
        <w:sz w:val="18"/>
        <w:szCs w:val="18"/>
        <w:lang w:val="en-US" w:eastAsia="en-US" w:bidi="ar-SA"/>
      </w:rPr>
    </w:lvl>
    <w:lvl w:ilvl="1" w:tplc="EF0054D8">
      <w:numFmt w:val="bullet"/>
      <w:lvlText w:val="•"/>
      <w:lvlJc w:val="left"/>
      <w:pPr>
        <w:ind w:left="595" w:hanging="198"/>
      </w:pPr>
      <w:rPr>
        <w:rFonts w:hint="default"/>
        <w:lang w:val="en-US" w:eastAsia="en-US" w:bidi="ar-SA"/>
      </w:rPr>
    </w:lvl>
    <w:lvl w:ilvl="2" w:tplc="57967F10">
      <w:numFmt w:val="bullet"/>
      <w:lvlText w:val="•"/>
      <w:lvlJc w:val="left"/>
      <w:pPr>
        <w:ind w:left="911" w:hanging="198"/>
      </w:pPr>
      <w:rPr>
        <w:rFonts w:hint="default"/>
        <w:lang w:val="en-US" w:eastAsia="en-US" w:bidi="ar-SA"/>
      </w:rPr>
    </w:lvl>
    <w:lvl w:ilvl="3" w:tplc="1184797E">
      <w:numFmt w:val="bullet"/>
      <w:lvlText w:val="•"/>
      <w:lvlJc w:val="left"/>
      <w:pPr>
        <w:ind w:left="1227" w:hanging="198"/>
      </w:pPr>
      <w:rPr>
        <w:rFonts w:hint="default"/>
        <w:lang w:val="en-US" w:eastAsia="en-US" w:bidi="ar-SA"/>
      </w:rPr>
    </w:lvl>
    <w:lvl w:ilvl="4" w:tplc="65165A42">
      <w:numFmt w:val="bullet"/>
      <w:lvlText w:val="•"/>
      <w:lvlJc w:val="left"/>
      <w:pPr>
        <w:ind w:left="1543" w:hanging="198"/>
      </w:pPr>
      <w:rPr>
        <w:rFonts w:hint="default"/>
        <w:lang w:val="en-US" w:eastAsia="en-US" w:bidi="ar-SA"/>
      </w:rPr>
    </w:lvl>
    <w:lvl w:ilvl="5" w:tplc="F3DC08F6">
      <w:numFmt w:val="bullet"/>
      <w:lvlText w:val="•"/>
      <w:lvlJc w:val="left"/>
      <w:pPr>
        <w:ind w:left="1859" w:hanging="198"/>
      </w:pPr>
      <w:rPr>
        <w:rFonts w:hint="default"/>
        <w:lang w:val="en-US" w:eastAsia="en-US" w:bidi="ar-SA"/>
      </w:rPr>
    </w:lvl>
    <w:lvl w:ilvl="6" w:tplc="0FF0A66E">
      <w:numFmt w:val="bullet"/>
      <w:lvlText w:val="•"/>
      <w:lvlJc w:val="left"/>
      <w:pPr>
        <w:ind w:left="2175" w:hanging="198"/>
      </w:pPr>
      <w:rPr>
        <w:rFonts w:hint="default"/>
        <w:lang w:val="en-US" w:eastAsia="en-US" w:bidi="ar-SA"/>
      </w:rPr>
    </w:lvl>
    <w:lvl w:ilvl="7" w:tplc="42923FE4">
      <w:numFmt w:val="bullet"/>
      <w:lvlText w:val="•"/>
      <w:lvlJc w:val="left"/>
      <w:pPr>
        <w:ind w:left="2491" w:hanging="198"/>
      </w:pPr>
      <w:rPr>
        <w:rFonts w:hint="default"/>
        <w:lang w:val="en-US" w:eastAsia="en-US" w:bidi="ar-SA"/>
      </w:rPr>
    </w:lvl>
    <w:lvl w:ilvl="8" w:tplc="639EFAA4">
      <w:numFmt w:val="bullet"/>
      <w:lvlText w:val="•"/>
      <w:lvlJc w:val="left"/>
      <w:pPr>
        <w:ind w:left="2807" w:hanging="198"/>
      </w:pPr>
      <w:rPr>
        <w:rFonts w:hint="default"/>
        <w:lang w:val="en-US" w:eastAsia="en-US" w:bidi="ar-SA"/>
      </w:rPr>
    </w:lvl>
  </w:abstractNum>
  <w:abstractNum w:abstractNumId="54" w15:restartNumberingAfterBreak="0">
    <w:nsid w:val="7F4A1089"/>
    <w:multiLevelType w:val="hybridMultilevel"/>
    <w:tmpl w:val="20EA072C"/>
    <w:lvl w:ilvl="0" w:tplc="6D6C3B5E">
      <w:start w:val="1"/>
      <w:numFmt w:val="lowerLetter"/>
      <w:lvlText w:val="%1)"/>
      <w:lvlJc w:val="left"/>
      <w:pPr>
        <w:ind w:left="382" w:hanging="198"/>
      </w:pPr>
      <w:rPr>
        <w:rFonts w:ascii="Arial" w:eastAsia="Arial" w:hAnsi="Arial" w:cs="Arial" w:hint="default"/>
        <w:b/>
        <w:bCs/>
        <w:w w:val="94"/>
        <w:sz w:val="18"/>
        <w:szCs w:val="18"/>
        <w:lang w:val="en-US" w:eastAsia="en-US" w:bidi="ar-SA"/>
      </w:rPr>
    </w:lvl>
    <w:lvl w:ilvl="1" w:tplc="F2CAECBA">
      <w:numFmt w:val="bullet"/>
      <w:lvlText w:val="•"/>
      <w:lvlJc w:val="left"/>
      <w:pPr>
        <w:ind w:left="686" w:hanging="198"/>
      </w:pPr>
      <w:rPr>
        <w:rFonts w:hint="default"/>
        <w:lang w:val="en-US" w:eastAsia="en-US" w:bidi="ar-SA"/>
      </w:rPr>
    </w:lvl>
    <w:lvl w:ilvl="2" w:tplc="426CABD4">
      <w:numFmt w:val="bullet"/>
      <w:lvlText w:val="•"/>
      <w:lvlJc w:val="left"/>
      <w:pPr>
        <w:ind w:left="992" w:hanging="198"/>
      </w:pPr>
      <w:rPr>
        <w:rFonts w:hint="default"/>
        <w:lang w:val="en-US" w:eastAsia="en-US" w:bidi="ar-SA"/>
      </w:rPr>
    </w:lvl>
    <w:lvl w:ilvl="3" w:tplc="59A21BE6">
      <w:numFmt w:val="bullet"/>
      <w:lvlText w:val="•"/>
      <w:lvlJc w:val="left"/>
      <w:pPr>
        <w:ind w:left="1299" w:hanging="198"/>
      </w:pPr>
      <w:rPr>
        <w:rFonts w:hint="default"/>
        <w:lang w:val="en-US" w:eastAsia="en-US" w:bidi="ar-SA"/>
      </w:rPr>
    </w:lvl>
    <w:lvl w:ilvl="4" w:tplc="8E7CCDC8">
      <w:numFmt w:val="bullet"/>
      <w:lvlText w:val="•"/>
      <w:lvlJc w:val="left"/>
      <w:pPr>
        <w:ind w:left="1605" w:hanging="198"/>
      </w:pPr>
      <w:rPr>
        <w:rFonts w:hint="default"/>
        <w:lang w:val="en-US" w:eastAsia="en-US" w:bidi="ar-SA"/>
      </w:rPr>
    </w:lvl>
    <w:lvl w:ilvl="5" w:tplc="E6DE8D54">
      <w:numFmt w:val="bullet"/>
      <w:lvlText w:val="•"/>
      <w:lvlJc w:val="left"/>
      <w:pPr>
        <w:ind w:left="1912" w:hanging="198"/>
      </w:pPr>
      <w:rPr>
        <w:rFonts w:hint="default"/>
        <w:lang w:val="en-US" w:eastAsia="en-US" w:bidi="ar-SA"/>
      </w:rPr>
    </w:lvl>
    <w:lvl w:ilvl="6" w:tplc="5F023C6E">
      <w:numFmt w:val="bullet"/>
      <w:lvlText w:val="•"/>
      <w:lvlJc w:val="left"/>
      <w:pPr>
        <w:ind w:left="2218" w:hanging="198"/>
      </w:pPr>
      <w:rPr>
        <w:rFonts w:hint="default"/>
        <w:lang w:val="en-US" w:eastAsia="en-US" w:bidi="ar-SA"/>
      </w:rPr>
    </w:lvl>
    <w:lvl w:ilvl="7" w:tplc="94C618C4">
      <w:numFmt w:val="bullet"/>
      <w:lvlText w:val="•"/>
      <w:lvlJc w:val="left"/>
      <w:pPr>
        <w:ind w:left="2524" w:hanging="198"/>
      </w:pPr>
      <w:rPr>
        <w:rFonts w:hint="default"/>
        <w:lang w:val="en-US" w:eastAsia="en-US" w:bidi="ar-SA"/>
      </w:rPr>
    </w:lvl>
    <w:lvl w:ilvl="8" w:tplc="9EE2C1F6">
      <w:numFmt w:val="bullet"/>
      <w:lvlText w:val="•"/>
      <w:lvlJc w:val="left"/>
      <w:pPr>
        <w:ind w:left="2831" w:hanging="198"/>
      </w:pPr>
      <w:rPr>
        <w:rFonts w:hint="default"/>
        <w:lang w:val="en-US" w:eastAsia="en-US" w:bidi="ar-SA"/>
      </w:rPr>
    </w:lvl>
  </w:abstractNum>
  <w:num w:numId="1" w16cid:durableId="1212306669">
    <w:abstractNumId w:val="14"/>
  </w:num>
  <w:num w:numId="2" w16cid:durableId="243421607">
    <w:abstractNumId w:val="33"/>
  </w:num>
  <w:num w:numId="3" w16cid:durableId="1978488303">
    <w:abstractNumId w:val="20"/>
  </w:num>
  <w:num w:numId="4" w16cid:durableId="112797651">
    <w:abstractNumId w:val="45"/>
  </w:num>
  <w:num w:numId="5" w16cid:durableId="1318731396">
    <w:abstractNumId w:val="39"/>
  </w:num>
  <w:num w:numId="6" w16cid:durableId="2080276355">
    <w:abstractNumId w:val="49"/>
  </w:num>
  <w:num w:numId="7" w16cid:durableId="548995685">
    <w:abstractNumId w:val="22"/>
  </w:num>
  <w:num w:numId="8" w16cid:durableId="1275288048">
    <w:abstractNumId w:val="13"/>
  </w:num>
  <w:num w:numId="9" w16cid:durableId="1724256259">
    <w:abstractNumId w:val="31"/>
  </w:num>
  <w:num w:numId="10" w16cid:durableId="599340298">
    <w:abstractNumId w:val="50"/>
  </w:num>
  <w:num w:numId="11" w16cid:durableId="1958953163">
    <w:abstractNumId w:val="51"/>
  </w:num>
  <w:num w:numId="12" w16cid:durableId="1880317737">
    <w:abstractNumId w:val="44"/>
  </w:num>
  <w:num w:numId="13" w16cid:durableId="885067517">
    <w:abstractNumId w:val="47"/>
  </w:num>
  <w:num w:numId="14" w16cid:durableId="1610622693">
    <w:abstractNumId w:val="32"/>
  </w:num>
  <w:num w:numId="15" w16cid:durableId="876888443">
    <w:abstractNumId w:val="27"/>
  </w:num>
  <w:num w:numId="16" w16cid:durableId="1273972807">
    <w:abstractNumId w:val="12"/>
  </w:num>
  <w:num w:numId="17" w16cid:durableId="1609005126">
    <w:abstractNumId w:val="40"/>
  </w:num>
  <w:num w:numId="18" w16cid:durableId="215555794">
    <w:abstractNumId w:val="8"/>
  </w:num>
  <w:num w:numId="19" w16cid:durableId="934173969">
    <w:abstractNumId w:val="18"/>
  </w:num>
  <w:num w:numId="20" w16cid:durableId="828864358">
    <w:abstractNumId w:val="42"/>
  </w:num>
  <w:num w:numId="21" w16cid:durableId="1904750673">
    <w:abstractNumId w:val="37"/>
  </w:num>
  <w:num w:numId="22" w16cid:durableId="1989943268">
    <w:abstractNumId w:val="35"/>
  </w:num>
  <w:num w:numId="23" w16cid:durableId="525220730">
    <w:abstractNumId w:val="6"/>
  </w:num>
  <w:num w:numId="24" w16cid:durableId="2118792506">
    <w:abstractNumId w:val="9"/>
  </w:num>
  <w:num w:numId="25" w16cid:durableId="696272454">
    <w:abstractNumId w:val="54"/>
  </w:num>
  <w:num w:numId="26" w16cid:durableId="874199420">
    <w:abstractNumId w:val="21"/>
  </w:num>
  <w:num w:numId="27" w16cid:durableId="2107844379">
    <w:abstractNumId w:val="19"/>
  </w:num>
  <w:num w:numId="28" w16cid:durableId="742720641">
    <w:abstractNumId w:val="41"/>
  </w:num>
  <w:num w:numId="29" w16cid:durableId="2024547501">
    <w:abstractNumId w:val="46"/>
  </w:num>
  <w:num w:numId="30" w16cid:durableId="1100489158">
    <w:abstractNumId w:val="11"/>
  </w:num>
  <w:num w:numId="31" w16cid:durableId="1916356356">
    <w:abstractNumId w:val="53"/>
  </w:num>
  <w:num w:numId="32" w16cid:durableId="1468669293">
    <w:abstractNumId w:val="24"/>
  </w:num>
  <w:num w:numId="33" w16cid:durableId="228738361">
    <w:abstractNumId w:val="30"/>
  </w:num>
  <w:num w:numId="34" w16cid:durableId="1412115641">
    <w:abstractNumId w:val="36"/>
  </w:num>
  <w:num w:numId="35" w16cid:durableId="1497383674">
    <w:abstractNumId w:val="43"/>
  </w:num>
  <w:num w:numId="36" w16cid:durableId="966816114">
    <w:abstractNumId w:val="16"/>
  </w:num>
  <w:num w:numId="37" w16cid:durableId="1924366296">
    <w:abstractNumId w:val="5"/>
  </w:num>
  <w:num w:numId="38" w16cid:durableId="1659066565">
    <w:abstractNumId w:val="29"/>
  </w:num>
  <w:num w:numId="39" w16cid:durableId="1460222497">
    <w:abstractNumId w:val="28"/>
  </w:num>
  <w:num w:numId="40" w16cid:durableId="1941063346">
    <w:abstractNumId w:val="23"/>
  </w:num>
  <w:num w:numId="41" w16cid:durableId="493184084">
    <w:abstractNumId w:val="26"/>
  </w:num>
  <w:num w:numId="42" w16cid:durableId="309527664">
    <w:abstractNumId w:val="52"/>
  </w:num>
  <w:num w:numId="43" w16cid:durableId="384376296">
    <w:abstractNumId w:val="2"/>
  </w:num>
  <w:num w:numId="44" w16cid:durableId="523716121">
    <w:abstractNumId w:val="48"/>
  </w:num>
  <w:num w:numId="45" w16cid:durableId="1158381216">
    <w:abstractNumId w:val="4"/>
  </w:num>
  <w:num w:numId="46" w16cid:durableId="1057821700">
    <w:abstractNumId w:val="3"/>
  </w:num>
  <w:num w:numId="47" w16cid:durableId="506873414">
    <w:abstractNumId w:val="7"/>
  </w:num>
  <w:num w:numId="48" w16cid:durableId="1345936335">
    <w:abstractNumId w:val="1"/>
  </w:num>
  <w:num w:numId="49" w16cid:durableId="492650668">
    <w:abstractNumId w:val="17"/>
  </w:num>
  <w:num w:numId="50" w16cid:durableId="1302732413">
    <w:abstractNumId w:val="25"/>
  </w:num>
  <w:num w:numId="51" w16cid:durableId="159468655">
    <w:abstractNumId w:val="0"/>
  </w:num>
  <w:num w:numId="52" w16cid:durableId="268199978">
    <w:abstractNumId w:val="34"/>
  </w:num>
  <w:num w:numId="53" w16cid:durableId="1919363747">
    <w:abstractNumId w:val="10"/>
  </w:num>
  <w:num w:numId="54" w16cid:durableId="566771137">
    <w:abstractNumId w:val="38"/>
  </w:num>
  <w:num w:numId="55" w16cid:durableId="285624645">
    <w:abstractNumId w:val="15"/>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EEF"/>
    <w:rsid w:val="0000003C"/>
    <w:rsid w:val="00000442"/>
    <w:rsid w:val="000005F3"/>
    <w:rsid w:val="000013FA"/>
    <w:rsid w:val="000032A2"/>
    <w:rsid w:val="00003666"/>
    <w:rsid w:val="000049BF"/>
    <w:rsid w:val="0000617B"/>
    <w:rsid w:val="000077B9"/>
    <w:rsid w:val="00007954"/>
    <w:rsid w:val="000079B6"/>
    <w:rsid w:val="00010E01"/>
    <w:rsid w:val="00010E30"/>
    <w:rsid w:val="000144F1"/>
    <w:rsid w:val="0001465A"/>
    <w:rsid w:val="00014C90"/>
    <w:rsid w:val="00014E84"/>
    <w:rsid w:val="00015E7F"/>
    <w:rsid w:val="00015E8D"/>
    <w:rsid w:val="0001698C"/>
    <w:rsid w:val="000170E5"/>
    <w:rsid w:val="00021755"/>
    <w:rsid w:val="000225A1"/>
    <w:rsid w:val="000229E5"/>
    <w:rsid w:val="00023A04"/>
    <w:rsid w:val="00024C07"/>
    <w:rsid w:val="00027964"/>
    <w:rsid w:val="00031551"/>
    <w:rsid w:val="00032A0B"/>
    <w:rsid w:val="00034155"/>
    <w:rsid w:val="00035798"/>
    <w:rsid w:val="0003635D"/>
    <w:rsid w:val="00036AE7"/>
    <w:rsid w:val="00036AEA"/>
    <w:rsid w:val="00036C77"/>
    <w:rsid w:val="00036FDB"/>
    <w:rsid w:val="00037F3B"/>
    <w:rsid w:val="00041871"/>
    <w:rsid w:val="00043744"/>
    <w:rsid w:val="00044702"/>
    <w:rsid w:val="00044AE9"/>
    <w:rsid w:val="00045991"/>
    <w:rsid w:val="00045EBC"/>
    <w:rsid w:val="00047038"/>
    <w:rsid w:val="00047B74"/>
    <w:rsid w:val="00051F4C"/>
    <w:rsid w:val="00052005"/>
    <w:rsid w:val="0005298F"/>
    <w:rsid w:val="000532B6"/>
    <w:rsid w:val="000538A5"/>
    <w:rsid w:val="00053E36"/>
    <w:rsid w:val="00054CF3"/>
    <w:rsid w:val="00055D81"/>
    <w:rsid w:val="00055EC9"/>
    <w:rsid w:val="00056676"/>
    <w:rsid w:val="00056E84"/>
    <w:rsid w:val="00057B43"/>
    <w:rsid w:val="00057F6C"/>
    <w:rsid w:val="000623CF"/>
    <w:rsid w:val="000627A0"/>
    <w:rsid w:val="00062810"/>
    <w:rsid w:val="00063568"/>
    <w:rsid w:val="00064A17"/>
    <w:rsid w:val="00064C29"/>
    <w:rsid w:val="00065E65"/>
    <w:rsid w:val="000664BD"/>
    <w:rsid w:val="000667F0"/>
    <w:rsid w:val="0006750C"/>
    <w:rsid w:val="000709F9"/>
    <w:rsid w:val="000720FB"/>
    <w:rsid w:val="000722FF"/>
    <w:rsid w:val="0007343F"/>
    <w:rsid w:val="00074376"/>
    <w:rsid w:val="00074AF0"/>
    <w:rsid w:val="000750C3"/>
    <w:rsid w:val="00076412"/>
    <w:rsid w:val="00076D8F"/>
    <w:rsid w:val="000771E1"/>
    <w:rsid w:val="0007724A"/>
    <w:rsid w:val="00077BB3"/>
    <w:rsid w:val="0008032E"/>
    <w:rsid w:val="00081403"/>
    <w:rsid w:val="00081424"/>
    <w:rsid w:val="000819A3"/>
    <w:rsid w:val="00081AD9"/>
    <w:rsid w:val="00082E37"/>
    <w:rsid w:val="000846BE"/>
    <w:rsid w:val="00085B96"/>
    <w:rsid w:val="0008625F"/>
    <w:rsid w:val="00086AB9"/>
    <w:rsid w:val="00086BC4"/>
    <w:rsid w:val="00086D08"/>
    <w:rsid w:val="00086DC6"/>
    <w:rsid w:val="00090734"/>
    <w:rsid w:val="00090C98"/>
    <w:rsid w:val="00091249"/>
    <w:rsid w:val="00091A0D"/>
    <w:rsid w:val="00091DF0"/>
    <w:rsid w:val="0009246F"/>
    <w:rsid w:val="00092A82"/>
    <w:rsid w:val="00093044"/>
    <w:rsid w:val="000934AB"/>
    <w:rsid w:val="00093CBE"/>
    <w:rsid w:val="000941D2"/>
    <w:rsid w:val="00094216"/>
    <w:rsid w:val="00094BC9"/>
    <w:rsid w:val="00095BEE"/>
    <w:rsid w:val="000967FB"/>
    <w:rsid w:val="00096B4A"/>
    <w:rsid w:val="000978B9"/>
    <w:rsid w:val="00097D0F"/>
    <w:rsid w:val="000A0076"/>
    <w:rsid w:val="000A02D2"/>
    <w:rsid w:val="000A0352"/>
    <w:rsid w:val="000A0F11"/>
    <w:rsid w:val="000A105E"/>
    <w:rsid w:val="000A25B1"/>
    <w:rsid w:val="000A2E47"/>
    <w:rsid w:val="000A3871"/>
    <w:rsid w:val="000A3FA2"/>
    <w:rsid w:val="000A53BE"/>
    <w:rsid w:val="000A5A00"/>
    <w:rsid w:val="000A7D9F"/>
    <w:rsid w:val="000B02A5"/>
    <w:rsid w:val="000B07C6"/>
    <w:rsid w:val="000B0E16"/>
    <w:rsid w:val="000B1983"/>
    <w:rsid w:val="000B29A0"/>
    <w:rsid w:val="000B2F0E"/>
    <w:rsid w:val="000B3E72"/>
    <w:rsid w:val="000B440D"/>
    <w:rsid w:val="000B4C8A"/>
    <w:rsid w:val="000B4E3D"/>
    <w:rsid w:val="000B5529"/>
    <w:rsid w:val="000B6033"/>
    <w:rsid w:val="000B628A"/>
    <w:rsid w:val="000B659D"/>
    <w:rsid w:val="000B69A3"/>
    <w:rsid w:val="000B7FFA"/>
    <w:rsid w:val="000C01D5"/>
    <w:rsid w:val="000C155D"/>
    <w:rsid w:val="000C3A8E"/>
    <w:rsid w:val="000C56CC"/>
    <w:rsid w:val="000C571F"/>
    <w:rsid w:val="000C5948"/>
    <w:rsid w:val="000C5A19"/>
    <w:rsid w:val="000C5BFE"/>
    <w:rsid w:val="000C5CF4"/>
    <w:rsid w:val="000C6291"/>
    <w:rsid w:val="000C6548"/>
    <w:rsid w:val="000D0265"/>
    <w:rsid w:val="000D031B"/>
    <w:rsid w:val="000D0F2A"/>
    <w:rsid w:val="000D14E6"/>
    <w:rsid w:val="000D2AD8"/>
    <w:rsid w:val="000D2ED3"/>
    <w:rsid w:val="000D32A8"/>
    <w:rsid w:val="000D3EA4"/>
    <w:rsid w:val="000D43BE"/>
    <w:rsid w:val="000D61D5"/>
    <w:rsid w:val="000D6DD9"/>
    <w:rsid w:val="000D7194"/>
    <w:rsid w:val="000E0636"/>
    <w:rsid w:val="000E0D04"/>
    <w:rsid w:val="000E3350"/>
    <w:rsid w:val="000E33D9"/>
    <w:rsid w:val="000E4B9F"/>
    <w:rsid w:val="000E5242"/>
    <w:rsid w:val="000E5FA0"/>
    <w:rsid w:val="000E62D7"/>
    <w:rsid w:val="000E6333"/>
    <w:rsid w:val="000E6BB7"/>
    <w:rsid w:val="000E7D99"/>
    <w:rsid w:val="000F00E0"/>
    <w:rsid w:val="000F060F"/>
    <w:rsid w:val="000F08C3"/>
    <w:rsid w:val="000F1C8A"/>
    <w:rsid w:val="000F395B"/>
    <w:rsid w:val="000F3B08"/>
    <w:rsid w:val="000F3C8B"/>
    <w:rsid w:val="000F3E6E"/>
    <w:rsid w:val="000F5FB8"/>
    <w:rsid w:val="000F72DE"/>
    <w:rsid w:val="000F7620"/>
    <w:rsid w:val="000F77DE"/>
    <w:rsid w:val="00100453"/>
    <w:rsid w:val="0010063C"/>
    <w:rsid w:val="00100A12"/>
    <w:rsid w:val="001021BF"/>
    <w:rsid w:val="001024DE"/>
    <w:rsid w:val="00102789"/>
    <w:rsid w:val="00103017"/>
    <w:rsid w:val="00103194"/>
    <w:rsid w:val="001031F3"/>
    <w:rsid w:val="001032C1"/>
    <w:rsid w:val="00103C08"/>
    <w:rsid w:val="00107067"/>
    <w:rsid w:val="00107186"/>
    <w:rsid w:val="001071FD"/>
    <w:rsid w:val="00110308"/>
    <w:rsid w:val="001135AB"/>
    <w:rsid w:val="00113D35"/>
    <w:rsid w:val="001155F6"/>
    <w:rsid w:val="00116041"/>
    <w:rsid w:val="0011649D"/>
    <w:rsid w:val="0011694D"/>
    <w:rsid w:val="00117660"/>
    <w:rsid w:val="001178EB"/>
    <w:rsid w:val="00121673"/>
    <w:rsid w:val="0012186D"/>
    <w:rsid w:val="00123051"/>
    <w:rsid w:val="0012351D"/>
    <w:rsid w:val="00123A6B"/>
    <w:rsid w:val="00123C59"/>
    <w:rsid w:val="00123F60"/>
    <w:rsid w:val="001240FA"/>
    <w:rsid w:val="00126F50"/>
    <w:rsid w:val="00130F5F"/>
    <w:rsid w:val="00131476"/>
    <w:rsid w:val="00133365"/>
    <w:rsid w:val="00133671"/>
    <w:rsid w:val="001337D6"/>
    <w:rsid w:val="00133C00"/>
    <w:rsid w:val="001343E4"/>
    <w:rsid w:val="0013472E"/>
    <w:rsid w:val="00134C0D"/>
    <w:rsid w:val="00134CED"/>
    <w:rsid w:val="0013563F"/>
    <w:rsid w:val="00136478"/>
    <w:rsid w:val="00137081"/>
    <w:rsid w:val="001374A3"/>
    <w:rsid w:val="0014044E"/>
    <w:rsid w:val="00140A42"/>
    <w:rsid w:val="00140CB8"/>
    <w:rsid w:val="00141124"/>
    <w:rsid w:val="00141CA8"/>
    <w:rsid w:val="0014238C"/>
    <w:rsid w:val="00142D95"/>
    <w:rsid w:val="00143F34"/>
    <w:rsid w:val="00144300"/>
    <w:rsid w:val="0014452A"/>
    <w:rsid w:val="0014460F"/>
    <w:rsid w:val="00144824"/>
    <w:rsid w:val="0014492D"/>
    <w:rsid w:val="00144BCA"/>
    <w:rsid w:val="00144EA7"/>
    <w:rsid w:val="00144FC7"/>
    <w:rsid w:val="00144FD1"/>
    <w:rsid w:val="001453CB"/>
    <w:rsid w:val="001459F9"/>
    <w:rsid w:val="0014616D"/>
    <w:rsid w:val="0014681E"/>
    <w:rsid w:val="001476B8"/>
    <w:rsid w:val="0014776A"/>
    <w:rsid w:val="00147E20"/>
    <w:rsid w:val="00150D02"/>
    <w:rsid w:val="0015189D"/>
    <w:rsid w:val="00151BFF"/>
    <w:rsid w:val="00151D10"/>
    <w:rsid w:val="00151E07"/>
    <w:rsid w:val="00151E4F"/>
    <w:rsid w:val="001520DA"/>
    <w:rsid w:val="00152EFF"/>
    <w:rsid w:val="00153FA4"/>
    <w:rsid w:val="0015493B"/>
    <w:rsid w:val="00155164"/>
    <w:rsid w:val="0015555B"/>
    <w:rsid w:val="00155CF3"/>
    <w:rsid w:val="0015772E"/>
    <w:rsid w:val="001578EB"/>
    <w:rsid w:val="00161431"/>
    <w:rsid w:val="00161AA2"/>
    <w:rsid w:val="00161CCC"/>
    <w:rsid w:val="00161FB8"/>
    <w:rsid w:val="00162FCF"/>
    <w:rsid w:val="0016330D"/>
    <w:rsid w:val="00164188"/>
    <w:rsid w:val="001649D7"/>
    <w:rsid w:val="00165772"/>
    <w:rsid w:val="00165B2A"/>
    <w:rsid w:val="00166D15"/>
    <w:rsid w:val="001672CC"/>
    <w:rsid w:val="001673CC"/>
    <w:rsid w:val="00167EA8"/>
    <w:rsid w:val="00167FAC"/>
    <w:rsid w:val="00170C52"/>
    <w:rsid w:val="00170CFB"/>
    <w:rsid w:val="0017110C"/>
    <w:rsid w:val="00171904"/>
    <w:rsid w:val="00172B19"/>
    <w:rsid w:val="00174011"/>
    <w:rsid w:val="001743A9"/>
    <w:rsid w:val="00174EEE"/>
    <w:rsid w:val="001763D3"/>
    <w:rsid w:val="0017659E"/>
    <w:rsid w:val="001769D4"/>
    <w:rsid w:val="00176E20"/>
    <w:rsid w:val="00177DCA"/>
    <w:rsid w:val="00180CCE"/>
    <w:rsid w:val="0018126E"/>
    <w:rsid w:val="00181EB3"/>
    <w:rsid w:val="0018205B"/>
    <w:rsid w:val="00182370"/>
    <w:rsid w:val="00183767"/>
    <w:rsid w:val="00183CB1"/>
    <w:rsid w:val="00185D3B"/>
    <w:rsid w:val="00186122"/>
    <w:rsid w:val="0018632A"/>
    <w:rsid w:val="00187346"/>
    <w:rsid w:val="00190010"/>
    <w:rsid w:val="00190D13"/>
    <w:rsid w:val="00190F7F"/>
    <w:rsid w:val="001913B1"/>
    <w:rsid w:val="0019288F"/>
    <w:rsid w:val="00192FBD"/>
    <w:rsid w:val="00193640"/>
    <w:rsid w:val="001944CC"/>
    <w:rsid w:val="00194FFE"/>
    <w:rsid w:val="00195769"/>
    <w:rsid w:val="001A17B6"/>
    <w:rsid w:val="001A3088"/>
    <w:rsid w:val="001A323C"/>
    <w:rsid w:val="001A3F04"/>
    <w:rsid w:val="001A4D03"/>
    <w:rsid w:val="001A540A"/>
    <w:rsid w:val="001A545D"/>
    <w:rsid w:val="001A688C"/>
    <w:rsid w:val="001A7D36"/>
    <w:rsid w:val="001B108E"/>
    <w:rsid w:val="001B1B14"/>
    <w:rsid w:val="001B2BEF"/>
    <w:rsid w:val="001B5035"/>
    <w:rsid w:val="001B5174"/>
    <w:rsid w:val="001B5FA5"/>
    <w:rsid w:val="001B63BA"/>
    <w:rsid w:val="001B645A"/>
    <w:rsid w:val="001B7430"/>
    <w:rsid w:val="001B7CF4"/>
    <w:rsid w:val="001B7FED"/>
    <w:rsid w:val="001C0290"/>
    <w:rsid w:val="001C03E4"/>
    <w:rsid w:val="001C0BA0"/>
    <w:rsid w:val="001C102F"/>
    <w:rsid w:val="001C1601"/>
    <w:rsid w:val="001C1D38"/>
    <w:rsid w:val="001C21DA"/>
    <w:rsid w:val="001C26C7"/>
    <w:rsid w:val="001C2CA2"/>
    <w:rsid w:val="001C2D7A"/>
    <w:rsid w:val="001C3525"/>
    <w:rsid w:val="001C4B65"/>
    <w:rsid w:val="001C6650"/>
    <w:rsid w:val="001C691C"/>
    <w:rsid w:val="001C7379"/>
    <w:rsid w:val="001C769D"/>
    <w:rsid w:val="001C7A6A"/>
    <w:rsid w:val="001D07F3"/>
    <w:rsid w:val="001D109B"/>
    <w:rsid w:val="001D1837"/>
    <w:rsid w:val="001D3371"/>
    <w:rsid w:val="001D3E0A"/>
    <w:rsid w:val="001D45E7"/>
    <w:rsid w:val="001D4670"/>
    <w:rsid w:val="001D4D54"/>
    <w:rsid w:val="001D5055"/>
    <w:rsid w:val="001D57D9"/>
    <w:rsid w:val="001D6453"/>
    <w:rsid w:val="001D6BE8"/>
    <w:rsid w:val="001D7E1D"/>
    <w:rsid w:val="001E1526"/>
    <w:rsid w:val="001E2930"/>
    <w:rsid w:val="001E4F6C"/>
    <w:rsid w:val="001E5C9C"/>
    <w:rsid w:val="001E65BB"/>
    <w:rsid w:val="001E6B49"/>
    <w:rsid w:val="001F022D"/>
    <w:rsid w:val="001F02CC"/>
    <w:rsid w:val="001F0B80"/>
    <w:rsid w:val="001F0FAA"/>
    <w:rsid w:val="001F2E59"/>
    <w:rsid w:val="001F428D"/>
    <w:rsid w:val="001F44BD"/>
    <w:rsid w:val="001F4E2A"/>
    <w:rsid w:val="001F58F2"/>
    <w:rsid w:val="001F681C"/>
    <w:rsid w:val="001F6EC5"/>
    <w:rsid w:val="001F7569"/>
    <w:rsid w:val="001F7783"/>
    <w:rsid w:val="001F7F00"/>
    <w:rsid w:val="0020048E"/>
    <w:rsid w:val="00200626"/>
    <w:rsid w:val="002028CE"/>
    <w:rsid w:val="00202F9E"/>
    <w:rsid w:val="002036A4"/>
    <w:rsid w:val="00203816"/>
    <w:rsid w:val="00203F84"/>
    <w:rsid w:val="0020445F"/>
    <w:rsid w:val="00204999"/>
    <w:rsid w:val="0020567B"/>
    <w:rsid w:val="00206B73"/>
    <w:rsid w:val="00206E56"/>
    <w:rsid w:val="00207868"/>
    <w:rsid w:val="00211A10"/>
    <w:rsid w:val="00212452"/>
    <w:rsid w:val="00212847"/>
    <w:rsid w:val="0021297A"/>
    <w:rsid w:val="00213A8F"/>
    <w:rsid w:val="00213BC5"/>
    <w:rsid w:val="002143BD"/>
    <w:rsid w:val="00214825"/>
    <w:rsid w:val="00215EA4"/>
    <w:rsid w:val="00217FB4"/>
    <w:rsid w:val="00220FDE"/>
    <w:rsid w:val="002249F3"/>
    <w:rsid w:val="00225246"/>
    <w:rsid w:val="002252B4"/>
    <w:rsid w:val="00225923"/>
    <w:rsid w:val="00225A1D"/>
    <w:rsid w:val="002264E6"/>
    <w:rsid w:val="002267C5"/>
    <w:rsid w:val="002306BD"/>
    <w:rsid w:val="00230EBE"/>
    <w:rsid w:val="0023334A"/>
    <w:rsid w:val="0023571A"/>
    <w:rsid w:val="00236162"/>
    <w:rsid w:val="0023748D"/>
    <w:rsid w:val="00237A7A"/>
    <w:rsid w:val="00237C51"/>
    <w:rsid w:val="00237EBE"/>
    <w:rsid w:val="002408F5"/>
    <w:rsid w:val="00241C16"/>
    <w:rsid w:val="00242455"/>
    <w:rsid w:val="00245FC9"/>
    <w:rsid w:val="0024725D"/>
    <w:rsid w:val="0024753F"/>
    <w:rsid w:val="002506A1"/>
    <w:rsid w:val="00251211"/>
    <w:rsid w:val="0025146E"/>
    <w:rsid w:val="00251566"/>
    <w:rsid w:val="00253F9F"/>
    <w:rsid w:val="0025461B"/>
    <w:rsid w:val="002549CD"/>
    <w:rsid w:val="002551AB"/>
    <w:rsid w:val="00256E0E"/>
    <w:rsid w:val="00256E41"/>
    <w:rsid w:val="0025726D"/>
    <w:rsid w:val="00260FA8"/>
    <w:rsid w:val="002618AA"/>
    <w:rsid w:val="00262A5A"/>
    <w:rsid w:val="00263AB0"/>
    <w:rsid w:val="00263D15"/>
    <w:rsid w:val="00264128"/>
    <w:rsid w:val="002644DD"/>
    <w:rsid w:val="00264B4B"/>
    <w:rsid w:val="00265B00"/>
    <w:rsid w:val="00266DB5"/>
    <w:rsid w:val="00270A4F"/>
    <w:rsid w:val="002717FF"/>
    <w:rsid w:val="002728CB"/>
    <w:rsid w:val="00272903"/>
    <w:rsid w:val="00273FEF"/>
    <w:rsid w:val="00274544"/>
    <w:rsid w:val="00275C07"/>
    <w:rsid w:val="002761CC"/>
    <w:rsid w:val="0027692D"/>
    <w:rsid w:val="002804AC"/>
    <w:rsid w:val="00280A69"/>
    <w:rsid w:val="00281378"/>
    <w:rsid w:val="00282091"/>
    <w:rsid w:val="002831BE"/>
    <w:rsid w:val="002836AF"/>
    <w:rsid w:val="00284346"/>
    <w:rsid w:val="00284F2A"/>
    <w:rsid w:val="0028517A"/>
    <w:rsid w:val="0028566C"/>
    <w:rsid w:val="0028576A"/>
    <w:rsid w:val="002858BA"/>
    <w:rsid w:val="00285C57"/>
    <w:rsid w:val="00287EBB"/>
    <w:rsid w:val="0029057B"/>
    <w:rsid w:val="00290D2B"/>
    <w:rsid w:val="00290E37"/>
    <w:rsid w:val="00291F38"/>
    <w:rsid w:val="0029284A"/>
    <w:rsid w:val="002937CF"/>
    <w:rsid w:val="00293BCE"/>
    <w:rsid w:val="00293DAB"/>
    <w:rsid w:val="00293FA9"/>
    <w:rsid w:val="00294993"/>
    <w:rsid w:val="00295F43"/>
    <w:rsid w:val="002965BB"/>
    <w:rsid w:val="00297B5C"/>
    <w:rsid w:val="002A057C"/>
    <w:rsid w:val="002A136A"/>
    <w:rsid w:val="002A187C"/>
    <w:rsid w:val="002A2C84"/>
    <w:rsid w:val="002A2DCB"/>
    <w:rsid w:val="002A347A"/>
    <w:rsid w:val="002A5037"/>
    <w:rsid w:val="002A5678"/>
    <w:rsid w:val="002A58B4"/>
    <w:rsid w:val="002A5B06"/>
    <w:rsid w:val="002A69B9"/>
    <w:rsid w:val="002A6BDC"/>
    <w:rsid w:val="002B031A"/>
    <w:rsid w:val="002B0486"/>
    <w:rsid w:val="002B274C"/>
    <w:rsid w:val="002B3E19"/>
    <w:rsid w:val="002B42D7"/>
    <w:rsid w:val="002B4572"/>
    <w:rsid w:val="002B4B4F"/>
    <w:rsid w:val="002B4BA9"/>
    <w:rsid w:val="002B5317"/>
    <w:rsid w:val="002B7111"/>
    <w:rsid w:val="002B7DF2"/>
    <w:rsid w:val="002B7FDC"/>
    <w:rsid w:val="002C0371"/>
    <w:rsid w:val="002C21FC"/>
    <w:rsid w:val="002C29D8"/>
    <w:rsid w:val="002C2DE3"/>
    <w:rsid w:val="002C3BDD"/>
    <w:rsid w:val="002C3EBE"/>
    <w:rsid w:val="002C469D"/>
    <w:rsid w:val="002C50A6"/>
    <w:rsid w:val="002C5523"/>
    <w:rsid w:val="002C5958"/>
    <w:rsid w:val="002C5974"/>
    <w:rsid w:val="002C6B33"/>
    <w:rsid w:val="002C7328"/>
    <w:rsid w:val="002C7BEB"/>
    <w:rsid w:val="002D0300"/>
    <w:rsid w:val="002D08E9"/>
    <w:rsid w:val="002D2B1B"/>
    <w:rsid w:val="002D2F32"/>
    <w:rsid w:val="002D4174"/>
    <w:rsid w:val="002D5401"/>
    <w:rsid w:val="002D550C"/>
    <w:rsid w:val="002D5C64"/>
    <w:rsid w:val="002D5CEE"/>
    <w:rsid w:val="002D62F8"/>
    <w:rsid w:val="002D64CD"/>
    <w:rsid w:val="002D6716"/>
    <w:rsid w:val="002D6C08"/>
    <w:rsid w:val="002D72E1"/>
    <w:rsid w:val="002D7D9E"/>
    <w:rsid w:val="002E0562"/>
    <w:rsid w:val="002E0FAA"/>
    <w:rsid w:val="002E1B74"/>
    <w:rsid w:val="002E2210"/>
    <w:rsid w:val="002E224C"/>
    <w:rsid w:val="002E29CA"/>
    <w:rsid w:val="002E3F96"/>
    <w:rsid w:val="002E4092"/>
    <w:rsid w:val="002E4240"/>
    <w:rsid w:val="002E5B33"/>
    <w:rsid w:val="002E65CA"/>
    <w:rsid w:val="002E6662"/>
    <w:rsid w:val="002E73C9"/>
    <w:rsid w:val="002E778F"/>
    <w:rsid w:val="002F0618"/>
    <w:rsid w:val="002F2657"/>
    <w:rsid w:val="002F2C75"/>
    <w:rsid w:val="002F33C7"/>
    <w:rsid w:val="002F4EF6"/>
    <w:rsid w:val="002F62A4"/>
    <w:rsid w:val="002F6F20"/>
    <w:rsid w:val="002F7AA1"/>
    <w:rsid w:val="00300FB4"/>
    <w:rsid w:val="00303A22"/>
    <w:rsid w:val="0030452A"/>
    <w:rsid w:val="00304FD3"/>
    <w:rsid w:val="0030546C"/>
    <w:rsid w:val="00305C36"/>
    <w:rsid w:val="00307745"/>
    <w:rsid w:val="00307C79"/>
    <w:rsid w:val="00307CFF"/>
    <w:rsid w:val="0031034A"/>
    <w:rsid w:val="003103E9"/>
    <w:rsid w:val="003118C5"/>
    <w:rsid w:val="00311924"/>
    <w:rsid w:val="00311B6F"/>
    <w:rsid w:val="00311C2A"/>
    <w:rsid w:val="00311FDB"/>
    <w:rsid w:val="0031295E"/>
    <w:rsid w:val="003138CB"/>
    <w:rsid w:val="003149D3"/>
    <w:rsid w:val="00315408"/>
    <w:rsid w:val="003154D9"/>
    <w:rsid w:val="00315781"/>
    <w:rsid w:val="0031592F"/>
    <w:rsid w:val="00317ABC"/>
    <w:rsid w:val="00320E7F"/>
    <w:rsid w:val="00321ED5"/>
    <w:rsid w:val="00322ADB"/>
    <w:rsid w:val="00322F47"/>
    <w:rsid w:val="003236A4"/>
    <w:rsid w:val="00326218"/>
    <w:rsid w:val="0032668C"/>
    <w:rsid w:val="00327BD3"/>
    <w:rsid w:val="00330BCE"/>
    <w:rsid w:val="00330D2F"/>
    <w:rsid w:val="00331F95"/>
    <w:rsid w:val="00333C07"/>
    <w:rsid w:val="00334458"/>
    <w:rsid w:val="003346E3"/>
    <w:rsid w:val="00334DB5"/>
    <w:rsid w:val="00336190"/>
    <w:rsid w:val="00336D98"/>
    <w:rsid w:val="00337DF0"/>
    <w:rsid w:val="00340060"/>
    <w:rsid w:val="003400E8"/>
    <w:rsid w:val="00340F32"/>
    <w:rsid w:val="0034206A"/>
    <w:rsid w:val="00342E9C"/>
    <w:rsid w:val="00343A15"/>
    <w:rsid w:val="00345110"/>
    <w:rsid w:val="00345981"/>
    <w:rsid w:val="00346790"/>
    <w:rsid w:val="00346E6A"/>
    <w:rsid w:val="0034740C"/>
    <w:rsid w:val="0034787E"/>
    <w:rsid w:val="003516E9"/>
    <w:rsid w:val="00351F65"/>
    <w:rsid w:val="003520F3"/>
    <w:rsid w:val="003556FF"/>
    <w:rsid w:val="003570FF"/>
    <w:rsid w:val="00360888"/>
    <w:rsid w:val="003615D1"/>
    <w:rsid w:val="00361CFD"/>
    <w:rsid w:val="003628BC"/>
    <w:rsid w:val="00362D6A"/>
    <w:rsid w:val="00362FF9"/>
    <w:rsid w:val="003631CD"/>
    <w:rsid w:val="003641F0"/>
    <w:rsid w:val="00364A9B"/>
    <w:rsid w:val="00365A22"/>
    <w:rsid w:val="00366071"/>
    <w:rsid w:val="003663B5"/>
    <w:rsid w:val="00366C75"/>
    <w:rsid w:val="003701E2"/>
    <w:rsid w:val="00370A90"/>
    <w:rsid w:val="00370C67"/>
    <w:rsid w:val="00372A98"/>
    <w:rsid w:val="003742E8"/>
    <w:rsid w:val="003743A3"/>
    <w:rsid w:val="0037490E"/>
    <w:rsid w:val="00375028"/>
    <w:rsid w:val="0037513E"/>
    <w:rsid w:val="00376434"/>
    <w:rsid w:val="0037728B"/>
    <w:rsid w:val="0037752B"/>
    <w:rsid w:val="00377C24"/>
    <w:rsid w:val="00377CE5"/>
    <w:rsid w:val="00381165"/>
    <w:rsid w:val="00381A00"/>
    <w:rsid w:val="00381C9B"/>
    <w:rsid w:val="00382074"/>
    <w:rsid w:val="00384195"/>
    <w:rsid w:val="00384364"/>
    <w:rsid w:val="003862A3"/>
    <w:rsid w:val="00386C31"/>
    <w:rsid w:val="0038727B"/>
    <w:rsid w:val="003873AA"/>
    <w:rsid w:val="00390445"/>
    <w:rsid w:val="003905D5"/>
    <w:rsid w:val="003907C8"/>
    <w:rsid w:val="0039233B"/>
    <w:rsid w:val="00393075"/>
    <w:rsid w:val="003935D5"/>
    <w:rsid w:val="00394317"/>
    <w:rsid w:val="0039526B"/>
    <w:rsid w:val="00395CF9"/>
    <w:rsid w:val="0039652E"/>
    <w:rsid w:val="00396931"/>
    <w:rsid w:val="003A26DF"/>
    <w:rsid w:val="003A2D93"/>
    <w:rsid w:val="003A35E9"/>
    <w:rsid w:val="003A378F"/>
    <w:rsid w:val="003A454D"/>
    <w:rsid w:val="003A4640"/>
    <w:rsid w:val="003A4C06"/>
    <w:rsid w:val="003A666D"/>
    <w:rsid w:val="003A7157"/>
    <w:rsid w:val="003A73CD"/>
    <w:rsid w:val="003A73D4"/>
    <w:rsid w:val="003B022F"/>
    <w:rsid w:val="003B235A"/>
    <w:rsid w:val="003B2938"/>
    <w:rsid w:val="003B350B"/>
    <w:rsid w:val="003B4B41"/>
    <w:rsid w:val="003B56FD"/>
    <w:rsid w:val="003B6B6A"/>
    <w:rsid w:val="003B7F15"/>
    <w:rsid w:val="003C05AE"/>
    <w:rsid w:val="003C1442"/>
    <w:rsid w:val="003C2782"/>
    <w:rsid w:val="003C2A9A"/>
    <w:rsid w:val="003C2FBF"/>
    <w:rsid w:val="003C2FE4"/>
    <w:rsid w:val="003C3B2D"/>
    <w:rsid w:val="003C54E6"/>
    <w:rsid w:val="003C67F5"/>
    <w:rsid w:val="003C7694"/>
    <w:rsid w:val="003C7FF8"/>
    <w:rsid w:val="003D0084"/>
    <w:rsid w:val="003D0236"/>
    <w:rsid w:val="003D0D60"/>
    <w:rsid w:val="003D1112"/>
    <w:rsid w:val="003D1381"/>
    <w:rsid w:val="003D198D"/>
    <w:rsid w:val="003D3E74"/>
    <w:rsid w:val="003D3F08"/>
    <w:rsid w:val="003D4CC4"/>
    <w:rsid w:val="003D5D54"/>
    <w:rsid w:val="003D6C9A"/>
    <w:rsid w:val="003E0555"/>
    <w:rsid w:val="003E1F4D"/>
    <w:rsid w:val="003E20FD"/>
    <w:rsid w:val="003E2CF0"/>
    <w:rsid w:val="003E33B0"/>
    <w:rsid w:val="003E3804"/>
    <w:rsid w:val="003E4D56"/>
    <w:rsid w:val="003E4DB2"/>
    <w:rsid w:val="003E5413"/>
    <w:rsid w:val="003E66EE"/>
    <w:rsid w:val="003E6BB3"/>
    <w:rsid w:val="003E752F"/>
    <w:rsid w:val="003F08B2"/>
    <w:rsid w:val="003F08D1"/>
    <w:rsid w:val="003F1E6B"/>
    <w:rsid w:val="003F5547"/>
    <w:rsid w:val="003F6830"/>
    <w:rsid w:val="003F72E8"/>
    <w:rsid w:val="003F7371"/>
    <w:rsid w:val="003F7D29"/>
    <w:rsid w:val="003F7FC0"/>
    <w:rsid w:val="00401801"/>
    <w:rsid w:val="004022D1"/>
    <w:rsid w:val="00402890"/>
    <w:rsid w:val="0040310E"/>
    <w:rsid w:val="00403E68"/>
    <w:rsid w:val="00404206"/>
    <w:rsid w:val="00404A02"/>
    <w:rsid w:val="00405C69"/>
    <w:rsid w:val="00407825"/>
    <w:rsid w:val="00407F98"/>
    <w:rsid w:val="00410C48"/>
    <w:rsid w:val="00410F87"/>
    <w:rsid w:val="004136E0"/>
    <w:rsid w:val="00413CA8"/>
    <w:rsid w:val="00413F14"/>
    <w:rsid w:val="00415F61"/>
    <w:rsid w:val="0041771B"/>
    <w:rsid w:val="00417ADB"/>
    <w:rsid w:val="00421029"/>
    <w:rsid w:val="004216A8"/>
    <w:rsid w:val="00422121"/>
    <w:rsid w:val="0042276B"/>
    <w:rsid w:val="00423DE7"/>
    <w:rsid w:val="004246CE"/>
    <w:rsid w:val="00424BE4"/>
    <w:rsid w:val="00425649"/>
    <w:rsid w:val="00425659"/>
    <w:rsid w:val="00426B79"/>
    <w:rsid w:val="00431CB9"/>
    <w:rsid w:val="0043339F"/>
    <w:rsid w:val="004334BA"/>
    <w:rsid w:val="00433E4A"/>
    <w:rsid w:val="00434162"/>
    <w:rsid w:val="00434306"/>
    <w:rsid w:val="00435349"/>
    <w:rsid w:val="00437A6E"/>
    <w:rsid w:val="00437CAA"/>
    <w:rsid w:val="00437D4A"/>
    <w:rsid w:val="004401E1"/>
    <w:rsid w:val="00440F8F"/>
    <w:rsid w:val="004426A4"/>
    <w:rsid w:val="004426F0"/>
    <w:rsid w:val="00442E8D"/>
    <w:rsid w:val="00444662"/>
    <w:rsid w:val="004473BB"/>
    <w:rsid w:val="004514C4"/>
    <w:rsid w:val="0045200F"/>
    <w:rsid w:val="0045213E"/>
    <w:rsid w:val="00452824"/>
    <w:rsid w:val="00452A0D"/>
    <w:rsid w:val="004532CC"/>
    <w:rsid w:val="00453457"/>
    <w:rsid w:val="00453CD2"/>
    <w:rsid w:val="00453CF9"/>
    <w:rsid w:val="004556BC"/>
    <w:rsid w:val="00455B95"/>
    <w:rsid w:val="00456B16"/>
    <w:rsid w:val="00460D97"/>
    <w:rsid w:val="00461B0D"/>
    <w:rsid w:val="00463127"/>
    <w:rsid w:val="004651D3"/>
    <w:rsid w:val="004660FF"/>
    <w:rsid w:val="00471C30"/>
    <w:rsid w:val="00471D6C"/>
    <w:rsid w:val="00471EF0"/>
    <w:rsid w:val="00471F6D"/>
    <w:rsid w:val="00472DBE"/>
    <w:rsid w:val="00472F43"/>
    <w:rsid w:val="004738DD"/>
    <w:rsid w:val="00473C2B"/>
    <w:rsid w:val="00474E75"/>
    <w:rsid w:val="00476E1D"/>
    <w:rsid w:val="00476F9D"/>
    <w:rsid w:val="00477089"/>
    <w:rsid w:val="004771D3"/>
    <w:rsid w:val="00477311"/>
    <w:rsid w:val="004776C1"/>
    <w:rsid w:val="00477A09"/>
    <w:rsid w:val="00480027"/>
    <w:rsid w:val="0048048C"/>
    <w:rsid w:val="00480C06"/>
    <w:rsid w:val="00480E32"/>
    <w:rsid w:val="00482EB9"/>
    <w:rsid w:val="0048304E"/>
    <w:rsid w:val="00483685"/>
    <w:rsid w:val="00483ACE"/>
    <w:rsid w:val="00484752"/>
    <w:rsid w:val="00485067"/>
    <w:rsid w:val="00485F15"/>
    <w:rsid w:val="0048622C"/>
    <w:rsid w:val="00487DA3"/>
    <w:rsid w:val="00491444"/>
    <w:rsid w:val="00492339"/>
    <w:rsid w:val="004936DF"/>
    <w:rsid w:val="00494BA8"/>
    <w:rsid w:val="00494EEF"/>
    <w:rsid w:val="004952C7"/>
    <w:rsid w:val="0049597D"/>
    <w:rsid w:val="0049617B"/>
    <w:rsid w:val="00496616"/>
    <w:rsid w:val="0049663B"/>
    <w:rsid w:val="00496C97"/>
    <w:rsid w:val="0049740F"/>
    <w:rsid w:val="004974C4"/>
    <w:rsid w:val="004A03F9"/>
    <w:rsid w:val="004A047B"/>
    <w:rsid w:val="004A07D1"/>
    <w:rsid w:val="004A32C2"/>
    <w:rsid w:val="004A4081"/>
    <w:rsid w:val="004A4ADE"/>
    <w:rsid w:val="004A4F19"/>
    <w:rsid w:val="004B0286"/>
    <w:rsid w:val="004B0919"/>
    <w:rsid w:val="004B1AC3"/>
    <w:rsid w:val="004B1BA7"/>
    <w:rsid w:val="004B2A53"/>
    <w:rsid w:val="004B3413"/>
    <w:rsid w:val="004B3AFA"/>
    <w:rsid w:val="004B46FF"/>
    <w:rsid w:val="004B4785"/>
    <w:rsid w:val="004B48BE"/>
    <w:rsid w:val="004B4E86"/>
    <w:rsid w:val="004B5234"/>
    <w:rsid w:val="004B5BE8"/>
    <w:rsid w:val="004B6043"/>
    <w:rsid w:val="004B67CB"/>
    <w:rsid w:val="004B71C9"/>
    <w:rsid w:val="004B7836"/>
    <w:rsid w:val="004B787E"/>
    <w:rsid w:val="004B794B"/>
    <w:rsid w:val="004C0684"/>
    <w:rsid w:val="004C08EB"/>
    <w:rsid w:val="004C34C8"/>
    <w:rsid w:val="004C34E2"/>
    <w:rsid w:val="004C3B43"/>
    <w:rsid w:val="004C428F"/>
    <w:rsid w:val="004C4306"/>
    <w:rsid w:val="004C47E3"/>
    <w:rsid w:val="004C6769"/>
    <w:rsid w:val="004C7733"/>
    <w:rsid w:val="004D1AF7"/>
    <w:rsid w:val="004D1D6F"/>
    <w:rsid w:val="004D2915"/>
    <w:rsid w:val="004D3282"/>
    <w:rsid w:val="004D3C23"/>
    <w:rsid w:val="004D5F5D"/>
    <w:rsid w:val="004D60E8"/>
    <w:rsid w:val="004D67D5"/>
    <w:rsid w:val="004D6DA1"/>
    <w:rsid w:val="004D6ED9"/>
    <w:rsid w:val="004D746D"/>
    <w:rsid w:val="004E0AD2"/>
    <w:rsid w:val="004E110A"/>
    <w:rsid w:val="004E1C45"/>
    <w:rsid w:val="004E1C79"/>
    <w:rsid w:val="004E20BC"/>
    <w:rsid w:val="004E21B5"/>
    <w:rsid w:val="004E2690"/>
    <w:rsid w:val="004E34F6"/>
    <w:rsid w:val="004E499B"/>
    <w:rsid w:val="004E4D55"/>
    <w:rsid w:val="004E63C2"/>
    <w:rsid w:val="004E7799"/>
    <w:rsid w:val="004F0000"/>
    <w:rsid w:val="004F044D"/>
    <w:rsid w:val="004F051E"/>
    <w:rsid w:val="004F074C"/>
    <w:rsid w:val="004F0B0B"/>
    <w:rsid w:val="004F0E31"/>
    <w:rsid w:val="004F252E"/>
    <w:rsid w:val="004F2611"/>
    <w:rsid w:val="004F2A90"/>
    <w:rsid w:val="004F2E48"/>
    <w:rsid w:val="004F2F2E"/>
    <w:rsid w:val="004F2F5F"/>
    <w:rsid w:val="004F3EB2"/>
    <w:rsid w:val="004F4225"/>
    <w:rsid w:val="004F4B06"/>
    <w:rsid w:val="004F5F4B"/>
    <w:rsid w:val="004F69B5"/>
    <w:rsid w:val="004F6CD9"/>
    <w:rsid w:val="004F7602"/>
    <w:rsid w:val="00502072"/>
    <w:rsid w:val="00503829"/>
    <w:rsid w:val="0050391E"/>
    <w:rsid w:val="0050454B"/>
    <w:rsid w:val="005067C5"/>
    <w:rsid w:val="00506A34"/>
    <w:rsid w:val="005104B2"/>
    <w:rsid w:val="0051111E"/>
    <w:rsid w:val="00511807"/>
    <w:rsid w:val="00511B07"/>
    <w:rsid w:val="00511B7C"/>
    <w:rsid w:val="00512A44"/>
    <w:rsid w:val="005131C9"/>
    <w:rsid w:val="0051399E"/>
    <w:rsid w:val="00513BBA"/>
    <w:rsid w:val="00515B5D"/>
    <w:rsid w:val="00520AF1"/>
    <w:rsid w:val="005210B2"/>
    <w:rsid w:val="005210DD"/>
    <w:rsid w:val="00521F27"/>
    <w:rsid w:val="00522807"/>
    <w:rsid w:val="00522978"/>
    <w:rsid w:val="00523FFC"/>
    <w:rsid w:val="00524021"/>
    <w:rsid w:val="00525D43"/>
    <w:rsid w:val="0052602C"/>
    <w:rsid w:val="005260F0"/>
    <w:rsid w:val="00526C62"/>
    <w:rsid w:val="00527651"/>
    <w:rsid w:val="00527BA9"/>
    <w:rsid w:val="00527DC5"/>
    <w:rsid w:val="00527DFF"/>
    <w:rsid w:val="005301E0"/>
    <w:rsid w:val="005307EB"/>
    <w:rsid w:val="005311A4"/>
    <w:rsid w:val="005312A2"/>
    <w:rsid w:val="00531694"/>
    <w:rsid w:val="00531D31"/>
    <w:rsid w:val="005326DF"/>
    <w:rsid w:val="00533DCA"/>
    <w:rsid w:val="005357B3"/>
    <w:rsid w:val="00535C60"/>
    <w:rsid w:val="00535CDF"/>
    <w:rsid w:val="00535F72"/>
    <w:rsid w:val="00536622"/>
    <w:rsid w:val="00536A1C"/>
    <w:rsid w:val="00536B54"/>
    <w:rsid w:val="00537117"/>
    <w:rsid w:val="00537335"/>
    <w:rsid w:val="005376F1"/>
    <w:rsid w:val="00537D40"/>
    <w:rsid w:val="005401B8"/>
    <w:rsid w:val="005407E1"/>
    <w:rsid w:val="0054146E"/>
    <w:rsid w:val="005414EE"/>
    <w:rsid w:val="00541B9C"/>
    <w:rsid w:val="00542971"/>
    <w:rsid w:val="00543BC2"/>
    <w:rsid w:val="00543CCB"/>
    <w:rsid w:val="005446BF"/>
    <w:rsid w:val="00544970"/>
    <w:rsid w:val="00546D65"/>
    <w:rsid w:val="0054708A"/>
    <w:rsid w:val="00547A63"/>
    <w:rsid w:val="00547BF3"/>
    <w:rsid w:val="005503B5"/>
    <w:rsid w:val="0055187B"/>
    <w:rsid w:val="005526C3"/>
    <w:rsid w:val="00553A06"/>
    <w:rsid w:val="00553C7A"/>
    <w:rsid w:val="00555692"/>
    <w:rsid w:val="00555C11"/>
    <w:rsid w:val="00555FAB"/>
    <w:rsid w:val="00556350"/>
    <w:rsid w:val="0055647F"/>
    <w:rsid w:val="005567DE"/>
    <w:rsid w:val="0056033F"/>
    <w:rsid w:val="00560D5B"/>
    <w:rsid w:val="00562A41"/>
    <w:rsid w:val="00562BED"/>
    <w:rsid w:val="00562DEE"/>
    <w:rsid w:val="00563A2C"/>
    <w:rsid w:val="00564DAE"/>
    <w:rsid w:val="00565581"/>
    <w:rsid w:val="00566A1B"/>
    <w:rsid w:val="00567243"/>
    <w:rsid w:val="00567351"/>
    <w:rsid w:val="005704CC"/>
    <w:rsid w:val="00571290"/>
    <w:rsid w:val="0057190E"/>
    <w:rsid w:val="005719A5"/>
    <w:rsid w:val="005724B1"/>
    <w:rsid w:val="00572C25"/>
    <w:rsid w:val="00572CFF"/>
    <w:rsid w:val="00573D98"/>
    <w:rsid w:val="005742F5"/>
    <w:rsid w:val="005749F4"/>
    <w:rsid w:val="00574E56"/>
    <w:rsid w:val="00575638"/>
    <w:rsid w:val="00576050"/>
    <w:rsid w:val="00576249"/>
    <w:rsid w:val="005768AF"/>
    <w:rsid w:val="00576F88"/>
    <w:rsid w:val="00576FED"/>
    <w:rsid w:val="0057707A"/>
    <w:rsid w:val="00580B6E"/>
    <w:rsid w:val="00580B73"/>
    <w:rsid w:val="00580D26"/>
    <w:rsid w:val="0058202A"/>
    <w:rsid w:val="00583057"/>
    <w:rsid w:val="005832AB"/>
    <w:rsid w:val="00584B53"/>
    <w:rsid w:val="00586E3D"/>
    <w:rsid w:val="005878D4"/>
    <w:rsid w:val="005879A5"/>
    <w:rsid w:val="00587C1E"/>
    <w:rsid w:val="00587C75"/>
    <w:rsid w:val="0059015C"/>
    <w:rsid w:val="005910AC"/>
    <w:rsid w:val="00591364"/>
    <w:rsid w:val="005915D6"/>
    <w:rsid w:val="00592712"/>
    <w:rsid w:val="00593B83"/>
    <w:rsid w:val="00594B49"/>
    <w:rsid w:val="005964C7"/>
    <w:rsid w:val="005965DF"/>
    <w:rsid w:val="00597317"/>
    <w:rsid w:val="00597F07"/>
    <w:rsid w:val="005A05D9"/>
    <w:rsid w:val="005A06D4"/>
    <w:rsid w:val="005A07BB"/>
    <w:rsid w:val="005A09B0"/>
    <w:rsid w:val="005A10E1"/>
    <w:rsid w:val="005A1AD0"/>
    <w:rsid w:val="005A2861"/>
    <w:rsid w:val="005A35C6"/>
    <w:rsid w:val="005A3F44"/>
    <w:rsid w:val="005A43AE"/>
    <w:rsid w:val="005A4651"/>
    <w:rsid w:val="005A4C60"/>
    <w:rsid w:val="005A4F10"/>
    <w:rsid w:val="005A65F2"/>
    <w:rsid w:val="005A7148"/>
    <w:rsid w:val="005A7EA0"/>
    <w:rsid w:val="005B0059"/>
    <w:rsid w:val="005B1292"/>
    <w:rsid w:val="005B2785"/>
    <w:rsid w:val="005B2811"/>
    <w:rsid w:val="005B3831"/>
    <w:rsid w:val="005B38CD"/>
    <w:rsid w:val="005B3CB7"/>
    <w:rsid w:val="005B4239"/>
    <w:rsid w:val="005B457F"/>
    <w:rsid w:val="005B53D2"/>
    <w:rsid w:val="005B5A6E"/>
    <w:rsid w:val="005B5F3A"/>
    <w:rsid w:val="005B6919"/>
    <w:rsid w:val="005B77B6"/>
    <w:rsid w:val="005B7FD2"/>
    <w:rsid w:val="005C05A2"/>
    <w:rsid w:val="005C0D44"/>
    <w:rsid w:val="005C115D"/>
    <w:rsid w:val="005C1ECB"/>
    <w:rsid w:val="005C2195"/>
    <w:rsid w:val="005C392B"/>
    <w:rsid w:val="005C6B65"/>
    <w:rsid w:val="005C79BF"/>
    <w:rsid w:val="005D03B2"/>
    <w:rsid w:val="005D09F5"/>
    <w:rsid w:val="005D0A6C"/>
    <w:rsid w:val="005D11F2"/>
    <w:rsid w:val="005D13CF"/>
    <w:rsid w:val="005D140E"/>
    <w:rsid w:val="005D1CD4"/>
    <w:rsid w:val="005D29C1"/>
    <w:rsid w:val="005D4C08"/>
    <w:rsid w:val="005D591B"/>
    <w:rsid w:val="005D5C6D"/>
    <w:rsid w:val="005D5FA8"/>
    <w:rsid w:val="005D650A"/>
    <w:rsid w:val="005D6B05"/>
    <w:rsid w:val="005D7339"/>
    <w:rsid w:val="005E0098"/>
    <w:rsid w:val="005E06E5"/>
    <w:rsid w:val="005E1C94"/>
    <w:rsid w:val="005E1E66"/>
    <w:rsid w:val="005E2EDB"/>
    <w:rsid w:val="005E485E"/>
    <w:rsid w:val="005E51BA"/>
    <w:rsid w:val="005E58B7"/>
    <w:rsid w:val="005E62E8"/>
    <w:rsid w:val="005E7A89"/>
    <w:rsid w:val="005E7BB4"/>
    <w:rsid w:val="005F103B"/>
    <w:rsid w:val="005F3426"/>
    <w:rsid w:val="005F3A92"/>
    <w:rsid w:val="005F3B41"/>
    <w:rsid w:val="005F5238"/>
    <w:rsid w:val="005F60BB"/>
    <w:rsid w:val="005F684F"/>
    <w:rsid w:val="005F6A5C"/>
    <w:rsid w:val="005F6E88"/>
    <w:rsid w:val="005F6F6C"/>
    <w:rsid w:val="005F7995"/>
    <w:rsid w:val="005F7C19"/>
    <w:rsid w:val="0060068A"/>
    <w:rsid w:val="00600713"/>
    <w:rsid w:val="00600D4B"/>
    <w:rsid w:val="00600F8A"/>
    <w:rsid w:val="00601487"/>
    <w:rsid w:val="006025AD"/>
    <w:rsid w:val="00603200"/>
    <w:rsid w:val="006037F1"/>
    <w:rsid w:val="0060421D"/>
    <w:rsid w:val="00604258"/>
    <w:rsid w:val="006044A1"/>
    <w:rsid w:val="00604710"/>
    <w:rsid w:val="00604A86"/>
    <w:rsid w:val="00605D97"/>
    <w:rsid w:val="00606AE8"/>
    <w:rsid w:val="0060718F"/>
    <w:rsid w:val="00607F79"/>
    <w:rsid w:val="006109BF"/>
    <w:rsid w:val="006115D6"/>
    <w:rsid w:val="006117BC"/>
    <w:rsid w:val="0061235D"/>
    <w:rsid w:val="00612429"/>
    <w:rsid w:val="006127CF"/>
    <w:rsid w:val="00613CAD"/>
    <w:rsid w:val="00613EB9"/>
    <w:rsid w:val="0061414D"/>
    <w:rsid w:val="006143AD"/>
    <w:rsid w:val="00614AAF"/>
    <w:rsid w:val="00615E9F"/>
    <w:rsid w:val="006167A3"/>
    <w:rsid w:val="006168CD"/>
    <w:rsid w:val="00616AC0"/>
    <w:rsid w:val="0061741D"/>
    <w:rsid w:val="00617F22"/>
    <w:rsid w:val="00617FA0"/>
    <w:rsid w:val="006206FC"/>
    <w:rsid w:val="006214BC"/>
    <w:rsid w:val="00621BD5"/>
    <w:rsid w:val="00624486"/>
    <w:rsid w:val="00624865"/>
    <w:rsid w:val="0062608D"/>
    <w:rsid w:val="0062661D"/>
    <w:rsid w:val="0062699A"/>
    <w:rsid w:val="006271FF"/>
    <w:rsid w:val="006300A1"/>
    <w:rsid w:val="00630A00"/>
    <w:rsid w:val="00631DBD"/>
    <w:rsid w:val="00631E87"/>
    <w:rsid w:val="00632E13"/>
    <w:rsid w:val="00633A05"/>
    <w:rsid w:val="00635FCB"/>
    <w:rsid w:val="00636C95"/>
    <w:rsid w:val="0063712D"/>
    <w:rsid w:val="006402D5"/>
    <w:rsid w:val="006405A8"/>
    <w:rsid w:val="00640E8C"/>
    <w:rsid w:val="00640F1F"/>
    <w:rsid w:val="00642E87"/>
    <w:rsid w:val="0064371F"/>
    <w:rsid w:val="00644190"/>
    <w:rsid w:val="00644204"/>
    <w:rsid w:val="00644B6A"/>
    <w:rsid w:val="006458B6"/>
    <w:rsid w:val="0064617B"/>
    <w:rsid w:val="00647E21"/>
    <w:rsid w:val="00650873"/>
    <w:rsid w:val="00650E20"/>
    <w:rsid w:val="00650E71"/>
    <w:rsid w:val="006511F7"/>
    <w:rsid w:val="00652983"/>
    <w:rsid w:val="0065337B"/>
    <w:rsid w:val="00653616"/>
    <w:rsid w:val="0065394D"/>
    <w:rsid w:val="006547E6"/>
    <w:rsid w:val="0065514A"/>
    <w:rsid w:val="00655B8E"/>
    <w:rsid w:val="00657752"/>
    <w:rsid w:val="00657798"/>
    <w:rsid w:val="00660348"/>
    <w:rsid w:val="00660D4B"/>
    <w:rsid w:val="006613CD"/>
    <w:rsid w:val="00662BDC"/>
    <w:rsid w:val="00663955"/>
    <w:rsid w:val="00663D25"/>
    <w:rsid w:val="00664A5D"/>
    <w:rsid w:val="00665D05"/>
    <w:rsid w:val="0066602B"/>
    <w:rsid w:val="00666336"/>
    <w:rsid w:val="00667171"/>
    <w:rsid w:val="00667D8B"/>
    <w:rsid w:val="00667E86"/>
    <w:rsid w:val="00670415"/>
    <w:rsid w:val="006708D6"/>
    <w:rsid w:val="006710D0"/>
    <w:rsid w:val="00671F8B"/>
    <w:rsid w:val="006736B9"/>
    <w:rsid w:val="00674939"/>
    <w:rsid w:val="00674C53"/>
    <w:rsid w:val="00674F0B"/>
    <w:rsid w:val="0067599D"/>
    <w:rsid w:val="0067638F"/>
    <w:rsid w:val="0067778C"/>
    <w:rsid w:val="0068016A"/>
    <w:rsid w:val="00680297"/>
    <w:rsid w:val="00680F2A"/>
    <w:rsid w:val="00681087"/>
    <w:rsid w:val="006811B3"/>
    <w:rsid w:val="0068153A"/>
    <w:rsid w:val="00681755"/>
    <w:rsid w:val="006818F9"/>
    <w:rsid w:val="00681C51"/>
    <w:rsid w:val="0068227A"/>
    <w:rsid w:val="00685DA5"/>
    <w:rsid w:val="00685EA9"/>
    <w:rsid w:val="00686105"/>
    <w:rsid w:val="00686769"/>
    <w:rsid w:val="006904F4"/>
    <w:rsid w:val="00691438"/>
    <w:rsid w:val="006918EF"/>
    <w:rsid w:val="00691CB6"/>
    <w:rsid w:val="006924B1"/>
    <w:rsid w:val="0069292C"/>
    <w:rsid w:val="0069306B"/>
    <w:rsid w:val="006931D2"/>
    <w:rsid w:val="0069354B"/>
    <w:rsid w:val="00693776"/>
    <w:rsid w:val="00693804"/>
    <w:rsid w:val="00693C4D"/>
    <w:rsid w:val="00693E24"/>
    <w:rsid w:val="0069532D"/>
    <w:rsid w:val="00695E60"/>
    <w:rsid w:val="00697222"/>
    <w:rsid w:val="00697284"/>
    <w:rsid w:val="006A06A0"/>
    <w:rsid w:val="006A0D9C"/>
    <w:rsid w:val="006A1388"/>
    <w:rsid w:val="006A2292"/>
    <w:rsid w:val="006A291F"/>
    <w:rsid w:val="006A3B64"/>
    <w:rsid w:val="006A5EB6"/>
    <w:rsid w:val="006A6035"/>
    <w:rsid w:val="006A6266"/>
    <w:rsid w:val="006A6632"/>
    <w:rsid w:val="006A6A3C"/>
    <w:rsid w:val="006A77C0"/>
    <w:rsid w:val="006A78D1"/>
    <w:rsid w:val="006A799D"/>
    <w:rsid w:val="006B24A6"/>
    <w:rsid w:val="006B2761"/>
    <w:rsid w:val="006B2CC7"/>
    <w:rsid w:val="006B38A0"/>
    <w:rsid w:val="006B424E"/>
    <w:rsid w:val="006B43D8"/>
    <w:rsid w:val="006B4F02"/>
    <w:rsid w:val="006B5A25"/>
    <w:rsid w:val="006B6E1B"/>
    <w:rsid w:val="006C0768"/>
    <w:rsid w:val="006C0C32"/>
    <w:rsid w:val="006C1514"/>
    <w:rsid w:val="006C18AC"/>
    <w:rsid w:val="006C3587"/>
    <w:rsid w:val="006C46A5"/>
    <w:rsid w:val="006C536B"/>
    <w:rsid w:val="006C56D7"/>
    <w:rsid w:val="006C69E8"/>
    <w:rsid w:val="006C6EDA"/>
    <w:rsid w:val="006C7438"/>
    <w:rsid w:val="006C76ED"/>
    <w:rsid w:val="006C7AA8"/>
    <w:rsid w:val="006D026B"/>
    <w:rsid w:val="006D0AB2"/>
    <w:rsid w:val="006D1183"/>
    <w:rsid w:val="006D1850"/>
    <w:rsid w:val="006D1AF2"/>
    <w:rsid w:val="006D2171"/>
    <w:rsid w:val="006D346A"/>
    <w:rsid w:val="006D425B"/>
    <w:rsid w:val="006D4FE2"/>
    <w:rsid w:val="006D5776"/>
    <w:rsid w:val="006D62BB"/>
    <w:rsid w:val="006D7BB4"/>
    <w:rsid w:val="006D7EA9"/>
    <w:rsid w:val="006E047A"/>
    <w:rsid w:val="006E1118"/>
    <w:rsid w:val="006E1D27"/>
    <w:rsid w:val="006E1F85"/>
    <w:rsid w:val="006E219E"/>
    <w:rsid w:val="006E24B0"/>
    <w:rsid w:val="006E2641"/>
    <w:rsid w:val="006E30DD"/>
    <w:rsid w:val="006E3492"/>
    <w:rsid w:val="006E3A04"/>
    <w:rsid w:val="006E4E51"/>
    <w:rsid w:val="006E7380"/>
    <w:rsid w:val="006F0493"/>
    <w:rsid w:val="006F05F6"/>
    <w:rsid w:val="006F0CD7"/>
    <w:rsid w:val="006F29DE"/>
    <w:rsid w:val="006F2B9A"/>
    <w:rsid w:val="006F30AD"/>
    <w:rsid w:val="006F3149"/>
    <w:rsid w:val="006F41E1"/>
    <w:rsid w:val="006F4662"/>
    <w:rsid w:val="006F5979"/>
    <w:rsid w:val="006F7B0A"/>
    <w:rsid w:val="007003C4"/>
    <w:rsid w:val="00702A3E"/>
    <w:rsid w:val="00705F88"/>
    <w:rsid w:val="00707387"/>
    <w:rsid w:val="00707FA2"/>
    <w:rsid w:val="00710DEA"/>
    <w:rsid w:val="007146D6"/>
    <w:rsid w:val="00715154"/>
    <w:rsid w:val="00716035"/>
    <w:rsid w:val="0071776D"/>
    <w:rsid w:val="00717AA1"/>
    <w:rsid w:val="00720344"/>
    <w:rsid w:val="00721237"/>
    <w:rsid w:val="00722027"/>
    <w:rsid w:val="0072231E"/>
    <w:rsid w:val="007236CB"/>
    <w:rsid w:val="00724238"/>
    <w:rsid w:val="00725169"/>
    <w:rsid w:val="00725341"/>
    <w:rsid w:val="00725499"/>
    <w:rsid w:val="00726397"/>
    <w:rsid w:val="00726665"/>
    <w:rsid w:val="00727A9E"/>
    <w:rsid w:val="007309ED"/>
    <w:rsid w:val="00732A3B"/>
    <w:rsid w:val="00732B65"/>
    <w:rsid w:val="00733809"/>
    <w:rsid w:val="00733F91"/>
    <w:rsid w:val="00733FFE"/>
    <w:rsid w:val="007345CB"/>
    <w:rsid w:val="00735710"/>
    <w:rsid w:val="00735921"/>
    <w:rsid w:val="00735F9D"/>
    <w:rsid w:val="007372F4"/>
    <w:rsid w:val="00741ABE"/>
    <w:rsid w:val="00741B4A"/>
    <w:rsid w:val="00741D54"/>
    <w:rsid w:val="0074330C"/>
    <w:rsid w:val="00743650"/>
    <w:rsid w:val="00743BC8"/>
    <w:rsid w:val="00743F6E"/>
    <w:rsid w:val="007442AB"/>
    <w:rsid w:val="00744FA5"/>
    <w:rsid w:val="00745F5F"/>
    <w:rsid w:val="00750D05"/>
    <w:rsid w:val="00750FCF"/>
    <w:rsid w:val="007523D3"/>
    <w:rsid w:val="007538BF"/>
    <w:rsid w:val="007539F5"/>
    <w:rsid w:val="00754642"/>
    <w:rsid w:val="0075465F"/>
    <w:rsid w:val="00754DD1"/>
    <w:rsid w:val="0075586C"/>
    <w:rsid w:val="00756513"/>
    <w:rsid w:val="00756E7F"/>
    <w:rsid w:val="00760592"/>
    <w:rsid w:val="00760638"/>
    <w:rsid w:val="00760C44"/>
    <w:rsid w:val="00761610"/>
    <w:rsid w:val="00761A01"/>
    <w:rsid w:val="0076285F"/>
    <w:rsid w:val="00762CEE"/>
    <w:rsid w:val="00763172"/>
    <w:rsid w:val="00763B02"/>
    <w:rsid w:val="00765064"/>
    <w:rsid w:val="007678B2"/>
    <w:rsid w:val="00767A2A"/>
    <w:rsid w:val="00767A8F"/>
    <w:rsid w:val="00767F35"/>
    <w:rsid w:val="00770C12"/>
    <w:rsid w:val="00771F38"/>
    <w:rsid w:val="00771FF4"/>
    <w:rsid w:val="0077212B"/>
    <w:rsid w:val="00772652"/>
    <w:rsid w:val="00772744"/>
    <w:rsid w:val="007754FC"/>
    <w:rsid w:val="00775856"/>
    <w:rsid w:val="00776EF6"/>
    <w:rsid w:val="007808B9"/>
    <w:rsid w:val="00780AA0"/>
    <w:rsid w:val="0078196A"/>
    <w:rsid w:val="00782135"/>
    <w:rsid w:val="007827BE"/>
    <w:rsid w:val="00782C71"/>
    <w:rsid w:val="00783778"/>
    <w:rsid w:val="00783789"/>
    <w:rsid w:val="00783F4A"/>
    <w:rsid w:val="0078423F"/>
    <w:rsid w:val="00784599"/>
    <w:rsid w:val="007847CE"/>
    <w:rsid w:val="007852A6"/>
    <w:rsid w:val="0078537B"/>
    <w:rsid w:val="00786704"/>
    <w:rsid w:val="00787180"/>
    <w:rsid w:val="0078743C"/>
    <w:rsid w:val="00787511"/>
    <w:rsid w:val="007901E1"/>
    <w:rsid w:val="0079198C"/>
    <w:rsid w:val="0079308B"/>
    <w:rsid w:val="00796161"/>
    <w:rsid w:val="00796EED"/>
    <w:rsid w:val="007971E0"/>
    <w:rsid w:val="007A0C03"/>
    <w:rsid w:val="007A0EF5"/>
    <w:rsid w:val="007A20EC"/>
    <w:rsid w:val="007A20F4"/>
    <w:rsid w:val="007A2DE5"/>
    <w:rsid w:val="007A3048"/>
    <w:rsid w:val="007A3C02"/>
    <w:rsid w:val="007A46EB"/>
    <w:rsid w:val="007A47A0"/>
    <w:rsid w:val="007A4D5E"/>
    <w:rsid w:val="007A6DB8"/>
    <w:rsid w:val="007A7235"/>
    <w:rsid w:val="007A764A"/>
    <w:rsid w:val="007A7983"/>
    <w:rsid w:val="007A7CE3"/>
    <w:rsid w:val="007B10B2"/>
    <w:rsid w:val="007B155F"/>
    <w:rsid w:val="007B2B9F"/>
    <w:rsid w:val="007B356B"/>
    <w:rsid w:val="007B41B6"/>
    <w:rsid w:val="007B45D8"/>
    <w:rsid w:val="007B52DC"/>
    <w:rsid w:val="007B538F"/>
    <w:rsid w:val="007B5B75"/>
    <w:rsid w:val="007B684A"/>
    <w:rsid w:val="007C09B7"/>
    <w:rsid w:val="007C16D7"/>
    <w:rsid w:val="007C251D"/>
    <w:rsid w:val="007C46BF"/>
    <w:rsid w:val="007C4899"/>
    <w:rsid w:val="007C68EC"/>
    <w:rsid w:val="007C6A87"/>
    <w:rsid w:val="007C7190"/>
    <w:rsid w:val="007C7785"/>
    <w:rsid w:val="007C7817"/>
    <w:rsid w:val="007D145E"/>
    <w:rsid w:val="007D21F8"/>
    <w:rsid w:val="007D33E2"/>
    <w:rsid w:val="007D3742"/>
    <w:rsid w:val="007D48B9"/>
    <w:rsid w:val="007D5155"/>
    <w:rsid w:val="007D547A"/>
    <w:rsid w:val="007D58D6"/>
    <w:rsid w:val="007D5CD8"/>
    <w:rsid w:val="007D6978"/>
    <w:rsid w:val="007D7AC6"/>
    <w:rsid w:val="007D7B4B"/>
    <w:rsid w:val="007E020C"/>
    <w:rsid w:val="007E0DD6"/>
    <w:rsid w:val="007E124B"/>
    <w:rsid w:val="007E1344"/>
    <w:rsid w:val="007E21BD"/>
    <w:rsid w:val="007E2313"/>
    <w:rsid w:val="007E29E0"/>
    <w:rsid w:val="007E3126"/>
    <w:rsid w:val="007E32F8"/>
    <w:rsid w:val="007E379B"/>
    <w:rsid w:val="007E4544"/>
    <w:rsid w:val="007E5351"/>
    <w:rsid w:val="007E598C"/>
    <w:rsid w:val="007E6726"/>
    <w:rsid w:val="007E7782"/>
    <w:rsid w:val="007F121F"/>
    <w:rsid w:val="007F33B4"/>
    <w:rsid w:val="007F4605"/>
    <w:rsid w:val="007F567A"/>
    <w:rsid w:val="007F63DD"/>
    <w:rsid w:val="007F641E"/>
    <w:rsid w:val="007F6BAF"/>
    <w:rsid w:val="007F7C48"/>
    <w:rsid w:val="0080087A"/>
    <w:rsid w:val="008009BF"/>
    <w:rsid w:val="00800A96"/>
    <w:rsid w:val="00800D41"/>
    <w:rsid w:val="00800EE4"/>
    <w:rsid w:val="00801316"/>
    <w:rsid w:val="0080226C"/>
    <w:rsid w:val="0080331D"/>
    <w:rsid w:val="008037D3"/>
    <w:rsid w:val="0080425A"/>
    <w:rsid w:val="008058FD"/>
    <w:rsid w:val="00805E4A"/>
    <w:rsid w:val="0080669C"/>
    <w:rsid w:val="0081024C"/>
    <w:rsid w:val="008102A1"/>
    <w:rsid w:val="00810FF4"/>
    <w:rsid w:val="00812623"/>
    <w:rsid w:val="00812F1B"/>
    <w:rsid w:val="0081396A"/>
    <w:rsid w:val="0081478D"/>
    <w:rsid w:val="00814BD0"/>
    <w:rsid w:val="00814CA6"/>
    <w:rsid w:val="00814FD3"/>
    <w:rsid w:val="00815345"/>
    <w:rsid w:val="008153FD"/>
    <w:rsid w:val="00815977"/>
    <w:rsid w:val="00816AC8"/>
    <w:rsid w:val="00820EF7"/>
    <w:rsid w:val="008216E7"/>
    <w:rsid w:val="00822570"/>
    <w:rsid w:val="00823F8B"/>
    <w:rsid w:val="00823FC2"/>
    <w:rsid w:val="0082495F"/>
    <w:rsid w:val="0082558C"/>
    <w:rsid w:val="008261CC"/>
    <w:rsid w:val="0082746B"/>
    <w:rsid w:val="008302C0"/>
    <w:rsid w:val="008305A6"/>
    <w:rsid w:val="008308ED"/>
    <w:rsid w:val="00830B96"/>
    <w:rsid w:val="00830C4A"/>
    <w:rsid w:val="00830DD7"/>
    <w:rsid w:val="008344D6"/>
    <w:rsid w:val="008347B5"/>
    <w:rsid w:val="0083531B"/>
    <w:rsid w:val="008358F1"/>
    <w:rsid w:val="00836978"/>
    <w:rsid w:val="00836AFA"/>
    <w:rsid w:val="00840095"/>
    <w:rsid w:val="0084080E"/>
    <w:rsid w:val="0084091E"/>
    <w:rsid w:val="00841ADD"/>
    <w:rsid w:val="00844223"/>
    <w:rsid w:val="0084497C"/>
    <w:rsid w:val="00844C5F"/>
    <w:rsid w:val="00846C1B"/>
    <w:rsid w:val="00847FE8"/>
    <w:rsid w:val="00851EA6"/>
    <w:rsid w:val="008521F5"/>
    <w:rsid w:val="0085282F"/>
    <w:rsid w:val="00853121"/>
    <w:rsid w:val="00853191"/>
    <w:rsid w:val="008534FD"/>
    <w:rsid w:val="00854C40"/>
    <w:rsid w:val="00854D53"/>
    <w:rsid w:val="008550E3"/>
    <w:rsid w:val="00857B01"/>
    <w:rsid w:val="00857E52"/>
    <w:rsid w:val="008619E2"/>
    <w:rsid w:val="00861C94"/>
    <w:rsid w:val="00862A6B"/>
    <w:rsid w:val="00863BE9"/>
    <w:rsid w:val="00864730"/>
    <w:rsid w:val="008652D9"/>
    <w:rsid w:val="00865F70"/>
    <w:rsid w:val="00866D2E"/>
    <w:rsid w:val="00866FE4"/>
    <w:rsid w:val="00867F27"/>
    <w:rsid w:val="00871486"/>
    <w:rsid w:val="0087169B"/>
    <w:rsid w:val="00871A95"/>
    <w:rsid w:val="00871C0A"/>
    <w:rsid w:val="00871FBA"/>
    <w:rsid w:val="008727AB"/>
    <w:rsid w:val="00872DA9"/>
    <w:rsid w:val="00874690"/>
    <w:rsid w:val="00874B6B"/>
    <w:rsid w:val="00875027"/>
    <w:rsid w:val="00875279"/>
    <w:rsid w:val="00875731"/>
    <w:rsid w:val="008765D8"/>
    <w:rsid w:val="00876CA9"/>
    <w:rsid w:val="00876E1F"/>
    <w:rsid w:val="0088149A"/>
    <w:rsid w:val="008829EF"/>
    <w:rsid w:val="00883175"/>
    <w:rsid w:val="00883CE4"/>
    <w:rsid w:val="0088430A"/>
    <w:rsid w:val="008858FF"/>
    <w:rsid w:val="008860ED"/>
    <w:rsid w:val="0088795F"/>
    <w:rsid w:val="008903EE"/>
    <w:rsid w:val="008904EB"/>
    <w:rsid w:val="00891471"/>
    <w:rsid w:val="00892E0B"/>
    <w:rsid w:val="00892F0E"/>
    <w:rsid w:val="00893DC2"/>
    <w:rsid w:val="008A05FA"/>
    <w:rsid w:val="008A0883"/>
    <w:rsid w:val="008A09B7"/>
    <w:rsid w:val="008A0AF6"/>
    <w:rsid w:val="008A0BE7"/>
    <w:rsid w:val="008A0FAE"/>
    <w:rsid w:val="008A1CDD"/>
    <w:rsid w:val="008A20CD"/>
    <w:rsid w:val="008A2A05"/>
    <w:rsid w:val="008A43E4"/>
    <w:rsid w:val="008A460A"/>
    <w:rsid w:val="008A47F3"/>
    <w:rsid w:val="008A56AE"/>
    <w:rsid w:val="008A59DF"/>
    <w:rsid w:val="008A5EAE"/>
    <w:rsid w:val="008A6917"/>
    <w:rsid w:val="008B0627"/>
    <w:rsid w:val="008B154B"/>
    <w:rsid w:val="008B174D"/>
    <w:rsid w:val="008B3805"/>
    <w:rsid w:val="008B5080"/>
    <w:rsid w:val="008B576E"/>
    <w:rsid w:val="008B6945"/>
    <w:rsid w:val="008B77FE"/>
    <w:rsid w:val="008B7869"/>
    <w:rsid w:val="008B7F3A"/>
    <w:rsid w:val="008C04BB"/>
    <w:rsid w:val="008C132E"/>
    <w:rsid w:val="008C18AC"/>
    <w:rsid w:val="008C1938"/>
    <w:rsid w:val="008C479F"/>
    <w:rsid w:val="008C5988"/>
    <w:rsid w:val="008C5ADE"/>
    <w:rsid w:val="008C6317"/>
    <w:rsid w:val="008C7273"/>
    <w:rsid w:val="008C779E"/>
    <w:rsid w:val="008D20A5"/>
    <w:rsid w:val="008D2BB4"/>
    <w:rsid w:val="008D325F"/>
    <w:rsid w:val="008D3C8E"/>
    <w:rsid w:val="008D3F9A"/>
    <w:rsid w:val="008D594D"/>
    <w:rsid w:val="008D693B"/>
    <w:rsid w:val="008D6AB9"/>
    <w:rsid w:val="008D7B44"/>
    <w:rsid w:val="008E10C4"/>
    <w:rsid w:val="008E3781"/>
    <w:rsid w:val="008E3CBE"/>
    <w:rsid w:val="008E4AF0"/>
    <w:rsid w:val="008E5042"/>
    <w:rsid w:val="008E6591"/>
    <w:rsid w:val="008E6843"/>
    <w:rsid w:val="008E6AD7"/>
    <w:rsid w:val="008E7A0D"/>
    <w:rsid w:val="008E7D15"/>
    <w:rsid w:val="008E7F7D"/>
    <w:rsid w:val="008F2208"/>
    <w:rsid w:val="008F2D3B"/>
    <w:rsid w:val="008F3762"/>
    <w:rsid w:val="008F40FF"/>
    <w:rsid w:val="008F41EC"/>
    <w:rsid w:val="008F457E"/>
    <w:rsid w:val="008F53EA"/>
    <w:rsid w:val="008F5C5D"/>
    <w:rsid w:val="008F63C3"/>
    <w:rsid w:val="008F71E5"/>
    <w:rsid w:val="009005F6"/>
    <w:rsid w:val="00900F27"/>
    <w:rsid w:val="0090154F"/>
    <w:rsid w:val="00902C7F"/>
    <w:rsid w:val="009032F2"/>
    <w:rsid w:val="00903EA5"/>
    <w:rsid w:val="00904F34"/>
    <w:rsid w:val="009053D5"/>
    <w:rsid w:val="0090548B"/>
    <w:rsid w:val="00905B92"/>
    <w:rsid w:val="0090773E"/>
    <w:rsid w:val="00907936"/>
    <w:rsid w:val="0091000B"/>
    <w:rsid w:val="0091036D"/>
    <w:rsid w:val="009106E5"/>
    <w:rsid w:val="00911324"/>
    <w:rsid w:val="009115A3"/>
    <w:rsid w:val="00911A29"/>
    <w:rsid w:val="009141F4"/>
    <w:rsid w:val="00914815"/>
    <w:rsid w:val="00915EB9"/>
    <w:rsid w:val="00917D5C"/>
    <w:rsid w:val="009211E5"/>
    <w:rsid w:val="009214E4"/>
    <w:rsid w:val="00921F99"/>
    <w:rsid w:val="00923007"/>
    <w:rsid w:val="00923DC5"/>
    <w:rsid w:val="00925983"/>
    <w:rsid w:val="00926107"/>
    <w:rsid w:val="00926620"/>
    <w:rsid w:val="00927989"/>
    <w:rsid w:val="00927CB2"/>
    <w:rsid w:val="00930292"/>
    <w:rsid w:val="0093073B"/>
    <w:rsid w:val="00930B5B"/>
    <w:rsid w:val="00931C0A"/>
    <w:rsid w:val="00931F04"/>
    <w:rsid w:val="00932873"/>
    <w:rsid w:val="00932EBD"/>
    <w:rsid w:val="009331AB"/>
    <w:rsid w:val="00933334"/>
    <w:rsid w:val="009351F4"/>
    <w:rsid w:val="00935D4E"/>
    <w:rsid w:val="00936264"/>
    <w:rsid w:val="009363B1"/>
    <w:rsid w:val="00936400"/>
    <w:rsid w:val="0093684A"/>
    <w:rsid w:val="00936C2F"/>
    <w:rsid w:val="00936D2F"/>
    <w:rsid w:val="00936E69"/>
    <w:rsid w:val="00937516"/>
    <w:rsid w:val="009375B7"/>
    <w:rsid w:val="00940564"/>
    <w:rsid w:val="00940803"/>
    <w:rsid w:val="00940D2D"/>
    <w:rsid w:val="0094141F"/>
    <w:rsid w:val="00942553"/>
    <w:rsid w:val="009432BE"/>
    <w:rsid w:val="00943874"/>
    <w:rsid w:val="0094418C"/>
    <w:rsid w:val="00944790"/>
    <w:rsid w:val="009452FD"/>
    <w:rsid w:val="00945F0F"/>
    <w:rsid w:val="00947FCD"/>
    <w:rsid w:val="00950CBC"/>
    <w:rsid w:val="009513BC"/>
    <w:rsid w:val="0095247A"/>
    <w:rsid w:val="00953353"/>
    <w:rsid w:val="0095370A"/>
    <w:rsid w:val="0095481D"/>
    <w:rsid w:val="0095490D"/>
    <w:rsid w:val="00955C16"/>
    <w:rsid w:val="00955E9D"/>
    <w:rsid w:val="00956766"/>
    <w:rsid w:val="00957B90"/>
    <w:rsid w:val="00957CF8"/>
    <w:rsid w:val="00960269"/>
    <w:rsid w:val="00960BFF"/>
    <w:rsid w:val="0096188F"/>
    <w:rsid w:val="009618CD"/>
    <w:rsid w:val="00961A28"/>
    <w:rsid w:val="009625E1"/>
    <w:rsid w:val="0096400B"/>
    <w:rsid w:val="00964030"/>
    <w:rsid w:val="00964B39"/>
    <w:rsid w:val="0096520B"/>
    <w:rsid w:val="00965C12"/>
    <w:rsid w:val="00966283"/>
    <w:rsid w:val="00966DED"/>
    <w:rsid w:val="00967600"/>
    <w:rsid w:val="009712FC"/>
    <w:rsid w:val="00971D76"/>
    <w:rsid w:val="00972222"/>
    <w:rsid w:val="009723C6"/>
    <w:rsid w:val="0097347A"/>
    <w:rsid w:val="00973851"/>
    <w:rsid w:val="009742EA"/>
    <w:rsid w:val="00974712"/>
    <w:rsid w:val="0097565D"/>
    <w:rsid w:val="00975CFC"/>
    <w:rsid w:val="00977199"/>
    <w:rsid w:val="009778A0"/>
    <w:rsid w:val="009814E4"/>
    <w:rsid w:val="00981AA4"/>
    <w:rsid w:val="00982500"/>
    <w:rsid w:val="0098263D"/>
    <w:rsid w:val="00982DDA"/>
    <w:rsid w:val="00982DE5"/>
    <w:rsid w:val="00983C4A"/>
    <w:rsid w:val="00985301"/>
    <w:rsid w:val="009870C9"/>
    <w:rsid w:val="009903F0"/>
    <w:rsid w:val="00990CFA"/>
    <w:rsid w:val="009925AD"/>
    <w:rsid w:val="009925C3"/>
    <w:rsid w:val="009929A7"/>
    <w:rsid w:val="009933A5"/>
    <w:rsid w:val="009933EB"/>
    <w:rsid w:val="0099384B"/>
    <w:rsid w:val="00993FD7"/>
    <w:rsid w:val="00994431"/>
    <w:rsid w:val="00996B71"/>
    <w:rsid w:val="00996BB1"/>
    <w:rsid w:val="00996F6A"/>
    <w:rsid w:val="009A12B0"/>
    <w:rsid w:val="009A2A09"/>
    <w:rsid w:val="009A3056"/>
    <w:rsid w:val="009A3184"/>
    <w:rsid w:val="009A3A9E"/>
    <w:rsid w:val="009A3FEF"/>
    <w:rsid w:val="009A5D7F"/>
    <w:rsid w:val="009A6A15"/>
    <w:rsid w:val="009A6FF7"/>
    <w:rsid w:val="009A7111"/>
    <w:rsid w:val="009A734A"/>
    <w:rsid w:val="009A7DDD"/>
    <w:rsid w:val="009B0497"/>
    <w:rsid w:val="009B0AF8"/>
    <w:rsid w:val="009B0CDA"/>
    <w:rsid w:val="009B0F25"/>
    <w:rsid w:val="009B10B5"/>
    <w:rsid w:val="009B120C"/>
    <w:rsid w:val="009B2B37"/>
    <w:rsid w:val="009B326E"/>
    <w:rsid w:val="009B3F9D"/>
    <w:rsid w:val="009B49FF"/>
    <w:rsid w:val="009B521B"/>
    <w:rsid w:val="009B547A"/>
    <w:rsid w:val="009B54F0"/>
    <w:rsid w:val="009B5ADB"/>
    <w:rsid w:val="009B74FB"/>
    <w:rsid w:val="009B7554"/>
    <w:rsid w:val="009C1520"/>
    <w:rsid w:val="009C1735"/>
    <w:rsid w:val="009C278A"/>
    <w:rsid w:val="009C31A7"/>
    <w:rsid w:val="009C3A9F"/>
    <w:rsid w:val="009C4285"/>
    <w:rsid w:val="009C4DD3"/>
    <w:rsid w:val="009C57DD"/>
    <w:rsid w:val="009C65E1"/>
    <w:rsid w:val="009C69A5"/>
    <w:rsid w:val="009C786F"/>
    <w:rsid w:val="009C7D06"/>
    <w:rsid w:val="009D00D3"/>
    <w:rsid w:val="009D096B"/>
    <w:rsid w:val="009D0D3B"/>
    <w:rsid w:val="009D1435"/>
    <w:rsid w:val="009D2080"/>
    <w:rsid w:val="009D22B6"/>
    <w:rsid w:val="009D23D6"/>
    <w:rsid w:val="009D2A0C"/>
    <w:rsid w:val="009D2CFA"/>
    <w:rsid w:val="009D2D63"/>
    <w:rsid w:val="009D36EB"/>
    <w:rsid w:val="009D371E"/>
    <w:rsid w:val="009D3A15"/>
    <w:rsid w:val="009D42CE"/>
    <w:rsid w:val="009D4474"/>
    <w:rsid w:val="009D4AC6"/>
    <w:rsid w:val="009D5699"/>
    <w:rsid w:val="009D63C8"/>
    <w:rsid w:val="009D6DF1"/>
    <w:rsid w:val="009D7D21"/>
    <w:rsid w:val="009E051F"/>
    <w:rsid w:val="009E0D20"/>
    <w:rsid w:val="009E106F"/>
    <w:rsid w:val="009E2D1F"/>
    <w:rsid w:val="009E3CA0"/>
    <w:rsid w:val="009E42E6"/>
    <w:rsid w:val="009E4A14"/>
    <w:rsid w:val="009E4EA2"/>
    <w:rsid w:val="009E56F8"/>
    <w:rsid w:val="009E6B3D"/>
    <w:rsid w:val="009E74FE"/>
    <w:rsid w:val="009F1D92"/>
    <w:rsid w:val="009F2844"/>
    <w:rsid w:val="009F2ACB"/>
    <w:rsid w:val="009F2E6D"/>
    <w:rsid w:val="009F653A"/>
    <w:rsid w:val="009F69CC"/>
    <w:rsid w:val="009F7CD5"/>
    <w:rsid w:val="00A000FD"/>
    <w:rsid w:val="00A00B6B"/>
    <w:rsid w:val="00A014E6"/>
    <w:rsid w:val="00A01CF1"/>
    <w:rsid w:val="00A026D3"/>
    <w:rsid w:val="00A0279A"/>
    <w:rsid w:val="00A039E4"/>
    <w:rsid w:val="00A04497"/>
    <w:rsid w:val="00A053C1"/>
    <w:rsid w:val="00A0622D"/>
    <w:rsid w:val="00A118F0"/>
    <w:rsid w:val="00A1254C"/>
    <w:rsid w:val="00A129CC"/>
    <w:rsid w:val="00A12C82"/>
    <w:rsid w:val="00A12CBE"/>
    <w:rsid w:val="00A1336C"/>
    <w:rsid w:val="00A151BD"/>
    <w:rsid w:val="00A17006"/>
    <w:rsid w:val="00A17500"/>
    <w:rsid w:val="00A215F8"/>
    <w:rsid w:val="00A21A13"/>
    <w:rsid w:val="00A21D1B"/>
    <w:rsid w:val="00A2201C"/>
    <w:rsid w:val="00A22154"/>
    <w:rsid w:val="00A2216C"/>
    <w:rsid w:val="00A2227E"/>
    <w:rsid w:val="00A2266F"/>
    <w:rsid w:val="00A22BC6"/>
    <w:rsid w:val="00A22D15"/>
    <w:rsid w:val="00A23D7C"/>
    <w:rsid w:val="00A24532"/>
    <w:rsid w:val="00A25F8A"/>
    <w:rsid w:val="00A2611E"/>
    <w:rsid w:val="00A26CF0"/>
    <w:rsid w:val="00A27B08"/>
    <w:rsid w:val="00A27CA1"/>
    <w:rsid w:val="00A30B3F"/>
    <w:rsid w:val="00A329DB"/>
    <w:rsid w:val="00A33431"/>
    <w:rsid w:val="00A35516"/>
    <w:rsid w:val="00A35534"/>
    <w:rsid w:val="00A357D0"/>
    <w:rsid w:val="00A3600C"/>
    <w:rsid w:val="00A36723"/>
    <w:rsid w:val="00A36826"/>
    <w:rsid w:val="00A37336"/>
    <w:rsid w:val="00A42837"/>
    <w:rsid w:val="00A429A7"/>
    <w:rsid w:val="00A42CA7"/>
    <w:rsid w:val="00A433BD"/>
    <w:rsid w:val="00A433F6"/>
    <w:rsid w:val="00A436D4"/>
    <w:rsid w:val="00A43D27"/>
    <w:rsid w:val="00A44681"/>
    <w:rsid w:val="00A453A1"/>
    <w:rsid w:val="00A45A37"/>
    <w:rsid w:val="00A45B27"/>
    <w:rsid w:val="00A466F7"/>
    <w:rsid w:val="00A46C07"/>
    <w:rsid w:val="00A47028"/>
    <w:rsid w:val="00A52587"/>
    <w:rsid w:val="00A526B1"/>
    <w:rsid w:val="00A54B02"/>
    <w:rsid w:val="00A54E45"/>
    <w:rsid w:val="00A5563C"/>
    <w:rsid w:val="00A55A38"/>
    <w:rsid w:val="00A55CD8"/>
    <w:rsid w:val="00A55D3B"/>
    <w:rsid w:val="00A571CE"/>
    <w:rsid w:val="00A600F2"/>
    <w:rsid w:val="00A60378"/>
    <w:rsid w:val="00A60461"/>
    <w:rsid w:val="00A60A2C"/>
    <w:rsid w:val="00A6114D"/>
    <w:rsid w:val="00A61A96"/>
    <w:rsid w:val="00A61B52"/>
    <w:rsid w:val="00A62311"/>
    <w:rsid w:val="00A62477"/>
    <w:rsid w:val="00A6247E"/>
    <w:rsid w:val="00A62905"/>
    <w:rsid w:val="00A629AF"/>
    <w:rsid w:val="00A62C68"/>
    <w:rsid w:val="00A63D43"/>
    <w:rsid w:val="00A65B3E"/>
    <w:rsid w:val="00A660EA"/>
    <w:rsid w:val="00A6717F"/>
    <w:rsid w:val="00A673AC"/>
    <w:rsid w:val="00A675CB"/>
    <w:rsid w:val="00A711EC"/>
    <w:rsid w:val="00A72BE5"/>
    <w:rsid w:val="00A72FAF"/>
    <w:rsid w:val="00A73523"/>
    <w:rsid w:val="00A7466D"/>
    <w:rsid w:val="00A75862"/>
    <w:rsid w:val="00A7651B"/>
    <w:rsid w:val="00A77CAC"/>
    <w:rsid w:val="00A80D55"/>
    <w:rsid w:val="00A83D84"/>
    <w:rsid w:val="00A83DC0"/>
    <w:rsid w:val="00A8516D"/>
    <w:rsid w:val="00A8598E"/>
    <w:rsid w:val="00A8654F"/>
    <w:rsid w:val="00A86EB3"/>
    <w:rsid w:val="00A91746"/>
    <w:rsid w:val="00A9285E"/>
    <w:rsid w:val="00A93112"/>
    <w:rsid w:val="00A9415F"/>
    <w:rsid w:val="00A948DE"/>
    <w:rsid w:val="00A95B00"/>
    <w:rsid w:val="00A96318"/>
    <w:rsid w:val="00A965A4"/>
    <w:rsid w:val="00A97705"/>
    <w:rsid w:val="00AA2A03"/>
    <w:rsid w:val="00AA2B33"/>
    <w:rsid w:val="00AA3101"/>
    <w:rsid w:val="00AA3212"/>
    <w:rsid w:val="00AA5C22"/>
    <w:rsid w:val="00AA5FE9"/>
    <w:rsid w:val="00AA7306"/>
    <w:rsid w:val="00AA73BA"/>
    <w:rsid w:val="00AA7EE3"/>
    <w:rsid w:val="00AB020A"/>
    <w:rsid w:val="00AB0322"/>
    <w:rsid w:val="00AB070D"/>
    <w:rsid w:val="00AB087C"/>
    <w:rsid w:val="00AB08F5"/>
    <w:rsid w:val="00AB2B85"/>
    <w:rsid w:val="00AB40D4"/>
    <w:rsid w:val="00AB40EF"/>
    <w:rsid w:val="00AB4959"/>
    <w:rsid w:val="00AB4CF6"/>
    <w:rsid w:val="00AB55F8"/>
    <w:rsid w:val="00AB632A"/>
    <w:rsid w:val="00AC0767"/>
    <w:rsid w:val="00AC1213"/>
    <w:rsid w:val="00AC41E5"/>
    <w:rsid w:val="00AC4207"/>
    <w:rsid w:val="00AC4BBD"/>
    <w:rsid w:val="00AC4FCE"/>
    <w:rsid w:val="00AC5114"/>
    <w:rsid w:val="00AC6D4A"/>
    <w:rsid w:val="00AC707D"/>
    <w:rsid w:val="00AC72E9"/>
    <w:rsid w:val="00AC7A06"/>
    <w:rsid w:val="00AC7B18"/>
    <w:rsid w:val="00AD0523"/>
    <w:rsid w:val="00AD2760"/>
    <w:rsid w:val="00AD2A15"/>
    <w:rsid w:val="00AD4FBD"/>
    <w:rsid w:val="00AD53AD"/>
    <w:rsid w:val="00AD5707"/>
    <w:rsid w:val="00AD5DAB"/>
    <w:rsid w:val="00AD5DEB"/>
    <w:rsid w:val="00AD6690"/>
    <w:rsid w:val="00AD72A2"/>
    <w:rsid w:val="00AD7CE1"/>
    <w:rsid w:val="00AD7E2F"/>
    <w:rsid w:val="00AE03EB"/>
    <w:rsid w:val="00AE04EC"/>
    <w:rsid w:val="00AE0E4C"/>
    <w:rsid w:val="00AE2C87"/>
    <w:rsid w:val="00AE3C4E"/>
    <w:rsid w:val="00AE41EA"/>
    <w:rsid w:val="00AE5F22"/>
    <w:rsid w:val="00AE6CED"/>
    <w:rsid w:val="00AE7228"/>
    <w:rsid w:val="00AF0DF1"/>
    <w:rsid w:val="00AF163F"/>
    <w:rsid w:val="00AF19B0"/>
    <w:rsid w:val="00AF1B9B"/>
    <w:rsid w:val="00AF2398"/>
    <w:rsid w:val="00AF3195"/>
    <w:rsid w:val="00AF36E0"/>
    <w:rsid w:val="00AF3BB4"/>
    <w:rsid w:val="00AF3FF6"/>
    <w:rsid w:val="00AF480A"/>
    <w:rsid w:val="00AF5094"/>
    <w:rsid w:val="00AF6856"/>
    <w:rsid w:val="00AF6999"/>
    <w:rsid w:val="00AF703B"/>
    <w:rsid w:val="00B003C1"/>
    <w:rsid w:val="00B00D43"/>
    <w:rsid w:val="00B01E58"/>
    <w:rsid w:val="00B01EE5"/>
    <w:rsid w:val="00B023F7"/>
    <w:rsid w:val="00B02DC4"/>
    <w:rsid w:val="00B03583"/>
    <w:rsid w:val="00B03B37"/>
    <w:rsid w:val="00B040C2"/>
    <w:rsid w:val="00B0487D"/>
    <w:rsid w:val="00B0503D"/>
    <w:rsid w:val="00B05678"/>
    <w:rsid w:val="00B06880"/>
    <w:rsid w:val="00B07523"/>
    <w:rsid w:val="00B07A76"/>
    <w:rsid w:val="00B07DC9"/>
    <w:rsid w:val="00B10591"/>
    <w:rsid w:val="00B1141F"/>
    <w:rsid w:val="00B11A06"/>
    <w:rsid w:val="00B12617"/>
    <w:rsid w:val="00B13862"/>
    <w:rsid w:val="00B13969"/>
    <w:rsid w:val="00B16196"/>
    <w:rsid w:val="00B170F2"/>
    <w:rsid w:val="00B17541"/>
    <w:rsid w:val="00B20555"/>
    <w:rsid w:val="00B2099C"/>
    <w:rsid w:val="00B20AAE"/>
    <w:rsid w:val="00B20D7A"/>
    <w:rsid w:val="00B22549"/>
    <w:rsid w:val="00B22D15"/>
    <w:rsid w:val="00B233A3"/>
    <w:rsid w:val="00B2375E"/>
    <w:rsid w:val="00B23D7C"/>
    <w:rsid w:val="00B24613"/>
    <w:rsid w:val="00B24DFD"/>
    <w:rsid w:val="00B2519B"/>
    <w:rsid w:val="00B267D4"/>
    <w:rsid w:val="00B2781D"/>
    <w:rsid w:val="00B27EAC"/>
    <w:rsid w:val="00B30133"/>
    <w:rsid w:val="00B30EAA"/>
    <w:rsid w:val="00B31B30"/>
    <w:rsid w:val="00B33E98"/>
    <w:rsid w:val="00B34246"/>
    <w:rsid w:val="00B34989"/>
    <w:rsid w:val="00B350DB"/>
    <w:rsid w:val="00B35C15"/>
    <w:rsid w:val="00B35EF8"/>
    <w:rsid w:val="00B3795C"/>
    <w:rsid w:val="00B37C5F"/>
    <w:rsid w:val="00B40359"/>
    <w:rsid w:val="00B40B6F"/>
    <w:rsid w:val="00B426BD"/>
    <w:rsid w:val="00B429CA"/>
    <w:rsid w:val="00B42FAA"/>
    <w:rsid w:val="00B43FD6"/>
    <w:rsid w:val="00B45669"/>
    <w:rsid w:val="00B457E0"/>
    <w:rsid w:val="00B45877"/>
    <w:rsid w:val="00B45E3F"/>
    <w:rsid w:val="00B46A71"/>
    <w:rsid w:val="00B47493"/>
    <w:rsid w:val="00B50437"/>
    <w:rsid w:val="00B50A87"/>
    <w:rsid w:val="00B50AA0"/>
    <w:rsid w:val="00B50AF4"/>
    <w:rsid w:val="00B50CEA"/>
    <w:rsid w:val="00B5107B"/>
    <w:rsid w:val="00B51213"/>
    <w:rsid w:val="00B51C5D"/>
    <w:rsid w:val="00B5260E"/>
    <w:rsid w:val="00B5278C"/>
    <w:rsid w:val="00B52DFA"/>
    <w:rsid w:val="00B538BD"/>
    <w:rsid w:val="00B53974"/>
    <w:rsid w:val="00B5430F"/>
    <w:rsid w:val="00B55542"/>
    <w:rsid w:val="00B555BD"/>
    <w:rsid w:val="00B566AC"/>
    <w:rsid w:val="00B56C89"/>
    <w:rsid w:val="00B56F8A"/>
    <w:rsid w:val="00B571F6"/>
    <w:rsid w:val="00B57E83"/>
    <w:rsid w:val="00B60017"/>
    <w:rsid w:val="00B600DD"/>
    <w:rsid w:val="00B6020C"/>
    <w:rsid w:val="00B6040E"/>
    <w:rsid w:val="00B6069A"/>
    <w:rsid w:val="00B60858"/>
    <w:rsid w:val="00B61175"/>
    <w:rsid w:val="00B62047"/>
    <w:rsid w:val="00B62AC9"/>
    <w:rsid w:val="00B63B77"/>
    <w:rsid w:val="00B64D97"/>
    <w:rsid w:val="00B6588D"/>
    <w:rsid w:val="00B65AA6"/>
    <w:rsid w:val="00B65BA9"/>
    <w:rsid w:val="00B67F20"/>
    <w:rsid w:val="00B70750"/>
    <w:rsid w:val="00B72531"/>
    <w:rsid w:val="00B729C5"/>
    <w:rsid w:val="00B751AC"/>
    <w:rsid w:val="00B75BF4"/>
    <w:rsid w:val="00B7640B"/>
    <w:rsid w:val="00B76657"/>
    <w:rsid w:val="00B7675B"/>
    <w:rsid w:val="00B77369"/>
    <w:rsid w:val="00B80C90"/>
    <w:rsid w:val="00B80ECF"/>
    <w:rsid w:val="00B810F7"/>
    <w:rsid w:val="00B812CF"/>
    <w:rsid w:val="00B81602"/>
    <w:rsid w:val="00B82CA5"/>
    <w:rsid w:val="00B82DDF"/>
    <w:rsid w:val="00B832DB"/>
    <w:rsid w:val="00B83500"/>
    <w:rsid w:val="00B83D39"/>
    <w:rsid w:val="00B83FC7"/>
    <w:rsid w:val="00B8472C"/>
    <w:rsid w:val="00B84D73"/>
    <w:rsid w:val="00B86912"/>
    <w:rsid w:val="00B86CB5"/>
    <w:rsid w:val="00B8747E"/>
    <w:rsid w:val="00B87C20"/>
    <w:rsid w:val="00B90348"/>
    <w:rsid w:val="00B9276F"/>
    <w:rsid w:val="00B9292D"/>
    <w:rsid w:val="00B9454F"/>
    <w:rsid w:val="00B95BBB"/>
    <w:rsid w:val="00B963DE"/>
    <w:rsid w:val="00B968DF"/>
    <w:rsid w:val="00B972D7"/>
    <w:rsid w:val="00BA002E"/>
    <w:rsid w:val="00BA05A6"/>
    <w:rsid w:val="00BA138A"/>
    <w:rsid w:val="00BA2B2C"/>
    <w:rsid w:val="00BA2BB6"/>
    <w:rsid w:val="00BA48FB"/>
    <w:rsid w:val="00BA4F00"/>
    <w:rsid w:val="00BA59D2"/>
    <w:rsid w:val="00BA5ACC"/>
    <w:rsid w:val="00BA6612"/>
    <w:rsid w:val="00BA6D25"/>
    <w:rsid w:val="00BA6F1E"/>
    <w:rsid w:val="00BA75C6"/>
    <w:rsid w:val="00BB0CB8"/>
    <w:rsid w:val="00BB2324"/>
    <w:rsid w:val="00BB2FDC"/>
    <w:rsid w:val="00BB3417"/>
    <w:rsid w:val="00BB45FA"/>
    <w:rsid w:val="00BB4DAD"/>
    <w:rsid w:val="00BB591E"/>
    <w:rsid w:val="00BB5F08"/>
    <w:rsid w:val="00BB6A5E"/>
    <w:rsid w:val="00BB7913"/>
    <w:rsid w:val="00BB7CD7"/>
    <w:rsid w:val="00BC0CBD"/>
    <w:rsid w:val="00BC15BA"/>
    <w:rsid w:val="00BC19D0"/>
    <w:rsid w:val="00BC2B60"/>
    <w:rsid w:val="00BC3A1A"/>
    <w:rsid w:val="00BC3C1A"/>
    <w:rsid w:val="00BC3D85"/>
    <w:rsid w:val="00BC3E60"/>
    <w:rsid w:val="00BC3F60"/>
    <w:rsid w:val="00BC4090"/>
    <w:rsid w:val="00BC41F9"/>
    <w:rsid w:val="00BC48C4"/>
    <w:rsid w:val="00BC56D3"/>
    <w:rsid w:val="00BC5E90"/>
    <w:rsid w:val="00BC654F"/>
    <w:rsid w:val="00BC668B"/>
    <w:rsid w:val="00BC6909"/>
    <w:rsid w:val="00BD02FE"/>
    <w:rsid w:val="00BD063E"/>
    <w:rsid w:val="00BD066B"/>
    <w:rsid w:val="00BD06B0"/>
    <w:rsid w:val="00BD1C98"/>
    <w:rsid w:val="00BD2469"/>
    <w:rsid w:val="00BD3783"/>
    <w:rsid w:val="00BD39DC"/>
    <w:rsid w:val="00BD4BB0"/>
    <w:rsid w:val="00BD5993"/>
    <w:rsid w:val="00BD5C56"/>
    <w:rsid w:val="00BD5F24"/>
    <w:rsid w:val="00BD6036"/>
    <w:rsid w:val="00BD7F53"/>
    <w:rsid w:val="00BE011B"/>
    <w:rsid w:val="00BE0DEC"/>
    <w:rsid w:val="00BE0E78"/>
    <w:rsid w:val="00BE1195"/>
    <w:rsid w:val="00BE17E1"/>
    <w:rsid w:val="00BE22B7"/>
    <w:rsid w:val="00BE3511"/>
    <w:rsid w:val="00BE5054"/>
    <w:rsid w:val="00BE571A"/>
    <w:rsid w:val="00BE5D11"/>
    <w:rsid w:val="00BE6573"/>
    <w:rsid w:val="00BE6E94"/>
    <w:rsid w:val="00BF011B"/>
    <w:rsid w:val="00BF1CDA"/>
    <w:rsid w:val="00BF299A"/>
    <w:rsid w:val="00BF3D47"/>
    <w:rsid w:val="00BF53C0"/>
    <w:rsid w:val="00BF572A"/>
    <w:rsid w:val="00BF5988"/>
    <w:rsid w:val="00BF62E0"/>
    <w:rsid w:val="00BF7046"/>
    <w:rsid w:val="00BF789D"/>
    <w:rsid w:val="00C0052B"/>
    <w:rsid w:val="00C00791"/>
    <w:rsid w:val="00C00AC4"/>
    <w:rsid w:val="00C01021"/>
    <w:rsid w:val="00C01577"/>
    <w:rsid w:val="00C029F9"/>
    <w:rsid w:val="00C02C7D"/>
    <w:rsid w:val="00C02D33"/>
    <w:rsid w:val="00C03855"/>
    <w:rsid w:val="00C04031"/>
    <w:rsid w:val="00C04401"/>
    <w:rsid w:val="00C044A0"/>
    <w:rsid w:val="00C0695E"/>
    <w:rsid w:val="00C06F44"/>
    <w:rsid w:val="00C07ACF"/>
    <w:rsid w:val="00C1060B"/>
    <w:rsid w:val="00C10D2B"/>
    <w:rsid w:val="00C110BD"/>
    <w:rsid w:val="00C11D43"/>
    <w:rsid w:val="00C13499"/>
    <w:rsid w:val="00C137A3"/>
    <w:rsid w:val="00C137DB"/>
    <w:rsid w:val="00C14F36"/>
    <w:rsid w:val="00C150CC"/>
    <w:rsid w:val="00C17FCF"/>
    <w:rsid w:val="00C20314"/>
    <w:rsid w:val="00C21496"/>
    <w:rsid w:val="00C22082"/>
    <w:rsid w:val="00C22F7C"/>
    <w:rsid w:val="00C232CB"/>
    <w:rsid w:val="00C241CA"/>
    <w:rsid w:val="00C25032"/>
    <w:rsid w:val="00C25655"/>
    <w:rsid w:val="00C26172"/>
    <w:rsid w:val="00C30134"/>
    <w:rsid w:val="00C3057D"/>
    <w:rsid w:val="00C31B0D"/>
    <w:rsid w:val="00C3213E"/>
    <w:rsid w:val="00C32DC0"/>
    <w:rsid w:val="00C33CAA"/>
    <w:rsid w:val="00C36466"/>
    <w:rsid w:val="00C36503"/>
    <w:rsid w:val="00C40B86"/>
    <w:rsid w:val="00C419E0"/>
    <w:rsid w:val="00C425B9"/>
    <w:rsid w:val="00C42890"/>
    <w:rsid w:val="00C43265"/>
    <w:rsid w:val="00C44872"/>
    <w:rsid w:val="00C449EB"/>
    <w:rsid w:val="00C44CDF"/>
    <w:rsid w:val="00C4551F"/>
    <w:rsid w:val="00C45B4F"/>
    <w:rsid w:val="00C45D5C"/>
    <w:rsid w:val="00C46D60"/>
    <w:rsid w:val="00C46F64"/>
    <w:rsid w:val="00C47600"/>
    <w:rsid w:val="00C478DE"/>
    <w:rsid w:val="00C47B9B"/>
    <w:rsid w:val="00C5005A"/>
    <w:rsid w:val="00C50077"/>
    <w:rsid w:val="00C508CB"/>
    <w:rsid w:val="00C51821"/>
    <w:rsid w:val="00C51AB6"/>
    <w:rsid w:val="00C523A2"/>
    <w:rsid w:val="00C52A79"/>
    <w:rsid w:val="00C53FD9"/>
    <w:rsid w:val="00C54E88"/>
    <w:rsid w:val="00C55532"/>
    <w:rsid w:val="00C56F19"/>
    <w:rsid w:val="00C573AE"/>
    <w:rsid w:val="00C60608"/>
    <w:rsid w:val="00C60A1C"/>
    <w:rsid w:val="00C6129C"/>
    <w:rsid w:val="00C62BE6"/>
    <w:rsid w:val="00C63EB0"/>
    <w:rsid w:val="00C644A5"/>
    <w:rsid w:val="00C64B40"/>
    <w:rsid w:val="00C6698E"/>
    <w:rsid w:val="00C66BB7"/>
    <w:rsid w:val="00C67D5B"/>
    <w:rsid w:val="00C70487"/>
    <w:rsid w:val="00C704F1"/>
    <w:rsid w:val="00C72C1E"/>
    <w:rsid w:val="00C73074"/>
    <w:rsid w:val="00C7365D"/>
    <w:rsid w:val="00C74822"/>
    <w:rsid w:val="00C7509E"/>
    <w:rsid w:val="00C75573"/>
    <w:rsid w:val="00C75C9F"/>
    <w:rsid w:val="00C75D75"/>
    <w:rsid w:val="00C76147"/>
    <w:rsid w:val="00C76644"/>
    <w:rsid w:val="00C77934"/>
    <w:rsid w:val="00C77B23"/>
    <w:rsid w:val="00C82D52"/>
    <w:rsid w:val="00C835B3"/>
    <w:rsid w:val="00C8757B"/>
    <w:rsid w:val="00C87D98"/>
    <w:rsid w:val="00C87FD5"/>
    <w:rsid w:val="00C90947"/>
    <w:rsid w:val="00C909DC"/>
    <w:rsid w:val="00C91FB8"/>
    <w:rsid w:val="00C923AF"/>
    <w:rsid w:val="00C927F6"/>
    <w:rsid w:val="00C928CD"/>
    <w:rsid w:val="00C933D7"/>
    <w:rsid w:val="00C9425E"/>
    <w:rsid w:val="00C94303"/>
    <w:rsid w:val="00C94E1E"/>
    <w:rsid w:val="00C95557"/>
    <w:rsid w:val="00C95795"/>
    <w:rsid w:val="00C96061"/>
    <w:rsid w:val="00C96C33"/>
    <w:rsid w:val="00C9760A"/>
    <w:rsid w:val="00CA0EED"/>
    <w:rsid w:val="00CA2BB6"/>
    <w:rsid w:val="00CA329E"/>
    <w:rsid w:val="00CA4F04"/>
    <w:rsid w:val="00CA64CC"/>
    <w:rsid w:val="00CA6727"/>
    <w:rsid w:val="00CA6E46"/>
    <w:rsid w:val="00CA7BED"/>
    <w:rsid w:val="00CA7E30"/>
    <w:rsid w:val="00CB19F0"/>
    <w:rsid w:val="00CB1E52"/>
    <w:rsid w:val="00CB2BA3"/>
    <w:rsid w:val="00CB2FF6"/>
    <w:rsid w:val="00CB3A78"/>
    <w:rsid w:val="00CB4053"/>
    <w:rsid w:val="00CB420F"/>
    <w:rsid w:val="00CB4AAC"/>
    <w:rsid w:val="00CB575D"/>
    <w:rsid w:val="00CB5EB0"/>
    <w:rsid w:val="00CB63BB"/>
    <w:rsid w:val="00CB6475"/>
    <w:rsid w:val="00CB66EF"/>
    <w:rsid w:val="00CB6A87"/>
    <w:rsid w:val="00CC0A3A"/>
    <w:rsid w:val="00CC1D20"/>
    <w:rsid w:val="00CC1F0B"/>
    <w:rsid w:val="00CC266B"/>
    <w:rsid w:val="00CC27C9"/>
    <w:rsid w:val="00CC44F1"/>
    <w:rsid w:val="00CC4DC9"/>
    <w:rsid w:val="00CC61FF"/>
    <w:rsid w:val="00CC649E"/>
    <w:rsid w:val="00CC65DE"/>
    <w:rsid w:val="00CC7247"/>
    <w:rsid w:val="00CC7827"/>
    <w:rsid w:val="00CD000E"/>
    <w:rsid w:val="00CD0071"/>
    <w:rsid w:val="00CD1222"/>
    <w:rsid w:val="00CD1EFF"/>
    <w:rsid w:val="00CD2DA6"/>
    <w:rsid w:val="00CD32C9"/>
    <w:rsid w:val="00CD33E6"/>
    <w:rsid w:val="00CD41FB"/>
    <w:rsid w:val="00CD4501"/>
    <w:rsid w:val="00CD4D6D"/>
    <w:rsid w:val="00CD5280"/>
    <w:rsid w:val="00CD59B8"/>
    <w:rsid w:val="00CD61A0"/>
    <w:rsid w:val="00CD6783"/>
    <w:rsid w:val="00CE0CA9"/>
    <w:rsid w:val="00CE1C87"/>
    <w:rsid w:val="00CE24B5"/>
    <w:rsid w:val="00CE36F1"/>
    <w:rsid w:val="00CE469D"/>
    <w:rsid w:val="00CE46A8"/>
    <w:rsid w:val="00CE4FB1"/>
    <w:rsid w:val="00CE5076"/>
    <w:rsid w:val="00CE58B2"/>
    <w:rsid w:val="00CE60C8"/>
    <w:rsid w:val="00CE6394"/>
    <w:rsid w:val="00CE672C"/>
    <w:rsid w:val="00CE769F"/>
    <w:rsid w:val="00CE7731"/>
    <w:rsid w:val="00CE7E7E"/>
    <w:rsid w:val="00CF01C4"/>
    <w:rsid w:val="00CF03C2"/>
    <w:rsid w:val="00CF0D66"/>
    <w:rsid w:val="00CF1977"/>
    <w:rsid w:val="00CF1D8B"/>
    <w:rsid w:val="00CF1F63"/>
    <w:rsid w:val="00CF2203"/>
    <w:rsid w:val="00CF3380"/>
    <w:rsid w:val="00CF3D44"/>
    <w:rsid w:val="00CF3F9F"/>
    <w:rsid w:val="00CF43CA"/>
    <w:rsid w:val="00CF5FDE"/>
    <w:rsid w:val="00CF6627"/>
    <w:rsid w:val="00CF71F8"/>
    <w:rsid w:val="00CF7AED"/>
    <w:rsid w:val="00D00AD4"/>
    <w:rsid w:val="00D01F54"/>
    <w:rsid w:val="00D03D87"/>
    <w:rsid w:val="00D04697"/>
    <w:rsid w:val="00D0470B"/>
    <w:rsid w:val="00D04811"/>
    <w:rsid w:val="00D04846"/>
    <w:rsid w:val="00D06826"/>
    <w:rsid w:val="00D06B1E"/>
    <w:rsid w:val="00D07F1A"/>
    <w:rsid w:val="00D1001C"/>
    <w:rsid w:val="00D1037A"/>
    <w:rsid w:val="00D10438"/>
    <w:rsid w:val="00D120B8"/>
    <w:rsid w:val="00D120E3"/>
    <w:rsid w:val="00D13FEB"/>
    <w:rsid w:val="00D141A5"/>
    <w:rsid w:val="00D141D1"/>
    <w:rsid w:val="00D14281"/>
    <w:rsid w:val="00D1517D"/>
    <w:rsid w:val="00D15EE1"/>
    <w:rsid w:val="00D1626F"/>
    <w:rsid w:val="00D163C5"/>
    <w:rsid w:val="00D173DA"/>
    <w:rsid w:val="00D173F0"/>
    <w:rsid w:val="00D1795F"/>
    <w:rsid w:val="00D17BD3"/>
    <w:rsid w:val="00D20020"/>
    <w:rsid w:val="00D20CF6"/>
    <w:rsid w:val="00D2247D"/>
    <w:rsid w:val="00D24174"/>
    <w:rsid w:val="00D24859"/>
    <w:rsid w:val="00D24F1B"/>
    <w:rsid w:val="00D26321"/>
    <w:rsid w:val="00D26AFA"/>
    <w:rsid w:val="00D30C4E"/>
    <w:rsid w:val="00D3114C"/>
    <w:rsid w:val="00D322CC"/>
    <w:rsid w:val="00D325A9"/>
    <w:rsid w:val="00D327A5"/>
    <w:rsid w:val="00D32B1F"/>
    <w:rsid w:val="00D33E76"/>
    <w:rsid w:val="00D34271"/>
    <w:rsid w:val="00D349CA"/>
    <w:rsid w:val="00D34AF9"/>
    <w:rsid w:val="00D41104"/>
    <w:rsid w:val="00D41686"/>
    <w:rsid w:val="00D41F08"/>
    <w:rsid w:val="00D422BA"/>
    <w:rsid w:val="00D45E0D"/>
    <w:rsid w:val="00D46061"/>
    <w:rsid w:val="00D501CB"/>
    <w:rsid w:val="00D50E20"/>
    <w:rsid w:val="00D50ECA"/>
    <w:rsid w:val="00D53FB1"/>
    <w:rsid w:val="00D55E7F"/>
    <w:rsid w:val="00D571C9"/>
    <w:rsid w:val="00D5750F"/>
    <w:rsid w:val="00D60139"/>
    <w:rsid w:val="00D60A11"/>
    <w:rsid w:val="00D615B7"/>
    <w:rsid w:val="00D61BB8"/>
    <w:rsid w:val="00D620CD"/>
    <w:rsid w:val="00D6369E"/>
    <w:rsid w:val="00D63792"/>
    <w:rsid w:val="00D64D16"/>
    <w:rsid w:val="00D656AC"/>
    <w:rsid w:val="00D65F7A"/>
    <w:rsid w:val="00D66077"/>
    <w:rsid w:val="00D673F4"/>
    <w:rsid w:val="00D67B87"/>
    <w:rsid w:val="00D67D84"/>
    <w:rsid w:val="00D7062C"/>
    <w:rsid w:val="00D70A84"/>
    <w:rsid w:val="00D71F88"/>
    <w:rsid w:val="00D72608"/>
    <w:rsid w:val="00D7450C"/>
    <w:rsid w:val="00D753C3"/>
    <w:rsid w:val="00D7540C"/>
    <w:rsid w:val="00D75C00"/>
    <w:rsid w:val="00D75E35"/>
    <w:rsid w:val="00D76C0F"/>
    <w:rsid w:val="00D76DB5"/>
    <w:rsid w:val="00D772E0"/>
    <w:rsid w:val="00D8039F"/>
    <w:rsid w:val="00D81035"/>
    <w:rsid w:val="00D832BC"/>
    <w:rsid w:val="00D83531"/>
    <w:rsid w:val="00D844CA"/>
    <w:rsid w:val="00D84C34"/>
    <w:rsid w:val="00D863BA"/>
    <w:rsid w:val="00D866F0"/>
    <w:rsid w:val="00D870DC"/>
    <w:rsid w:val="00D87E74"/>
    <w:rsid w:val="00D90BCA"/>
    <w:rsid w:val="00D90D66"/>
    <w:rsid w:val="00D90E76"/>
    <w:rsid w:val="00D918F5"/>
    <w:rsid w:val="00D924A6"/>
    <w:rsid w:val="00D95D62"/>
    <w:rsid w:val="00DA0E58"/>
    <w:rsid w:val="00DA19EF"/>
    <w:rsid w:val="00DA28D4"/>
    <w:rsid w:val="00DA33FF"/>
    <w:rsid w:val="00DA370B"/>
    <w:rsid w:val="00DA4A0D"/>
    <w:rsid w:val="00DA5070"/>
    <w:rsid w:val="00DA59A3"/>
    <w:rsid w:val="00DA6A32"/>
    <w:rsid w:val="00DA6CF8"/>
    <w:rsid w:val="00DB0039"/>
    <w:rsid w:val="00DB19ED"/>
    <w:rsid w:val="00DB1DAA"/>
    <w:rsid w:val="00DB21CF"/>
    <w:rsid w:val="00DB22BD"/>
    <w:rsid w:val="00DB434C"/>
    <w:rsid w:val="00DB4CD9"/>
    <w:rsid w:val="00DB55D6"/>
    <w:rsid w:val="00DB583D"/>
    <w:rsid w:val="00DB6CBA"/>
    <w:rsid w:val="00DB7BB4"/>
    <w:rsid w:val="00DC0554"/>
    <w:rsid w:val="00DC0942"/>
    <w:rsid w:val="00DC2006"/>
    <w:rsid w:val="00DC20A5"/>
    <w:rsid w:val="00DC23AA"/>
    <w:rsid w:val="00DC357F"/>
    <w:rsid w:val="00DC572D"/>
    <w:rsid w:val="00DC635C"/>
    <w:rsid w:val="00DC66E8"/>
    <w:rsid w:val="00DC7D3B"/>
    <w:rsid w:val="00DD107F"/>
    <w:rsid w:val="00DD1CD5"/>
    <w:rsid w:val="00DD2B58"/>
    <w:rsid w:val="00DD361D"/>
    <w:rsid w:val="00DD41DC"/>
    <w:rsid w:val="00DD6172"/>
    <w:rsid w:val="00DD63F7"/>
    <w:rsid w:val="00DD765C"/>
    <w:rsid w:val="00DD7F23"/>
    <w:rsid w:val="00DE062B"/>
    <w:rsid w:val="00DE084E"/>
    <w:rsid w:val="00DE25A2"/>
    <w:rsid w:val="00DE299D"/>
    <w:rsid w:val="00DE37ED"/>
    <w:rsid w:val="00DE3E4A"/>
    <w:rsid w:val="00DE4A87"/>
    <w:rsid w:val="00DE7573"/>
    <w:rsid w:val="00DE7711"/>
    <w:rsid w:val="00DF0210"/>
    <w:rsid w:val="00DF022A"/>
    <w:rsid w:val="00DF036E"/>
    <w:rsid w:val="00DF10B5"/>
    <w:rsid w:val="00DF13DD"/>
    <w:rsid w:val="00DF17D8"/>
    <w:rsid w:val="00DF1ACE"/>
    <w:rsid w:val="00DF1CED"/>
    <w:rsid w:val="00DF240B"/>
    <w:rsid w:val="00DF25D0"/>
    <w:rsid w:val="00DF52AC"/>
    <w:rsid w:val="00DF5EAC"/>
    <w:rsid w:val="00DF6600"/>
    <w:rsid w:val="00DF6DA4"/>
    <w:rsid w:val="00DF6F13"/>
    <w:rsid w:val="00E001A1"/>
    <w:rsid w:val="00E00984"/>
    <w:rsid w:val="00E01B7A"/>
    <w:rsid w:val="00E02CA4"/>
    <w:rsid w:val="00E02E8D"/>
    <w:rsid w:val="00E03027"/>
    <w:rsid w:val="00E03283"/>
    <w:rsid w:val="00E0329F"/>
    <w:rsid w:val="00E04149"/>
    <w:rsid w:val="00E05FA0"/>
    <w:rsid w:val="00E06B97"/>
    <w:rsid w:val="00E06F2F"/>
    <w:rsid w:val="00E06FF9"/>
    <w:rsid w:val="00E07FF2"/>
    <w:rsid w:val="00E103DA"/>
    <w:rsid w:val="00E106BF"/>
    <w:rsid w:val="00E10E86"/>
    <w:rsid w:val="00E11470"/>
    <w:rsid w:val="00E11BCD"/>
    <w:rsid w:val="00E11C58"/>
    <w:rsid w:val="00E122F7"/>
    <w:rsid w:val="00E12BC5"/>
    <w:rsid w:val="00E12D1B"/>
    <w:rsid w:val="00E13A8B"/>
    <w:rsid w:val="00E155AC"/>
    <w:rsid w:val="00E158A6"/>
    <w:rsid w:val="00E15F81"/>
    <w:rsid w:val="00E16344"/>
    <w:rsid w:val="00E17677"/>
    <w:rsid w:val="00E1786C"/>
    <w:rsid w:val="00E205F1"/>
    <w:rsid w:val="00E20AE0"/>
    <w:rsid w:val="00E21840"/>
    <w:rsid w:val="00E22150"/>
    <w:rsid w:val="00E222CA"/>
    <w:rsid w:val="00E2340D"/>
    <w:rsid w:val="00E23921"/>
    <w:rsid w:val="00E23AB9"/>
    <w:rsid w:val="00E24478"/>
    <w:rsid w:val="00E24631"/>
    <w:rsid w:val="00E24823"/>
    <w:rsid w:val="00E26F3A"/>
    <w:rsid w:val="00E270CC"/>
    <w:rsid w:val="00E27881"/>
    <w:rsid w:val="00E27F85"/>
    <w:rsid w:val="00E301CF"/>
    <w:rsid w:val="00E30BA8"/>
    <w:rsid w:val="00E315AA"/>
    <w:rsid w:val="00E31F18"/>
    <w:rsid w:val="00E32336"/>
    <w:rsid w:val="00E32C01"/>
    <w:rsid w:val="00E332CA"/>
    <w:rsid w:val="00E33649"/>
    <w:rsid w:val="00E340AD"/>
    <w:rsid w:val="00E344E0"/>
    <w:rsid w:val="00E35B16"/>
    <w:rsid w:val="00E36DBB"/>
    <w:rsid w:val="00E36E98"/>
    <w:rsid w:val="00E37DEB"/>
    <w:rsid w:val="00E37F81"/>
    <w:rsid w:val="00E419BB"/>
    <w:rsid w:val="00E41EC6"/>
    <w:rsid w:val="00E42250"/>
    <w:rsid w:val="00E443A7"/>
    <w:rsid w:val="00E443C0"/>
    <w:rsid w:val="00E45341"/>
    <w:rsid w:val="00E46DED"/>
    <w:rsid w:val="00E471F9"/>
    <w:rsid w:val="00E472A7"/>
    <w:rsid w:val="00E47426"/>
    <w:rsid w:val="00E4782C"/>
    <w:rsid w:val="00E47A1B"/>
    <w:rsid w:val="00E50322"/>
    <w:rsid w:val="00E5086C"/>
    <w:rsid w:val="00E51770"/>
    <w:rsid w:val="00E529F4"/>
    <w:rsid w:val="00E53101"/>
    <w:rsid w:val="00E5358B"/>
    <w:rsid w:val="00E53E45"/>
    <w:rsid w:val="00E53E49"/>
    <w:rsid w:val="00E54443"/>
    <w:rsid w:val="00E55980"/>
    <w:rsid w:val="00E6016D"/>
    <w:rsid w:val="00E602DD"/>
    <w:rsid w:val="00E6133C"/>
    <w:rsid w:val="00E6234C"/>
    <w:rsid w:val="00E62B17"/>
    <w:rsid w:val="00E63018"/>
    <w:rsid w:val="00E63851"/>
    <w:rsid w:val="00E6421F"/>
    <w:rsid w:val="00E64443"/>
    <w:rsid w:val="00E65961"/>
    <w:rsid w:val="00E67B1D"/>
    <w:rsid w:val="00E704B1"/>
    <w:rsid w:val="00E714A0"/>
    <w:rsid w:val="00E73315"/>
    <w:rsid w:val="00E7336D"/>
    <w:rsid w:val="00E733E0"/>
    <w:rsid w:val="00E73D15"/>
    <w:rsid w:val="00E747B4"/>
    <w:rsid w:val="00E77089"/>
    <w:rsid w:val="00E772E1"/>
    <w:rsid w:val="00E774AA"/>
    <w:rsid w:val="00E80367"/>
    <w:rsid w:val="00E806F2"/>
    <w:rsid w:val="00E80A71"/>
    <w:rsid w:val="00E827F1"/>
    <w:rsid w:val="00E82E05"/>
    <w:rsid w:val="00E841EF"/>
    <w:rsid w:val="00E84D22"/>
    <w:rsid w:val="00E84FCF"/>
    <w:rsid w:val="00E85CB6"/>
    <w:rsid w:val="00E860B1"/>
    <w:rsid w:val="00E864E0"/>
    <w:rsid w:val="00E869B1"/>
    <w:rsid w:val="00E8707D"/>
    <w:rsid w:val="00E90FCD"/>
    <w:rsid w:val="00E91715"/>
    <w:rsid w:val="00E91FBC"/>
    <w:rsid w:val="00E9206D"/>
    <w:rsid w:val="00E938DB"/>
    <w:rsid w:val="00E93FB2"/>
    <w:rsid w:val="00EA003A"/>
    <w:rsid w:val="00EA032E"/>
    <w:rsid w:val="00EA08A0"/>
    <w:rsid w:val="00EA19A3"/>
    <w:rsid w:val="00EA19E4"/>
    <w:rsid w:val="00EA2F3D"/>
    <w:rsid w:val="00EA32A5"/>
    <w:rsid w:val="00EA5754"/>
    <w:rsid w:val="00EA6ACC"/>
    <w:rsid w:val="00EA7AB6"/>
    <w:rsid w:val="00EB0CA3"/>
    <w:rsid w:val="00EB1749"/>
    <w:rsid w:val="00EB1A2B"/>
    <w:rsid w:val="00EB3435"/>
    <w:rsid w:val="00EB35AE"/>
    <w:rsid w:val="00EB3EC1"/>
    <w:rsid w:val="00EB48F0"/>
    <w:rsid w:val="00EB4CE0"/>
    <w:rsid w:val="00EB4EA8"/>
    <w:rsid w:val="00EB61F3"/>
    <w:rsid w:val="00EB662F"/>
    <w:rsid w:val="00EB6E20"/>
    <w:rsid w:val="00EB7666"/>
    <w:rsid w:val="00EB7E2B"/>
    <w:rsid w:val="00EC059C"/>
    <w:rsid w:val="00EC1984"/>
    <w:rsid w:val="00EC1C91"/>
    <w:rsid w:val="00EC1DD0"/>
    <w:rsid w:val="00EC22A9"/>
    <w:rsid w:val="00EC248B"/>
    <w:rsid w:val="00EC2FB1"/>
    <w:rsid w:val="00EC313E"/>
    <w:rsid w:val="00EC53E0"/>
    <w:rsid w:val="00EC5B1F"/>
    <w:rsid w:val="00EC682F"/>
    <w:rsid w:val="00EC7D55"/>
    <w:rsid w:val="00ED02BE"/>
    <w:rsid w:val="00ED0304"/>
    <w:rsid w:val="00ED0848"/>
    <w:rsid w:val="00ED1CE0"/>
    <w:rsid w:val="00ED1FF5"/>
    <w:rsid w:val="00ED2883"/>
    <w:rsid w:val="00ED3399"/>
    <w:rsid w:val="00ED3BA4"/>
    <w:rsid w:val="00ED3E59"/>
    <w:rsid w:val="00ED4555"/>
    <w:rsid w:val="00ED48F5"/>
    <w:rsid w:val="00ED52C6"/>
    <w:rsid w:val="00ED64A4"/>
    <w:rsid w:val="00ED6B62"/>
    <w:rsid w:val="00EE0429"/>
    <w:rsid w:val="00EE11C6"/>
    <w:rsid w:val="00EE1EEC"/>
    <w:rsid w:val="00EE5051"/>
    <w:rsid w:val="00EE6011"/>
    <w:rsid w:val="00EE68A5"/>
    <w:rsid w:val="00EE6BEC"/>
    <w:rsid w:val="00EE787D"/>
    <w:rsid w:val="00EE7BA7"/>
    <w:rsid w:val="00EF06AD"/>
    <w:rsid w:val="00EF0B45"/>
    <w:rsid w:val="00EF2D1C"/>
    <w:rsid w:val="00EF2EF4"/>
    <w:rsid w:val="00EF319A"/>
    <w:rsid w:val="00EF3655"/>
    <w:rsid w:val="00EF39F4"/>
    <w:rsid w:val="00EF485F"/>
    <w:rsid w:val="00EF62C9"/>
    <w:rsid w:val="00EF64B1"/>
    <w:rsid w:val="00EF6BBC"/>
    <w:rsid w:val="00EF6BE4"/>
    <w:rsid w:val="00EF7346"/>
    <w:rsid w:val="00F00611"/>
    <w:rsid w:val="00F00D75"/>
    <w:rsid w:val="00F01E1D"/>
    <w:rsid w:val="00F02941"/>
    <w:rsid w:val="00F05892"/>
    <w:rsid w:val="00F05C86"/>
    <w:rsid w:val="00F05E3A"/>
    <w:rsid w:val="00F0600E"/>
    <w:rsid w:val="00F07E42"/>
    <w:rsid w:val="00F10078"/>
    <w:rsid w:val="00F10489"/>
    <w:rsid w:val="00F1072F"/>
    <w:rsid w:val="00F10A0D"/>
    <w:rsid w:val="00F11109"/>
    <w:rsid w:val="00F118BB"/>
    <w:rsid w:val="00F11A54"/>
    <w:rsid w:val="00F11DA2"/>
    <w:rsid w:val="00F11FDE"/>
    <w:rsid w:val="00F12A6B"/>
    <w:rsid w:val="00F1316F"/>
    <w:rsid w:val="00F1341B"/>
    <w:rsid w:val="00F14515"/>
    <w:rsid w:val="00F145FB"/>
    <w:rsid w:val="00F14CF1"/>
    <w:rsid w:val="00F15158"/>
    <w:rsid w:val="00F151F1"/>
    <w:rsid w:val="00F15569"/>
    <w:rsid w:val="00F1599D"/>
    <w:rsid w:val="00F16ECA"/>
    <w:rsid w:val="00F1745D"/>
    <w:rsid w:val="00F17EF5"/>
    <w:rsid w:val="00F20143"/>
    <w:rsid w:val="00F212A2"/>
    <w:rsid w:val="00F21F55"/>
    <w:rsid w:val="00F23969"/>
    <w:rsid w:val="00F25233"/>
    <w:rsid w:val="00F27335"/>
    <w:rsid w:val="00F27361"/>
    <w:rsid w:val="00F273FC"/>
    <w:rsid w:val="00F27F31"/>
    <w:rsid w:val="00F30147"/>
    <w:rsid w:val="00F309AE"/>
    <w:rsid w:val="00F3187D"/>
    <w:rsid w:val="00F318E3"/>
    <w:rsid w:val="00F319A9"/>
    <w:rsid w:val="00F31E9E"/>
    <w:rsid w:val="00F32687"/>
    <w:rsid w:val="00F3416F"/>
    <w:rsid w:val="00F35A2F"/>
    <w:rsid w:val="00F36448"/>
    <w:rsid w:val="00F37605"/>
    <w:rsid w:val="00F377F2"/>
    <w:rsid w:val="00F4158F"/>
    <w:rsid w:val="00F417DD"/>
    <w:rsid w:val="00F41D5D"/>
    <w:rsid w:val="00F429BF"/>
    <w:rsid w:val="00F43F47"/>
    <w:rsid w:val="00F44140"/>
    <w:rsid w:val="00F443C6"/>
    <w:rsid w:val="00F4514A"/>
    <w:rsid w:val="00F46914"/>
    <w:rsid w:val="00F47347"/>
    <w:rsid w:val="00F509CA"/>
    <w:rsid w:val="00F51F41"/>
    <w:rsid w:val="00F54079"/>
    <w:rsid w:val="00F56307"/>
    <w:rsid w:val="00F57D08"/>
    <w:rsid w:val="00F60DC2"/>
    <w:rsid w:val="00F60E10"/>
    <w:rsid w:val="00F61064"/>
    <w:rsid w:val="00F61139"/>
    <w:rsid w:val="00F6209F"/>
    <w:rsid w:val="00F622E3"/>
    <w:rsid w:val="00F627F5"/>
    <w:rsid w:val="00F62971"/>
    <w:rsid w:val="00F62BA9"/>
    <w:rsid w:val="00F643CA"/>
    <w:rsid w:val="00F643E0"/>
    <w:rsid w:val="00F648E7"/>
    <w:rsid w:val="00F655B7"/>
    <w:rsid w:val="00F6580D"/>
    <w:rsid w:val="00F66495"/>
    <w:rsid w:val="00F66DC1"/>
    <w:rsid w:val="00F6762E"/>
    <w:rsid w:val="00F67AB4"/>
    <w:rsid w:val="00F67CD1"/>
    <w:rsid w:val="00F7190C"/>
    <w:rsid w:val="00F721F1"/>
    <w:rsid w:val="00F724C9"/>
    <w:rsid w:val="00F74972"/>
    <w:rsid w:val="00F74AB5"/>
    <w:rsid w:val="00F74B9F"/>
    <w:rsid w:val="00F75CE3"/>
    <w:rsid w:val="00F7647E"/>
    <w:rsid w:val="00F779A0"/>
    <w:rsid w:val="00F77E3C"/>
    <w:rsid w:val="00F806EA"/>
    <w:rsid w:val="00F824AD"/>
    <w:rsid w:val="00F82AAA"/>
    <w:rsid w:val="00F82C8E"/>
    <w:rsid w:val="00F82D26"/>
    <w:rsid w:val="00F83402"/>
    <w:rsid w:val="00F84B55"/>
    <w:rsid w:val="00F84D03"/>
    <w:rsid w:val="00F850B8"/>
    <w:rsid w:val="00F85276"/>
    <w:rsid w:val="00F86A8E"/>
    <w:rsid w:val="00F86CC2"/>
    <w:rsid w:val="00F87321"/>
    <w:rsid w:val="00F87976"/>
    <w:rsid w:val="00F87E34"/>
    <w:rsid w:val="00F87F9E"/>
    <w:rsid w:val="00F902A5"/>
    <w:rsid w:val="00F9033D"/>
    <w:rsid w:val="00F909F6"/>
    <w:rsid w:val="00F92F3A"/>
    <w:rsid w:val="00F938F0"/>
    <w:rsid w:val="00F93FBE"/>
    <w:rsid w:val="00F956F3"/>
    <w:rsid w:val="00F95820"/>
    <w:rsid w:val="00F96972"/>
    <w:rsid w:val="00F96C6A"/>
    <w:rsid w:val="00F97E40"/>
    <w:rsid w:val="00FA02F7"/>
    <w:rsid w:val="00FA0D74"/>
    <w:rsid w:val="00FA0E50"/>
    <w:rsid w:val="00FA1344"/>
    <w:rsid w:val="00FA21D5"/>
    <w:rsid w:val="00FA2321"/>
    <w:rsid w:val="00FA2EDF"/>
    <w:rsid w:val="00FA39FE"/>
    <w:rsid w:val="00FA4064"/>
    <w:rsid w:val="00FA50A8"/>
    <w:rsid w:val="00FA5B9C"/>
    <w:rsid w:val="00FA5EE0"/>
    <w:rsid w:val="00FA6371"/>
    <w:rsid w:val="00FA751A"/>
    <w:rsid w:val="00FA75E3"/>
    <w:rsid w:val="00FB0167"/>
    <w:rsid w:val="00FB0886"/>
    <w:rsid w:val="00FB18BE"/>
    <w:rsid w:val="00FB19EC"/>
    <w:rsid w:val="00FB1A41"/>
    <w:rsid w:val="00FB2259"/>
    <w:rsid w:val="00FB4207"/>
    <w:rsid w:val="00FB491E"/>
    <w:rsid w:val="00FB6140"/>
    <w:rsid w:val="00FB760F"/>
    <w:rsid w:val="00FB77E2"/>
    <w:rsid w:val="00FC03F8"/>
    <w:rsid w:val="00FC1483"/>
    <w:rsid w:val="00FC1ADD"/>
    <w:rsid w:val="00FC24DD"/>
    <w:rsid w:val="00FC2A41"/>
    <w:rsid w:val="00FC2D4D"/>
    <w:rsid w:val="00FC38BC"/>
    <w:rsid w:val="00FC3B1D"/>
    <w:rsid w:val="00FC71C8"/>
    <w:rsid w:val="00FD172D"/>
    <w:rsid w:val="00FD3894"/>
    <w:rsid w:val="00FD3E01"/>
    <w:rsid w:val="00FD47C2"/>
    <w:rsid w:val="00FE1186"/>
    <w:rsid w:val="00FE1486"/>
    <w:rsid w:val="00FE1C9B"/>
    <w:rsid w:val="00FE29DC"/>
    <w:rsid w:val="00FE2C96"/>
    <w:rsid w:val="00FE352E"/>
    <w:rsid w:val="00FE375C"/>
    <w:rsid w:val="00FE3A8C"/>
    <w:rsid w:val="00FE3D36"/>
    <w:rsid w:val="00FE4611"/>
    <w:rsid w:val="00FE5A30"/>
    <w:rsid w:val="00FE7F2A"/>
    <w:rsid w:val="00FF01F6"/>
    <w:rsid w:val="00FF038F"/>
    <w:rsid w:val="00FF178B"/>
    <w:rsid w:val="00FF3EBE"/>
    <w:rsid w:val="00FF4932"/>
    <w:rsid w:val="00FF50C6"/>
    <w:rsid w:val="00FF52FE"/>
    <w:rsid w:val="00FF5CDE"/>
    <w:rsid w:val="00FF5F7B"/>
    <w:rsid w:val="00FF62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061992"/>
  <w15:chartTrackingRefBased/>
  <w15:docId w15:val="{E9FD658A-444A-47E7-8896-C6BBAAE24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1F4"/>
  </w:style>
  <w:style w:type="paragraph" w:styleId="Titre1">
    <w:name w:val="heading 1"/>
    <w:basedOn w:val="Normal"/>
    <w:next w:val="Normal"/>
    <w:link w:val="Titre1Car"/>
    <w:uiPriority w:val="9"/>
    <w:qFormat/>
    <w:rsid w:val="00492339"/>
    <w:pPr>
      <w:jc w:val="both"/>
      <w:outlineLvl w:val="0"/>
    </w:pPr>
    <w:rPr>
      <w:rFonts w:cstheme="minorHAnsi"/>
    </w:rPr>
  </w:style>
  <w:style w:type="paragraph" w:styleId="Titre2">
    <w:name w:val="heading 2"/>
    <w:basedOn w:val="Normal"/>
    <w:next w:val="Normal"/>
    <w:link w:val="Titre2Car"/>
    <w:uiPriority w:val="9"/>
    <w:unhideWhenUsed/>
    <w:qFormat/>
    <w:rsid w:val="00DB434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B9276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9053D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6">
    <w:name w:val="heading 6"/>
    <w:basedOn w:val="Normal"/>
    <w:next w:val="Normal"/>
    <w:link w:val="Titre6Car"/>
    <w:uiPriority w:val="9"/>
    <w:semiHidden/>
    <w:unhideWhenUsed/>
    <w:qFormat/>
    <w:rsid w:val="00FA5EE0"/>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870C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870C9"/>
    <w:rPr>
      <w:rFonts w:ascii="Segoe UI" w:hAnsi="Segoe UI" w:cs="Segoe UI"/>
      <w:sz w:val="18"/>
      <w:szCs w:val="18"/>
    </w:rPr>
  </w:style>
  <w:style w:type="table" w:customStyle="1" w:styleId="TableauGrille4-Accentuation11">
    <w:name w:val="Tableau Grille 4 - Accentuation 11"/>
    <w:basedOn w:val="TableauNormal"/>
    <w:uiPriority w:val="49"/>
    <w:rsid w:val="00410F87"/>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E91FBC"/>
    <w:pPr>
      <w:autoSpaceDE w:val="0"/>
      <w:autoSpaceDN w:val="0"/>
      <w:adjustRightInd w:val="0"/>
      <w:spacing w:after="0" w:line="240" w:lineRule="auto"/>
    </w:pPr>
    <w:rPr>
      <w:rFonts w:ascii="Tw Cen MT" w:hAnsi="Tw Cen MT" w:cs="Tw Cen MT"/>
      <w:color w:val="000000"/>
      <w:sz w:val="24"/>
      <w:szCs w:val="24"/>
    </w:rPr>
  </w:style>
  <w:style w:type="paragraph" w:styleId="PrformatHTML">
    <w:name w:val="HTML Preformatted"/>
    <w:basedOn w:val="Normal"/>
    <w:link w:val="PrformatHTMLCar"/>
    <w:uiPriority w:val="99"/>
    <w:semiHidden/>
    <w:unhideWhenUsed/>
    <w:rsid w:val="00665D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665D05"/>
    <w:rPr>
      <w:rFonts w:ascii="Courier New" w:eastAsia="Times New Roman" w:hAnsi="Courier New" w:cs="Courier New"/>
      <w:sz w:val="20"/>
      <w:szCs w:val="20"/>
      <w:lang w:eastAsia="fr-FR"/>
    </w:rPr>
  </w:style>
  <w:style w:type="table" w:styleId="Grilledutableau">
    <w:name w:val="Table Grid"/>
    <w:basedOn w:val="TableauNormal"/>
    <w:uiPriority w:val="39"/>
    <w:rsid w:val="00663D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0">
    <w:name w:val="A10"/>
    <w:uiPriority w:val="99"/>
    <w:rsid w:val="00B0503D"/>
    <w:rPr>
      <w:rFonts w:cs="Avenir Next"/>
      <w:color w:val="000000"/>
      <w:sz w:val="12"/>
      <w:szCs w:val="12"/>
    </w:rPr>
  </w:style>
  <w:style w:type="paragraph" w:customStyle="1" w:styleId="Pa4">
    <w:name w:val="Pa4"/>
    <w:basedOn w:val="Default"/>
    <w:next w:val="Default"/>
    <w:uiPriority w:val="99"/>
    <w:rsid w:val="00B0503D"/>
    <w:pPr>
      <w:spacing w:line="221" w:lineRule="atLeast"/>
    </w:pPr>
    <w:rPr>
      <w:rFonts w:ascii="Avenir Next" w:hAnsi="Avenir Next" w:cstheme="minorBidi"/>
      <w:color w:val="auto"/>
    </w:rPr>
  </w:style>
  <w:style w:type="character" w:customStyle="1" w:styleId="A9">
    <w:name w:val="A9"/>
    <w:uiPriority w:val="99"/>
    <w:rsid w:val="00B0503D"/>
    <w:rPr>
      <w:rFonts w:cs="Avenir Next"/>
      <w:color w:val="000000"/>
      <w:sz w:val="22"/>
      <w:szCs w:val="22"/>
    </w:rPr>
  </w:style>
  <w:style w:type="paragraph" w:styleId="Paragraphedeliste">
    <w:name w:val="List Paragraph"/>
    <w:aliases w:val="References,ReferencesCxSpLast,Bullets,List Paragraph1,Titre1,titre 5,List Paragraph (numbered (a)),Paragraphe de liste1,Liste couleur - Accent 11,Liste couleur - Accent 111,Paragraphe de liste3,List Paragraph2,List Paragraph nowy,RM1"/>
    <w:basedOn w:val="Normal"/>
    <w:link w:val="ParagraphedelisteCar"/>
    <w:uiPriority w:val="34"/>
    <w:qFormat/>
    <w:rsid w:val="00B0503D"/>
    <w:pPr>
      <w:ind w:left="720"/>
      <w:contextualSpacing/>
    </w:pPr>
  </w:style>
  <w:style w:type="paragraph" w:customStyle="1" w:styleId="Pa15">
    <w:name w:val="Pa15"/>
    <w:basedOn w:val="Default"/>
    <w:next w:val="Default"/>
    <w:uiPriority w:val="99"/>
    <w:rsid w:val="00EF3655"/>
    <w:pPr>
      <w:spacing w:line="221" w:lineRule="atLeast"/>
    </w:pPr>
    <w:rPr>
      <w:rFonts w:ascii="Avenir Next" w:hAnsi="Avenir Next" w:cstheme="minorBidi"/>
      <w:color w:val="auto"/>
    </w:rPr>
  </w:style>
  <w:style w:type="character" w:customStyle="1" w:styleId="A14">
    <w:name w:val="A14"/>
    <w:uiPriority w:val="99"/>
    <w:rsid w:val="00EF3655"/>
    <w:rPr>
      <w:rFonts w:cs="Avenir Next"/>
      <w:b/>
      <w:bCs/>
      <w:color w:val="000000"/>
      <w:sz w:val="30"/>
      <w:szCs w:val="30"/>
    </w:rPr>
  </w:style>
  <w:style w:type="paragraph" w:customStyle="1" w:styleId="Grillemoyenne2-Accent11">
    <w:name w:val="Grille moyenne 2 - Accent 11"/>
    <w:uiPriority w:val="1"/>
    <w:qFormat/>
    <w:rsid w:val="00A215F8"/>
    <w:pPr>
      <w:spacing w:after="0" w:line="240" w:lineRule="auto"/>
    </w:pPr>
    <w:rPr>
      <w:rFonts w:ascii="Calibri" w:eastAsia="Calibri" w:hAnsi="Calibri" w:cs="Times New Roman"/>
    </w:rPr>
  </w:style>
  <w:style w:type="character" w:styleId="lev">
    <w:name w:val="Strong"/>
    <w:basedOn w:val="Policepardfaut"/>
    <w:uiPriority w:val="22"/>
    <w:qFormat/>
    <w:rsid w:val="00A215F8"/>
    <w:rPr>
      <w:b/>
      <w:bCs/>
    </w:rPr>
  </w:style>
  <w:style w:type="paragraph" w:styleId="Sansinterligne">
    <w:name w:val="No Spacing"/>
    <w:link w:val="SansinterligneCar"/>
    <w:uiPriority w:val="1"/>
    <w:qFormat/>
    <w:rsid w:val="00C933D7"/>
    <w:pPr>
      <w:spacing w:after="0" w:line="240" w:lineRule="auto"/>
    </w:pPr>
    <w:rPr>
      <w:rFonts w:ascii="Calibri" w:eastAsia="Calibri" w:hAnsi="Calibri" w:cs="Times New Roman"/>
    </w:rPr>
  </w:style>
  <w:style w:type="character" w:customStyle="1" w:styleId="SansinterligneCar">
    <w:name w:val="Sans interligne Car"/>
    <w:link w:val="Sansinterligne"/>
    <w:uiPriority w:val="1"/>
    <w:rsid w:val="00C933D7"/>
    <w:rPr>
      <w:rFonts w:ascii="Calibri" w:eastAsia="Calibri" w:hAnsi="Calibri" w:cs="Times New Roman"/>
    </w:rPr>
  </w:style>
  <w:style w:type="character" w:customStyle="1" w:styleId="ParagraphedelisteCar">
    <w:name w:val="Paragraphe de liste Car"/>
    <w:aliases w:val="References Car,ReferencesCxSpLast Car,Bullets Car,List Paragraph1 Car,Titre1 Car,titre 5 Car,List Paragraph (numbered (a)) Car,Paragraphe de liste1 Car,Liste couleur - Accent 11 Car,Liste couleur - Accent 111 Car,RM1 Car"/>
    <w:link w:val="Paragraphedeliste"/>
    <w:uiPriority w:val="34"/>
    <w:qFormat/>
    <w:locked/>
    <w:rsid w:val="00C933D7"/>
  </w:style>
  <w:style w:type="paragraph" w:customStyle="1" w:styleId="Pa11">
    <w:name w:val="Pa11"/>
    <w:basedOn w:val="Default"/>
    <w:next w:val="Default"/>
    <w:uiPriority w:val="99"/>
    <w:rsid w:val="006E219E"/>
    <w:pPr>
      <w:spacing w:line="221" w:lineRule="atLeast"/>
    </w:pPr>
    <w:rPr>
      <w:rFonts w:ascii="Avenir Next Demi Bold" w:hAnsi="Avenir Next Demi Bold" w:cstheme="minorBidi"/>
      <w:color w:val="auto"/>
    </w:rPr>
  </w:style>
  <w:style w:type="table" w:customStyle="1" w:styleId="Grilledutableau1">
    <w:name w:val="Grille du tableau1"/>
    <w:basedOn w:val="TableauNormal"/>
    <w:next w:val="Grilledutableau"/>
    <w:uiPriority w:val="39"/>
    <w:rsid w:val="005820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0D2ED3"/>
    <w:pPr>
      <w:tabs>
        <w:tab w:val="center" w:pos="4536"/>
        <w:tab w:val="right" w:pos="9072"/>
      </w:tabs>
      <w:spacing w:after="0" w:line="240" w:lineRule="auto"/>
    </w:pPr>
  </w:style>
  <w:style w:type="character" w:customStyle="1" w:styleId="En-tteCar">
    <w:name w:val="En-tête Car"/>
    <w:basedOn w:val="Policepardfaut"/>
    <w:link w:val="En-tte"/>
    <w:uiPriority w:val="99"/>
    <w:rsid w:val="000D2ED3"/>
  </w:style>
  <w:style w:type="paragraph" w:styleId="Pieddepage">
    <w:name w:val="footer"/>
    <w:basedOn w:val="Normal"/>
    <w:link w:val="PieddepageCar"/>
    <w:uiPriority w:val="99"/>
    <w:unhideWhenUsed/>
    <w:rsid w:val="000D2ED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D2ED3"/>
  </w:style>
  <w:style w:type="character" w:customStyle="1" w:styleId="Titre1Car">
    <w:name w:val="Titre 1 Car"/>
    <w:basedOn w:val="Policepardfaut"/>
    <w:link w:val="Titre1"/>
    <w:uiPriority w:val="9"/>
    <w:rsid w:val="00492339"/>
    <w:rPr>
      <w:rFonts w:cstheme="minorHAnsi"/>
    </w:rPr>
  </w:style>
  <w:style w:type="character" w:customStyle="1" w:styleId="Titre2Car">
    <w:name w:val="Titre 2 Car"/>
    <w:basedOn w:val="Policepardfaut"/>
    <w:link w:val="Titre2"/>
    <w:uiPriority w:val="9"/>
    <w:rsid w:val="00DB434C"/>
    <w:rPr>
      <w:rFonts w:asciiTheme="majorHAnsi" w:eastAsiaTheme="majorEastAsia" w:hAnsiTheme="majorHAnsi" w:cstheme="majorBidi"/>
      <w:color w:val="2F5496" w:themeColor="accent1" w:themeShade="BF"/>
      <w:sz w:val="26"/>
      <w:szCs w:val="26"/>
    </w:rPr>
  </w:style>
  <w:style w:type="paragraph" w:styleId="TM1">
    <w:name w:val="toc 1"/>
    <w:basedOn w:val="Normal"/>
    <w:next w:val="Normal"/>
    <w:autoRedefine/>
    <w:uiPriority w:val="39"/>
    <w:unhideWhenUsed/>
    <w:rsid w:val="00A629AF"/>
    <w:pPr>
      <w:spacing w:after="100"/>
    </w:pPr>
  </w:style>
  <w:style w:type="paragraph" w:styleId="TM2">
    <w:name w:val="toc 2"/>
    <w:basedOn w:val="Normal"/>
    <w:next w:val="Normal"/>
    <w:autoRedefine/>
    <w:uiPriority w:val="39"/>
    <w:unhideWhenUsed/>
    <w:rsid w:val="00A629AF"/>
    <w:pPr>
      <w:spacing w:after="100"/>
      <w:ind w:left="220"/>
    </w:pPr>
  </w:style>
  <w:style w:type="character" w:styleId="Lienhypertexte">
    <w:name w:val="Hyperlink"/>
    <w:basedOn w:val="Policepardfaut"/>
    <w:uiPriority w:val="99"/>
    <w:unhideWhenUsed/>
    <w:rsid w:val="00A629AF"/>
    <w:rPr>
      <w:color w:val="0563C1" w:themeColor="hyperlink"/>
      <w:u w:val="single"/>
    </w:rPr>
  </w:style>
  <w:style w:type="paragraph" w:styleId="Notedebasdepage">
    <w:name w:val="footnote text"/>
    <w:basedOn w:val="Normal"/>
    <w:link w:val="NotedebasdepageCar"/>
    <w:uiPriority w:val="99"/>
    <w:semiHidden/>
    <w:unhideWhenUsed/>
    <w:rsid w:val="004738DD"/>
    <w:pPr>
      <w:spacing w:after="0" w:line="240" w:lineRule="auto"/>
      <w:jc w:val="both"/>
    </w:pPr>
    <w:rPr>
      <w:rFonts w:ascii="Calibri" w:eastAsia="Calibri" w:hAnsi="Calibri" w:cs="Times New Roman"/>
      <w:sz w:val="20"/>
      <w:szCs w:val="20"/>
    </w:rPr>
  </w:style>
  <w:style w:type="character" w:customStyle="1" w:styleId="NotedebasdepageCar">
    <w:name w:val="Note de bas de page Car"/>
    <w:basedOn w:val="Policepardfaut"/>
    <w:link w:val="Notedebasdepage"/>
    <w:uiPriority w:val="99"/>
    <w:semiHidden/>
    <w:rsid w:val="004738DD"/>
    <w:rPr>
      <w:rFonts w:ascii="Calibri" w:eastAsia="Calibri" w:hAnsi="Calibri" w:cs="Times New Roman"/>
      <w:sz w:val="20"/>
      <w:szCs w:val="20"/>
    </w:rPr>
  </w:style>
  <w:style w:type="character" w:styleId="Appelnotedebasdep">
    <w:name w:val="footnote reference"/>
    <w:basedOn w:val="Policepardfaut"/>
    <w:uiPriority w:val="99"/>
    <w:semiHidden/>
    <w:unhideWhenUsed/>
    <w:rsid w:val="004738DD"/>
    <w:rPr>
      <w:vertAlign w:val="superscript"/>
    </w:rPr>
  </w:style>
  <w:style w:type="paragraph" w:customStyle="1" w:styleId="Pa17">
    <w:name w:val="Pa17"/>
    <w:basedOn w:val="Default"/>
    <w:next w:val="Default"/>
    <w:uiPriority w:val="99"/>
    <w:rsid w:val="00760592"/>
    <w:pPr>
      <w:spacing w:line="261" w:lineRule="atLeast"/>
    </w:pPr>
    <w:rPr>
      <w:rFonts w:ascii="Avenir Next Demi Bold" w:hAnsi="Avenir Next Demi Bold" w:cstheme="minorBidi"/>
      <w:color w:val="auto"/>
    </w:rPr>
  </w:style>
  <w:style w:type="paragraph" w:customStyle="1" w:styleId="Pa6">
    <w:name w:val="Pa6"/>
    <w:basedOn w:val="Default"/>
    <w:next w:val="Default"/>
    <w:uiPriority w:val="99"/>
    <w:rsid w:val="00760592"/>
    <w:pPr>
      <w:spacing w:line="161" w:lineRule="atLeast"/>
    </w:pPr>
    <w:rPr>
      <w:rFonts w:ascii="Avenir Next Demi Bold" w:hAnsi="Avenir Next Demi Bold" w:cstheme="minorBidi"/>
      <w:color w:val="auto"/>
    </w:rPr>
  </w:style>
  <w:style w:type="paragraph" w:customStyle="1" w:styleId="Pa20">
    <w:name w:val="Pa20"/>
    <w:basedOn w:val="Default"/>
    <w:next w:val="Default"/>
    <w:uiPriority w:val="99"/>
    <w:rsid w:val="00BA5ACC"/>
    <w:pPr>
      <w:spacing w:line="211" w:lineRule="atLeast"/>
    </w:pPr>
    <w:rPr>
      <w:rFonts w:ascii="Avenir Next Demi Bold" w:hAnsi="Avenir Next Demi Bold" w:cstheme="minorBidi"/>
      <w:color w:val="auto"/>
    </w:rPr>
  </w:style>
  <w:style w:type="character" w:customStyle="1" w:styleId="A0">
    <w:name w:val="A0"/>
    <w:uiPriority w:val="99"/>
    <w:rsid w:val="00BA5ACC"/>
    <w:rPr>
      <w:rFonts w:cs="Avenir Next Demi Bold"/>
      <w:b/>
      <w:bCs/>
      <w:color w:val="000000"/>
      <w:sz w:val="22"/>
      <w:szCs w:val="22"/>
    </w:rPr>
  </w:style>
  <w:style w:type="character" w:styleId="Mentionnonrsolue">
    <w:name w:val="Unresolved Mention"/>
    <w:basedOn w:val="Policepardfaut"/>
    <w:uiPriority w:val="99"/>
    <w:semiHidden/>
    <w:unhideWhenUsed/>
    <w:rsid w:val="00763B02"/>
    <w:rPr>
      <w:color w:val="605E5C"/>
      <w:shd w:val="clear" w:color="auto" w:fill="E1DFDD"/>
    </w:rPr>
  </w:style>
  <w:style w:type="table" w:styleId="TableauGrille5Fonc-Accentuation5">
    <w:name w:val="Grid Table 5 Dark Accent 5"/>
    <w:basedOn w:val="TableauNormal"/>
    <w:uiPriority w:val="50"/>
    <w:rsid w:val="00AD5DE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Lgende">
    <w:name w:val="caption"/>
    <w:basedOn w:val="Normal"/>
    <w:next w:val="Normal"/>
    <w:uiPriority w:val="35"/>
    <w:unhideWhenUsed/>
    <w:qFormat/>
    <w:rsid w:val="00705F88"/>
    <w:pPr>
      <w:spacing w:after="200" w:line="240" w:lineRule="auto"/>
    </w:pPr>
    <w:rPr>
      <w:b/>
      <w:bCs/>
      <w:i/>
      <w:iCs/>
      <w:color w:val="44546A" w:themeColor="text2"/>
    </w:rPr>
  </w:style>
  <w:style w:type="paragraph" w:styleId="Tabledesillustrations">
    <w:name w:val="table of figures"/>
    <w:basedOn w:val="Normal"/>
    <w:next w:val="Normal"/>
    <w:uiPriority w:val="99"/>
    <w:unhideWhenUsed/>
    <w:rsid w:val="00705F88"/>
    <w:pPr>
      <w:spacing w:after="0"/>
    </w:pPr>
  </w:style>
  <w:style w:type="character" w:customStyle="1" w:styleId="Titre3Car">
    <w:name w:val="Titre 3 Car"/>
    <w:basedOn w:val="Policepardfaut"/>
    <w:link w:val="Titre3"/>
    <w:uiPriority w:val="9"/>
    <w:rsid w:val="00B9276F"/>
    <w:rPr>
      <w:rFonts w:asciiTheme="majorHAnsi" w:eastAsiaTheme="majorEastAsia" w:hAnsiTheme="majorHAnsi" w:cstheme="majorBidi"/>
      <w:color w:val="1F3763" w:themeColor="accent1" w:themeShade="7F"/>
      <w:sz w:val="24"/>
      <w:szCs w:val="24"/>
    </w:rPr>
  </w:style>
  <w:style w:type="character" w:styleId="Lienhypertextesuivivisit">
    <w:name w:val="FollowedHyperlink"/>
    <w:basedOn w:val="Policepardfaut"/>
    <w:uiPriority w:val="99"/>
    <w:semiHidden/>
    <w:unhideWhenUsed/>
    <w:rsid w:val="00237EBE"/>
    <w:rPr>
      <w:color w:val="954F72" w:themeColor="followedHyperlink"/>
      <w:u w:val="single"/>
    </w:rPr>
  </w:style>
  <w:style w:type="table" w:customStyle="1" w:styleId="TableNormal">
    <w:name w:val="Table Normal"/>
    <w:uiPriority w:val="2"/>
    <w:semiHidden/>
    <w:unhideWhenUsed/>
    <w:qFormat/>
    <w:rsid w:val="00330BC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12">
    <w:name w:val="A12"/>
    <w:uiPriority w:val="99"/>
    <w:rsid w:val="00BF011B"/>
    <w:rPr>
      <w:rFonts w:cs="Roboto"/>
      <w:color w:val="000000"/>
    </w:rPr>
  </w:style>
  <w:style w:type="paragraph" w:customStyle="1" w:styleId="Pa12">
    <w:name w:val="Pa12"/>
    <w:basedOn w:val="Default"/>
    <w:next w:val="Default"/>
    <w:uiPriority w:val="99"/>
    <w:rsid w:val="00BE0DEC"/>
    <w:pPr>
      <w:spacing w:line="241" w:lineRule="atLeast"/>
    </w:pPr>
    <w:rPr>
      <w:rFonts w:ascii="Roboto" w:hAnsi="Roboto" w:cstheme="minorBidi"/>
      <w:color w:val="auto"/>
    </w:rPr>
  </w:style>
  <w:style w:type="paragraph" w:customStyle="1" w:styleId="Pa2">
    <w:name w:val="Pa2"/>
    <w:basedOn w:val="Default"/>
    <w:next w:val="Default"/>
    <w:uiPriority w:val="99"/>
    <w:rsid w:val="00BE0DEC"/>
    <w:pPr>
      <w:spacing w:line="241" w:lineRule="atLeast"/>
    </w:pPr>
    <w:rPr>
      <w:rFonts w:ascii="Roboto" w:hAnsi="Roboto" w:cstheme="minorBidi"/>
      <w:color w:val="auto"/>
    </w:rPr>
  </w:style>
  <w:style w:type="paragraph" w:customStyle="1" w:styleId="Pa16">
    <w:name w:val="Pa16"/>
    <w:basedOn w:val="Default"/>
    <w:next w:val="Default"/>
    <w:uiPriority w:val="99"/>
    <w:rsid w:val="00BE0DEC"/>
    <w:pPr>
      <w:spacing w:line="241" w:lineRule="atLeast"/>
    </w:pPr>
    <w:rPr>
      <w:rFonts w:ascii="Roboto" w:hAnsi="Roboto" w:cstheme="minorBidi"/>
      <w:color w:val="auto"/>
    </w:rPr>
  </w:style>
  <w:style w:type="character" w:customStyle="1" w:styleId="A17">
    <w:name w:val="A17"/>
    <w:uiPriority w:val="99"/>
    <w:rsid w:val="00BE0DEC"/>
    <w:rPr>
      <w:rFonts w:cs="Roboto"/>
      <w:color w:val="000000"/>
      <w:sz w:val="17"/>
      <w:szCs w:val="17"/>
    </w:rPr>
  </w:style>
  <w:style w:type="character" w:customStyle="1" w:styleId="A15">
    <w:name w:val="A15"/>
    <w:uiPriority w:val="99"/>
    <w:rsid w:val="00765064"/>
    <w:rPr>
      <w:rFonts w:cs="Roboto Lt"/>
      <w:color w:val="000000"/>
      <w:sz w:val="22"/>
      <w:szCs w:val="22"/>
    </w:rPr>
  </w:style>
  <w:style w:type="character" w:customStyle="1" w:styleId="Titre4Car">
    <w:name w:val="Titre 4 Car"/>
    <w:basedOn w:val="Policepardfaut"/>
    <w:link w:val="Titre4"/>
    <w:uiPriority w:val="9"/>
    <w:rsid w:val="009053D5"/>
    <w:rPr>
      <w:rFonts w:asciiTheme="majorHAnsi" w:eastAsiaTheme="majorEastAsia" w:hAnsiTheme="majorHAnsi" w:cstheme="majorBidi"/>
      <w:i/>
      <w:iCs/>
      <w:color w:val="2F5496" w:themeColor="accent1" w:themeShade="BF"/>
    </w:rPr>
  </w:style>
  <w:style w:type="paragraph" w:styleId="Corpsdetexte">
    <w:name w:val="Body Text"/>
    <w:basedOn w:val="Normal"/>
    <w:link w:val="CorpsdetexteCar"/>
    <w:uiPriority w:val="1"/>
    <w:qFormat/>
    <w:rsid w:val="009053D5"/>
    <w:pPr>
      <w:widowControl w:val="0"/>
      <w:autoSpaceDE w:val="0"/>
      <w:autoSpaceDN w:val="0"/>
      <w:adjustRightInd w:val="0"/>
      <w:spacing w:before="59" w:after="0" w:line="240" w:lineRule="auto"/>
      <w:ind w:left="220"/>
    </w:pPr>
    <w:rPr>
      <w:rFonts w:ascii="Calibri" w:eastAsia="Times New Roman" w:hAnsi="Calibri" w:cs="Calibri"/>
      <w:sz w:val="20"/>
      <w:szCs w:val="20"/>
      <w:lang w:val="en-AU" w:eastAsia="en-AU"/>
    </w:rPr>
  </w:style>
  <w:style w:type="character" w:customStyle="1" w:styleId="CorpsdetexteCar">
    <w:name w:val="Corps de texte Car"/>
    <w:basedOn w:val="Policepardfaut"/>
    <w:link w:val="Corpsdetexte"/>
    <w:uiPriority w:val="1"/>
    <w:rsid w:val="009053D5"/>
    <w:rPr>
      <w:rFonts w:ascii="Calibri" w:eastAsia="Times New Roman" w:hAnsi="Calibri" w:cs="Calibri"/>
      <w:sz w:val="20"/>
      <w:szCs w:val="20"/>
      <w:lang w:val="en-AU" w:eastAsia="en-AU"/>
    </w:rPr>
  </w:style>
  <w:style w:type="character" w:customStyle="1" w:styleId="A6">
    <w:name w:val="A6"/>
    <w:uiPriority w:val="99"/>
    <w:rsid w:val="00693776"/>
    <w:rPr>
      <w:color w:val="000000"/>
      <w:sz w:val="20"/>
      <w:szCs w:val="20"/>
    </w:rPr>
  </w:style>
  <w:style w:type="paragraph" w:customStyle="1" w:styleId="TableParagraph">
    <w:name w:val="Table Paragraph"/>
    <w:basedOn w:val="Normal"/>
    <w:uiPriority w:val="1"/>
    <w:qFormat/>
    <w:rsid w:val="00C00AC4"/>
    <w:pPr>
      <w:widowControl w:val="0"/>
      <w:autoSpaceDE w:val="0"/>
      <w:autoSpaceDN w:val="0"/>
      <w:spacing w:after="0" w:line="240" w:lineRule="auto"/>
    </w:pPr>
    <w:rPr>
      <w:rFonts w:ascii="Aroania" w:eastAsia="Aroania" w:hAnsi="Aroania" w:cs="Aroania"/>
      <w:lang w:val="en-US"/>
    </w:rPr>
  </w:style>
  <w:style w:type="paragraph" w:styleId="TM3">
    <w:name w:val="toc 3"/>
    <w:basedOn w:val="Normal"/>
    <w:next w:val="Normal"/>
    <w:autoRedefine/>
    <w:uiPriority w:val="39"/>
    <w:unhideWhenUsed/>
    <w:rsid w:val="00FE3A8C"/>
    <w:pPr>
      <w:spacing w:after="100"/>
      <w:ind w:left="440"/>
    </w:pPr>
  </w:style>
  <w:style w:type="character" w:customStyle="1" w:styleId="cf01">
    <w:name w:val="cf01"/>
    <w:basedOn w:val="Policepardfaut"/>
    <w:rsid w:val="00AF5094"/>
    <w:rPr>
      <w:rFonts w:ascii="Segoe UI" w:hAnsi="Segoe UI" w:cs="Segoe UI" w:hint="default"/>
      <w:sz w:val="18"/>
      <w:szCs w:val="18"/>
    </w:rPr>
  </w:style>
  <w:style w:type="paragraph" w:customStyle="1" w:styleId="paragraph">
    <w:name w:val="paragraph"/>
    <w:basedOn w:val="Normal"/>
    <w:rsid w:val="00A26CF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rmaltextrun">
    <w:name w:val="normaltextrun"/>
    <w:basedOn w:val="Policepardfaut"/>
    <w:rsid w:val="00A26CF0"/>
  </w:style>
  <w:style w:type="character" w:customStyle="1" w:styleId="eop">
    <w:name w:val="eop"/>
    <w:basedOn w:val="Policepardfaut"/>
    <w:rsid w:val="00A26CF0"/>
  </w:style>
  <w:style w:type="character" w:customStyle="1" w:styleId="A7">
    <w:name w:val="A7"/>
    <w:uiPriority w:val="99"/>
    <w:rsid w:val="00FB77E2"/>
    <w:rPr>
      <w:color w:val="000000"/>
      <w:sz w:val="20"/>
      <w:szCs w:val="20"/>
    </w:rPr>
  </w:style>
  <w:style w:type="character" w:customStyle="1" w:styleId="A4">
    <w:name w:val="A4"/>
    <w:uiPriority w:val="99"/>
    <w:rsid w:val="003C54E6"/>
    <w:rPr>
      <w:color w:val="000000"/>
      <w:sz w:val="20"/>
      <w:szCs w:val="20"/>
    </w:rPr>
  </w:style>
  <w:style w:type="table" w:styleId="TableauGrille5Fonc-Accentuation3">
    <w:name w:val="Grid Table 5 Dark Accent 3"/>
    <w:basedOn w:val="TableauNormal"/>
    <w:uiPriority w:val="50"/>
    <w:rsid w:val="00B57E8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A16">
    <w:name w:val="A16"/>
    <w:uiPriority w:val="99"/>
    <w:rsid w:val="00C419E0"/>
    <w:rPr>
      <w:rFonts w:cs="Roboto"/>
      <w:color w:val="000000"/>
      <w:sz w:val="13"/>
      <w:szCs w:val="13"/>
    </w:rPr>
  </w:style>
  <w:style w:type="character" w:customStyle="1" w:styleId="Titre6Car">
    <w:name w:val="Titre 6 Car"/>
    <w:basedOn w:val="Policepardfaut"/>
    <w:link w:val="Titre6"/>
    <w:uiPriority w:val="9"/>
    <w:semiHidden/>
    <w:rsid w:val="00FA5EE0"/>
    <w:rPr>
      <w:rFonts w:asciiTheme="majorHAnsi" w:eastAsiaTheme="majorEastAsia" w:hAnsiTheme="majorHAnsi" w:cstheme="majorBidi"/>
      <w:color w:val="1F3763" w:themeColor="accent1" w:themeShade="7F"/>
    </w:rPr>
  </w:style>
  <w:style w:type="paragraph" w:customStyle="1" w:styleId="xmsonormal">
    <w:name w:val="x_msonormal"/>
    <w:basedOn w:val="Normal"/>
    <w:rsid w:val="00FA5EE0"/>
    <w:pPr>
      <w:spacing w:after="0" w:line="240" w:lineRule="auto"/>
    </w:pPr>
    <w:rPr>
      <w:rFonts w:ascii="Calibri" w:hAnsi="Calibri" w:cs="Calibri"/>
      <w:lang w:eastAsia="fr-FR"/>
    </w:rPr>
  </w:style>
  <w:style w:type="paragraph" w:customStyle="1" w:styleId="msonormal0">
    <w:name w:val="msonormal"/>
    <w:basedOn w:val="Normal"/>
    <w:rsid w:val="0098250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5">
    <w:name w:val="xl65"/>
    <w:basedOn w:val="Normal"/>
    <w:rsid w:val="00982500"/>
    <w:pPr>
      <w:spacing w:before="100" w:beforeAutospacing="1" w:after="100" w:afterAutospacing="1" w:line="240" w:lineRule="auto"/>
    </w:pPr>
    <w:rPr>
      <w:rFonts w:ascii="Times New Roman" w:eastAsia="Times New Roman" w:hAnsi="Times New Roman" w:cs="Times New Roman"/>
      <w:color w:val="FF0000"/>
      <w:sz w:val="24"/>
      <w:szCs w:val="24"/>
      <w:lang w:eastAsia="fr-FR"/>
    </w:rPr>
  </w:style>
  <w:style w:type="paragraph" w:customStyle="1" w:styleId="xl66">
    <w:name w:val="xl66"/>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67">
    <w:name w:val="xl67"/>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68">
    <w:name w:val="xl68"/>
    <w:basedOn w:val="Normal"/>
    <w:rsid w:val="00982500"/>
    <w:pP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69">
    <w:name w:val="xl69"/>
    <w:basedOn w:val="Normal"/>
    <w:rsid w:val="0098250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70">
    <w:name w:val="xl70"/>
    <w:basedOn w:val="Normal"/>
    <w:rsid w:val="00982500"/>
    <w:pPr>
      <w:spacing w:before="100" w:beforeAutospacing="1" w:after="100" w:afterAutospacing="1" w:line="240" w:lineRule="auto"/>
    </w:pPr>
    <w:rPr>
      <w:rFonts w:ascii="Roboto" w:eastAsia="Times New Roman" w:hAnsi="Roboto" w:cs="Times New Roman"/>
      <w:b/>
      <w:bCs/>
      <w:sz w:val="24"/>
      <w:szCs w:val="24"/>
      <w:lang w:eastAsia="fr-FR"/>
    </w:rPr>
  </w:style>
  <w:style w:type="paragraph" w:customStyle="1" w:styleId="xl71">
    <w:name w:val="xl71"/>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b/>
      <w:bCs/>
      <w:sz w:val="24"/>
      <w:szCs w:val="24"/>
      <w:lang w:eastAsia="fr-FR"/>
    </w:rPr>
  </w:style>
  <w:style w:type="paragraph" w:customStyle="1" w:styleId="xl72">
    <w:name w:val="xl72"/>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Roboto" w:eastAsia="Times New Roman" w:hAnsi="Roboto" w:cs="Times New Roman"/>
      <w:b/>
      <w:bCs/>
      <w:sz w:val="24"/>
      <w:szCs w:val="24"/>
      <w:lang w:eastAsia="fr-FR"/>
    </w:rPr>
  </w:style>
  <w:style w:type="paragraph" w:customStyle="1" w:styleId="xl73">
    <w:name w:val="xl73"/>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Roboto" w:eastAsia="Times New Roman" w:hAnsi="Roboto" w:cs="Times New Roman"/>
      <w:b/>
      <w:bCs/>
      <w:sz w:val="24"/>
      <w:szCs w:val="24"/>
      <w:lang w:eastAsia="fr-FR"/>
    </w:rPr>
  </w:style>
  <w:style w:type="paragraph" w:customStyle="1" w:styleId="xl74">
    <w:name w:val="xl74"/>
    <w:basedOn w:val="Normal"/>
    <w:rsid w:val="00982500"/>
    <w:pPr>
      <w:pBdr>
        <w:top w:val="single" w:sz="4" w:space="0" w:color="auto"/>
        <w:left w:val="single" w:sz="4" w:space="0" w:color="auto"/>
        <w:bottom w:val="single" w:sz="4" w:space="0" w:color="auto"/>
      </w:pBdr>
      <w:spacing w:before="100" w:beforeAutospacing="1" w:after="100" w:afterAutospacing="1" w:line="240" w:lineRule="auto"/>
      <w:jc w:val="center"/>
    </w:pPr>
    <w:rPr>
      <w:rFonts w:ascii="Roboto" w:eastAsia="Times New Roman" w:hAnsi="Roboto" w:cs="Times New Roman"/>
      <w:b/>
      <w:bCs/>
      <w:sz w:val="24"/>
      <w:szCs w:val="24"/>
      <w:lang w:eastAsia="fr-FR"/>
    </w:rPr>
  </w:style>
  <w:style w:type="paragraph" w:customStyle="1" w:styleId="xl75">
    <w:name w:val="xl75"/>
    <w:basedOn w:val="Normal"/>
    <w:rsid w:val="00982500"/>
    <w:pPr>
      <w:pBdr>
        <w:top w:val="single" w:sz="4" w:space="0" w:color="auto"/>
        <w:bottom w:val="single" w:sz="4" w:space="0" w:color="auto"/>
        <w:right w:val="single" w:sz="4" w:space="0" w:color="auto"/>
      </w:pBdr>
      <w:spacing w:before="100" w:beforeAutospacing="1" w:after="100" w:afterAutospacing="1" w:line="240" w:lineRule="auto"/>
      <w:jc w:val="center"/>
    </w:pPr>
    <w:rPr>
      <w:rFonts w:ascii="Roboto" w:eastAsia="Times New Roman" w:hAnsi="Roboto" w:cs="Times New Roman"/>
      <w:b/>
      <w:bCs/>
      <w:sz w:val="24"/>
      <w:szCs w:val="24"/>
      <w:lang w:eastAsia="fr-FR"/>
    </w:rPr>
  </w:style>
  <w:style w:type="paragraph" w:customStyle="1" w:styleId="xl76">
    <w:name w:val="xl76"/>
    <w:basedOn w:val="Normal"/>
    <w:rsid w:val="00982500"/>
    <w:pPr>
      <w:pBdr>
        <w:top w:val="single" w:sz="4" w:space="0" w:color="auto"/>
        <w:bottom w:val="single" w:sz="4" w:space="0" w:color="auto"/>
      </w:pBdr>
      <w:spacing w:before="100" w:beforeAutospacing="1" w:after="100" w:afterAutospacing="1" w:line="240" w:lineRule="auto"/>
      <w:jc w:val="center"/>
    </w:pPr>
    <w:rPr>
      <w:rFonts w:ascii="Roboto" w:eastAsia="Times New Roman" w:hAnsi="Roboto" w:cs="Times New Roman"/>
      <w:b/>
      <w:bCs/>
      <w:sz w:val="24"/>
      <w:szCs w:val="24"/>
      <w:lang w:eastAsia="fr-FR"/>
    </w:rPr>
  </w:style>
  <w:style w:type="paragraph" w:customStyle="1" w:styleId="xl77">
    <w:name w:val="xl77"/>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78">
    <w:name w:val="xl78"/>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b/>
      <w:bCs/>
      <w:sz w:val="24"/>
      <w:szCs w:val="24"/>
      <w:lang w:eastAsia="fr-FR"/>
    </w:rPr>
  </w:style>
  <w:style w:type="paragraph" w:customStyle="1" w:styleId="xl79">
    <w:name w:val="xl79"/>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sz w:val="24"/>
      <w:szCs w:val="24"/>
      <w:lang w:eastAsia="fr-FR"/>
    </w:rPr>
  </w:style>
  <w:style w:type="paragraph" w:customStyle="1" w:styleId="xl80">
    <w:name w:val="xl80"/>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sz w:val="24"/>
      <w:szCs w:val="24"/>
      <w:lang w:eastAsia="fr-FR"/>
    </w:rPr>
  </w:style>
  <w:style w:type="paragraph" w:customStyle="1" w:styleId="xl81">
    <w:name w:val="xl81"/>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b/>
      <w:bCs/>
      <w:sz w:val="24"/>
      <w:szCs w:val="24"/>
      <w:lang w:eastAsia="fr-FR"/>
    </w:rPr>
  </w:style>
  <w:style w:type="paragraph" w:customStyle="1" w:styleId="xl82">
    <w:name w:val="xl82"/>
    <w:basedOn w:val="Normal"/>
    <w:rsid w:val="009825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Roboto" w:eastAsia="Times New Roman" w:hAnsi="Roboto" w:cs="Times New Roman"/>
      <w:sz w:val="24"/>
      <w:szCs w:val="24"/>
      <w:lang w:eastAsia="fr-FR"/>
    </w:rPr>
  </w:style>
  <w:style w:type="paragraph" w:customStyle="1" w:styleId="xl83">
    <w:name w:val="xl83"/>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b/>
      <w:bCs/>
      <w:sz w:val="24"/>
      <w:szCs w:val="24"/>
      <w:lang w:eastAsia="fr-FR"/>
    </w:rPr>
  </w:style>
  <w:style w:type="paragraph" w:customStyle="1" w:styleId="xl84">
    <w:name w:val="xl84"/>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b/>
      <w:bCs/>
      <w:sz w:val="24"/>
      <w:szCs w:val="24"/>
      <w:lang w:eastAsia="fr-FR"/>
    </w:rPr>
  </w:style>
  <w:style w:type="paragraph" w:customStyle="1" w:styleId="xl85">
    <w:name w:val="xl85"/>
    <w:basedOn w:val="Normal"/>
    <w:rsid w:val="00982500"/>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86">
    <w:name w:val="xl86"/>
    <w:basedOn w:val="Normal"/>
    <w:rsid w:val="00982500"/>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87">
    <w:name w:val="xl87"/>
    <w:basedOn w:val="Normal"/>
    <w:rsid w:val="00982500"/>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88">
    <w:name w:val="xl88"/>
    <w:basedOn w:val="Normal"/>
    <w:rsid w:val="00982500"/>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89">
    <w:name w:val="xl89"/>
    <w:basedOn w:val="Normal"/>
    <w:rsid w:val="0098250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table" w:styleId="TableauGrille6Couleur-Accentuation2">
    <w:name w:val="Grid Table 6 Colorful Accent 2"/>
    <w:basedOn w:val="TableauNormal"/>
    <w:uiPriority w:val="51"/>
    <w:rsid w:val="00215EA4"/>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Grille6Couleur-Accentuation5">
    <w:name w:val="Grid Table 6 Colorful Accent 5"/>
    <w:basedOn w:val="TableauNormal"/>
    <w:uiPriority w:val="51"/>
    <w:rsid w:val="00215EA4"/>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74349">
      <w:bodyDiv w:val="1"/>
      <w:marLeft w:val="0"/>
      <w:marRight w:val="0"/>
      <w:marTop w:val="0"/>
      <w:marBottom w:val="0"/>
      <w:divBdr>
        <w:top w:val="none" w:sz="0" w:space="0" w:color="auto"/>
        <w:left w:val="none" w:sz="0" w:space="0" w:color="auto"/>
        <w:bottom w:val="none" w:sz="0" w:space="0" w:color="auto"/>
        <w:right w:val="none" w:sz="0" w:space="0" w:color="auto"/>
      </w:divBdr>
    </w:div>
    <w:div w:id="29690654">
      <w:bodyDiv w:val="1"/>
      <w:marLeft w:val="0"/>
      <w:marRight w:val="0"/>
      <w:marTop w:val="0"/>
      <w:marBottom w:val="0"/>
      <w:divBdr>
        <w:top w:val="none" w:sz="0" w:space="0" w:color="auto"/>
        <w:left w:val="none" w:sz="0" w:space="0" w:color="auto"/>
        <w:bottom w:val="none" w:sz="0" w:space="0" w:color="auto"/>
        <w:right w:val="none" w:sz="0" w:space="0" w:color="auto"/>
      </w:divBdr>
      <w:divsChild>
        <w:div w:id="777215513">
          <w:marLeft w:val="0"/>
          <w:marRight w:val="0"/>
          <w:marTop w:val="0"/>
          <w:marBottom w:val="0"/>
          <w:divBdr>
            <w:top w:val="none" w:sz="0" w:space="0" w:color="auto"/>
            <w:left w:val="none" w:sz="0" w:space="0" w:color="auto"/>
            <w:bottom w:val="none" w:sz="0" w:space="0" w:color="auto"/>
            <w:right w:val="none" w:sz="0" w:space="0" w:color="auto"/>
          </w:divBdr>
          <w:divsChild>
            <w:div w:id="461919486">
              <w:marLeft w:val="0"/>
              <w:marRight w:val="0"/>
              <w:marTop w:val="0"/>
              <w:marBottom w:val="0"/>
              <w:divBdr>
                <w:top w:val="none" w:sz="0" w:space="0" w:color="auto"/>
                <w:left w:val="none" w:sz="0" w:space="0" w:color="auto"/>
                <w:bottom w:val="none" w:sz="0" w:space="0" w:color="auto"/>
                <w:right w:val="none" w:sz="0" w:space="0" w:color="auto"/>
              </w:divBdr>
              <w:divsChild>
                <w:div w:id="775710635">
                  <w:marLeft w:val="0"/>
                  <w:marRight w:val="0"/>
                  <w:marTop w:val="0"/>
                  <w:marBottom w:val="0"/>
                  <w:divBdr>
                    <w:top w:val="none" w:sz="0" w:space="0" w:color="auto"/>
                    <w:left w:val="none" w:sz="0" w:space="0" w:color="auto"/>
                    <w:bottom w:val="none" w:sz="0" w:space="0" w:color="auto"/>
                    <w:right w:val="none" w:sz="0" w:space="0" w:color="auto"/>
                  </w:divBdr>
                </w:div>
                <w:div w:id="789203363">
                  <w:marLeft w:val="0"/>
                  <w:marRight w:val="0"/>
                  <w:marTop w:val="0"/>
                  <w:marBottom w:val="0"/>
                  <w:divBdr>
                    <w:top w:val="none" w:sz="0" w:space="0" w:color="auto"/>
                    <w:left w:val="none" w:sz="0" w:space="0" w:color="auto"/>
                    <w:bottom w:val="none" w:sz="0" w:space="0" w:color="auto"/>
                    <w:right w:val="none" w:sz="0" w:space="0" w:color="auto"/>
                  </w:divBdr>
                </w:div>
                <w:div w:id="1152333447">
                  <w:marLeft w:val="0"/>
                  <w:marRight w:val="0"/>
                  <w:marTop w:val="0"/>
                  <w:marBottom w:val="0"/>
                  <w:divBdr>
                    <w:top w:val="none" w:sz="0" w:space="0" w:color="auto"/>
                    <w:left w:val="none" w:sz="0" w:space="0" w:color="auto"/>
                    <w:bottom w:val="none" w:sz="0" w:space="0" w:color="auto"/>
                    <w:right w:val="none" w:sz="0" w:space="0" w:color="auto"/>
                  </w:divBdr>
                </w:div>
                <w:div w:id="1485929950">
                  <w:marLeft w:val="0"/>
                  <w:marRight w:val="0"/>
                  <w:marTop w:val="0"/>
                  <w:marBottom w:val="0"/>
                  <w:divBdr>
                    <w:top w:val="none" w:sz="0" w:space="0" w:color="auto"/>
                    <w:left w:val="none" w:sz="0" w:space="0" w:color="auto"/>
                    <w:bottom w:val="none" w:sz="0" w:space="0" w:color="auto"/>
                    <w:right w:val="none" w:sz="0" w:space="0" w:color="auto"/>
                  </w:divBdr>
                </w:div>
                <w:div w:id="162145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74893">
      <w:bodyDiv w:val="1"/>
      <w:marLeft w:val="0"/>
      <w:marRight w:val="0"/>
      <w:marTop w:val="0"/>
      <w:marBottom w:val="0"/>
      <w:divBdr>
        <w:top w:val="none" w:sz="0" w:space="0" w:color="auto"/>
        <w:left w:val="none" w:sz="0" w:space="0" w:color="auto"/>
        <w:bottom w:val="none" w:sz="0" w:space="0" w:color="auto"/>
        <w:right w:val="none" w:sz="0" w:space="0" w:color="auto"/>
      </w:divBdr>
      <w:divsChild>
        <w:div w:id="129859393">
          <w:marLeft w:val="0"/>
          <w:marRight w:val="0"/>
          <w:marTop w:val="0"/>
          <w:marBottom w:val="0"/>
          <w:divBdr>
            <w:top w:val="none" w:sz="0" w:space="0" w:color="auto"/>
            <w:left w:val="none" w:sz="0" w:space="0" w:color="auto"/>
            <w:bottom w:val="none" w:sz="0" w:space="0" w:color="auto"/>
            <w:right w:val="none" w:sz="0" w:space="0" w:color="auto"/>
          </w:divBdr>
        </w:div>
      </w:divsChild>
    </w:div>
    <w:div w:id="129058890">
      <w:bodyDiv w:val="1"/>
      <w:marLeft w:val="0"/>
      <w:marRight w:val="0"/>
      <w:marTop w:val="0"/>
      <w:marBottom w:val="0"/>
      <w:divBdr>
        <w:top w:val="none" w:sz="0" w:space="0" w:color="auto"/>
        <w:left w:val="none" w:sz="0" w:space="0" w:color="auto"/>
        <w:bottom w:val="none" w:sz="0" w:space="0" w:color="auto"/>
        <w:right w:val="none" w:sz="0" w:space="0" w:color="auto"/>
      </w:divBdr>
    </w:div>
    <w:div w:id="149635733">
      <w:bodyDiv w:val="1"/>
      <w:marLeft w:val="0"/>
      <w:marRight w:val="0"/>
      <w:marTop w:val="0"/>
      <w:marBottom w:val="0"/>
      <w:divBdr>
        <w:top w:val="none" w:sz="0" w:space="0" w:color="auto"/>
        <w:left w:val="none" w:sz="0" w:space="0" w:color="auto"/>
        <w:bottom w:val="none" w:sz="0" w:space="0" w:color="auto"/>
        <w:right w:val="none" w:sz="0" w:space="0" w:color="auto"/>
      </w:divBdr>
    </w:div>
    <w:div w:id="212885562">
      <w:bodyDiv w:val="1"/>
      <w:marLeft w:val="0"/>
      <w:marRight w:val="0"/>
      <w:marTop w:val="0"/>
      <w:marBottom w:val="0"/>
      <w:divBdr>
        <w:top w:val="none" w:sz="0" w:space="0" w:color="auto"/>
        <w:left w:val="none" w:sz="0" w:space="0" w:color="auto"/>
        <w:bottom w:val="none" w:sz="0" w:space="0" w:color="auto"/>
        <w:right w:val="none" w:sz="0" w:space="0" w:color="auto"/>
      </w:divBdr>
      <w:divsChild>
        <w:div w:id="299190451">
          <w:marLeft w:val="0"/>
          <w:marRight w:val="0"/>
          <w:marTop w:val="0"/>
          <w:marBottom w:val="0"/>
          <w:divBdr>
            <w:top w:val="none" w:sz="0" w:space="0" w:color="auto"/>
            <w:left w:val="none" w:sz="0" w:space="0" w:color="auto"/>
            <w:bottom w:val="none" w:sz="0" w:space="0" w:color="auto"/>
            <w:right w:val="none" w:sz="0" w:space="0" w:color="auto"/>
          </w:divBdr>
          <w:divsChild>
            <w:div w:id="80767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848798">
      <w:bodyDiv w:val="1"/>
      <w:marLeft w:val="0"/>
      <w:marRight w:val="0"/>
      <w:marTop w:val="0"/>
      <w:marBottom w:val="0"/>
      <w:divBdr>
        <w:top w:val="none" w:sz="0" w:space="0" w:color="auto"/>
        <w:left w:val="none" w:sz="0" w:space="0" w:color="auto"/>
        <w:bottom w:val="none" w:sz="0" w:space="0" w:color="auto"/>
        <w:right w:val="none" w:sz="0" w:space="0" w:color="auto"/>
      </w:divBdr>
    </w:div>
    <w:div w:id="246311575">
      <w:bodyDiv w:val="1"/>
      <w:marLeft w:val="0"/>
      <w:marRight w:val="0"/>
      <w:marTop w:val="0"/>
      <w:marBottom w:val="0"/>
      <w:divBdr>
        <w:top w:val="none" w:sz="0" w:space="0" w:color="auto"/>
        <w:left w:val="none" w:sz="0" w:space="0" w:color="auto"/>
        <w:bottom w:val="none" w:sz="0" w:space="0" w:color="auto"/>
        <w:right w:val="none" w:sz="0" w:space="0" w:color="auto"/>
      </w:divBdr>
    </w:div>
    <w:div w:id="409815382">
      <w:bodyDiv w:val="1"/>
      <w:marLeft w:val="0"/>
      <w:marRight w:val="0"/>
      <w:marTop w:val="0"/>
      <w:marBottom w:val="0"/>
      <w:divBdr>
        <w:top w:val="none" w:sz="0" w:space="0" w:color="auto"/>
        <w:left w:val="none" w:sz="0" w:space="0" w:color="auto"/>
        <w:bottom w:val="none" w:sz="0" w:space="0" w:color="auto"/>
        <w:right w:val="none" w:sz="0" w:space="0" w:color="auto"/>
      </w:divBdr>
      <w:divsChild>
        <w:div w:id="1031760721">
          <w:marLeft w:val="1080"/>
          <w:marRight w:val="0"/>
          <w:marTop w:val="100"/>
          <w:marBottom w:val="0"/>
          <w:divBdr>
            <w:top w:val="none" w:sz="0" w:space="0" w:color="auto"/>
            <w:left w:val="none" w:sz="0" w:space="0" w:color="auto"/>
            <w:bottom w:val="none" w:sz="0" w:space="0" w:color="auto"/>
            <w:right w:val="none" w:sz="0" w:space="0" w:color="auto"/>
          </w:divBdr>
        </w:div>
        <w:div w:id="1094015910">
          <w:marLeft w:val="1080"/>
          <w:marRight w:val="0"/>
          <w:marTop w:val="100"/>
          <w:marBottom w:val="0"/>
          <w:divBdr>
            <w:top w:val="none" w:sz="0" w:space="0" w:color="auto"/>
            <w:left w:val="none" w:sz="0" w:space="0" w:color="auto"/>
            <w:bottom w:val="none" w:sz="0" w:space="0" w:color="auto"/>
            <w:right w:val="none" w:sz="0" w:space="0" w:color="auto"/>
          </w:divBdr>
        </w:div>
        <w:div w:id="1098984561">
          <w:marLeft w:val="360"/>
          <w:marRight w:val="0"/>
          <w:marTop w:val="200"/>
          <w:marBottom w:val="0"/>
          <w:divBdr>
            <w:top w:val="none" w:sz="0" w:space="0" w:color="auto"/>
            <w:left w:val="none" w:sz="0" w:space="0" w:color="auto"/>
            <w:bottom w:val="none" w:sz="0" w:space="0" w:color="auto"/>
            <w:right w:val="none" w:sz="0" w:space="0" w:color="auto"/>
          </w:divBdr>
        </w:div>
      </w:divsChild>
    </w:div>
    <w:div w:id="434640890">
      <w:bodyDiv w:val="1"/>
      <w:marLeft w:val="0"/>
      <w:marRight w:val="0"/>
      <w:marTop w:val="0"/>
      <w:marBottom w:val="0"/>
      <w:divBdr>
        <w:top w:val="none" w:sz="0" w:space="0" w:color="auto"/>
        <w:left w:val="none" w:sz="0" w:space="0" w:color="auto"/>
        <w:bottom w:val="none" w:sz="0" w:space="0" w:color="auto"/>
        <w:right w:val="none" w:sz="0" w:space="0" w:color="auto"/>
      </w:divBdr>
      <w:divsChild>
        <w:div w:id="1351293650">
          <w:marLeft w:val="0"/>
          <w:marRight w:val="0"/>
          <w:marTop w:val="0"/>
          <w:marBottom w:val="0"/>
          <w:divBdr>
            <w:top w:val="none" w:sz="0" w:space="0" w:color="auto"/>
            <w:left w:val="none" w:sz="0" w:space="0" w:color="auto"/>
            <w:bottom w:val="none" w:sz="0" w:space="0" w:color="auto"/>
            <w:right w:val="none" w:sz="0" w:space="0" w:color="auto"/>
          </w:divBdr>
        </w:div>
        <w:div w:id="1212887621">
          <w:marLeft w:val="0"/>
          <w:marRight w:val="0"/>
          <w:marTop w:val="0"/>
          <w:marBottom w:val="0"/>
          <w:divBdr>
            <w:top w:val="none" w:sz="0" w:space="0" w:color="auto"/>
            <w:left w:val="none" w:sz="0" w:space="0" w:color="auto"/>
            <w:bottom w:val="none" w:sz="0" w:space="0" w:color="auto"/>
            <w:right w:val="none" w:sz="0" w:space="0" w:color="auto"/>
          </w:divBdr>
          <w:divsChild>
            <w:div w:id="1219510295">
              <w:marLeft w:val="0"/>
              <w:marRight w:val="0"/>
              <w:marTop w:val="0"/>
              <w:marBottom w:val="0"/>
              <w:divBdr>
                <w:top w:val="none" w:sz="0" w:space="0" w:color="auto"/>
                <w:left w:val="none" w:sz="0" w:space="0" w:color="auto"/>
                <w:bottom w:val="none" w:sz="0" w:space="0" w:color="auto"/>
                <w:right w:val="none" w:sz="0" w:space="0" w:color="auto"/>
              </w:divBdr>
              <w:divsChild>
                <w:div w:id="1571501655">
                  <w:marLeft w:val="0"/>
                  <w:marRight w:val="0"/>
                  <w:marTop w:val="0"/>
                  <w:marBottom w:val="0"/>
                  <w:divBdr>
                    <w:top w:val="none" w:sz="0" w:space="0" w:color="auto"/>
                    <w:left w:val="none" w:sz="0" w:space="0" w:color="auto"/>
                    <w:bottom w:val="none" w:sz="0" w:space="0" w:color="auto"/>
                    <w:right w:val="none" w:sz="0" w:space="0" w:color="auto"/>
                  </w:divBdr>
                  <w:divsChild>
                    <w:div w:id="210117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781998">
      <w:bodyDiv w:val="1"/>
      <w:marLeft w:val="0"/>
      <w:marRight w:val="0"/>
      <w:marTop w:val="0"/>
      <w:marBottom w:val="0"/>
      <w:divBdr>
        <w:top w:val="none" w:sz="0" w:space="0" w:color="auto"/>
        <w:left w:val="none" w:sz="0" w:space="0" w:color="auto"/>
        <w:bottom w:val="none" w:sz="0" w:space="0" w:color="auto"/>
        <w:right w:val="none" w:sz="0" w:space="0" w:color="auto"/>
      </w:divBdr>
    </w:div>
    <w:div w:id="474108051">
      <w:bodyDiv w:val="1"/>
      <w:marLeft w:val="0"/>
      <w:marRight w:val="0"/>
      <w:marTop w:val="0"/>
      <w:marBottom w:val="0"/>
      <w:divBdr>
        <w:top w:val="none" w:sz="0" w:space="0" w:color="auto"/>
        <w:left w:val="none" w:sz="0" w:space="0" w:color="auto"/>
        <w:bottom w:val="none" w:sz="0" w:space="0" w:color="auto"/>
        <w:right w:val="none" w:sz="0" w:space="0" w:color="auto"/>
      </w:divBdr>
    </w:div>
    <w:div w:id="521284983">
      <w:bodyDiv w:val="1"/>
      <w:marLeft w:val="0"/>
      <w:marRight w:val="0"/>
      <w:marTop w:val="0"/>
      <w:marBottom w:val="0"/>
      <w:divBdr>
        <w:top w:val="none" w:sz="0" w:space="0" w:color="auto"/>
        <w:left w:val="none" w:sz="0" w:space="0" w:color="auto"/>
        <w:bottom w:val="none" w:sz="0" w:space="0" w:color="auto"/>
        <w:right w:val="none" w:sz="0" w:space="0" w:color="auto"/>
      </w:divBdr>
      <w:divsChild>
        <w:div w:id="74980091">
          <w:marLeft w:val="0"/>
          <w:marRight w:val="0"/>
          <w:marTop w:val="0"/>
          <w:marBottom w:val="0"/>
          <w:divBdr>
            <w:top w:val="none" w:sz="0" w:space="0" w:color="auto"/>
            <w:left w:val="none" w:sz="0" w:space="0" w:color="auto"/>
            <w:bottom w:val="none" w:sz="0" w:space="0" w:color="auto"/>
            <w:right w:val="none" w:sz="0" w:space="0" w:color="auto"/>
          </w:divBdr>
          <w:divsChild>
            <w:div w:id="1337072819">
              <w:marLeft w:val="0"/>
              <w:marRight w:val="0"/>
              <w:marTop w:val="0"/>
              <w:marBottom w:val="0"/>
              <w:divBdr>
                <w:top w:val="none" w:sz="0" w:space="0" w:color="auto"/>
                <w:left w:val="none" w:sz="0" w:space="0" w:color="auto"/>
                <w:bottom w:val="none" w:sz="0" w:space="0" w:color="auto"/>
                <w:right w:val="none" w:sz="0" w:space="0" w:color="auto"/>
              </w:divBdr>
              <w:divsChild>
                <w:div w:id="208231672">
                  <w:marLeft w:val="0"/>
                  <w:marRight w:val="0"/>
                  <w:marTop w:val="0"/>
                  <w:marBottom w:val="0"/>
                  <w:divBdr>
                    <w:top w:val="none" w:sz="0" w:space="0" w:color="auto"/>
                    <w:left w:val="none" w:sz="0" w:space="0" w:color="auto"/>
                    <w:bottom w:val="none" w:sz="0" w:space="0" w:color="auto"/>
                    <w:right w:val="none" w:sz="0" w:space="0" w:color="auto"/>
                  </w:divBdr>
                </w:div>
                <w:div w:id="387151154">
                  <w:marLeft w:val="0"/>
                  <w:marRight w:val="0"/>
                  <w:marTop w:val="0"/>
                  <w:marBottom w:val="0"/>
                  <w:divBdr>
                    <w:top w:val="none" w:sz="0" w:space="0" w:color="auto"/>
                    <w:left w:val="none" w:sz="0" w:space="0" w:color="auto"/>
                    <w:bottom w:val="none" w:sz="0" w:space="0" w:color="auto"/>
                    <w:right w:val="none" w:sz="0" w:space="0" w:color="auto"/>
                  </w:divBdr>
                </w:div>
                <w:div w:id="767232716">
                  <w:marLeft w:val="0"/>
                  <w:marRight w:val="0"/>
                  <w:marTop w:val="0"/>
                  <w:marBottom w:val="0"/>
                  <w:divBdr>
                    <w:top w:val="none" w:sz="0" w:space="0" w:color="auto"/>
                    <w:left w:val="none" w:sz="0" w:space="0" w:color="auto"/>
                    <w:bottom w:val="none" w:sz="0" w:space="0" w:color="auto"/>
                    <w:right w:val="none" w:sz="0" w:space="0" w:color="auto"/>
                  </w:divBdr>
                </w:div>
                <w:div w:id="918753587">
                  <w:marLeft w:val="0"/>
                  <w:marRight w:val="0"/>
                  <w:marTop w:val="0"/>
                  <w:marBottom w:val="0"/>
                  <w:divBdr>
                    <w:top w:val="none" w:sz="0" w:space="0" w:color="auto"/>
                    <w:left w:val="none" w:sz="0" w:space="0" w:color="auto"/>
                    <w:bottom w:val="none" w:sz="0" w:space="0" w:color="auto"/>
                    <w:right w:val="none" w:sz="0" w:space="0" w:color="auto"/>
                  </w:divBdr>
                </w:div>
                <w:div w:id="957490024">
                  <w:marLeft w:val="0"/>
                  <w:marRight w:val="0"/>
                  <w:marTop w:val="0"/>
                  <w:marBottom w:val="0"/>
                  <w:divBdr>
                    <w:top w:val="none" w:sz="0" w:space="0" w:color="auto"/>
                    <w:left w:val="none" w:sz="0" w:space="0" w:color="auto"/>
                    <w:bottom w:val="none" w:sz="0" w:space="0" w:color="auto"/>
                    <w:right w:val="none" w:sz="0" w:space="0" w:color="auto"/>
                  </w:divBdr>
                </w:div>
                <w:div w:id="1049839756">
                  <w:marLeft w:val="0"/>
                  <w:marRight w:val="0"/>
                  <w:marTop w:val="0"/>
                  <w:marBottom w:val="0"/>
                  <w:divBdr>
                    <w:top w:val="none" w:sz="0" w:space="0" w:color="auto"/>
                    <w:left w:val="none" w:sz="0" w:space="0" w:color="auto"/>
                    <w:bottom w:val="none" w:sz="0" w:space="0" w:color="auto"/>
                    <w:right w:val="none" w:sz="0" w:space="0" w:color="auto"/>
                  </w:divBdr>
                </w:div>
                <w:div w:id="1201896579">
                  <w:marLeft w:val="0"/>
                  <w:marRight w:val="0"/>
                  <w:marTop w:val="0"/>
                  <w:marBottom w:val="0"/>
                  <w:divBdr>
                    <w:top w:val="none" w:sz="0" w:space="0" w:color="auto"/>
                    <w:left w:val="none" w:sz="0" w:space="0" w:color="auto"/>
                    <w:bottom w:val="none" w:sz="0" w:space="0" w:color="auto"/>
                    <w:right w:val="none" w:sz="0" w:space="0" w:color="auto"/>
                  </w:divBdr>
                </w:div>
                <w:div w:id="1282415025">
                  <w:marLeft w:val="0"/>
                  <w:marRight w:val="0"/>
                  <w:marTop w:val="0"/>
                  <w:marBottom w:val="0"/>
                  <w:divBdr>
                    <w:top w:val="none" w:sz="0" w:space="0" w:color="auto"/>
                    <w:left w:val="none" w:sz="0" w:space="0" w:color="auto"/>
                    <w:bottom w:val="none" w:sz="0" w:space="0" w:color="auto"/>
                    <w:right w:val="none" w:sz="0" w:space="0" w:color="auto"/>
                  </w:divBdr>
                </w:div>
                <w:div w:id="1580872614">
                  <w:marLeft w:val="0"/>
                  <w:marRight w:val="0"/>
                  <w:marTop w:val="0"/>
                  <w:marBottom w:val="0"/>
                  <w:divBdr>
                    <w:top w:val="none" w:sz="0" w:space="0" w:color="auto"/>
                    <w:left w:val="none" w:sz="0" w:space="0" w:color="auto"/>
                    <w:bottom w:val="none" w:sz="0" w:space="0" w:color="auto"/>
                    <w:right w:val="none" w:sz="0" w:space="0" w:color="auto"/>
                  </w:divBdr>
                </w:div>
                <w:div w:id="1884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967938">
      <w:bodyDiv w:val="1"/>
      <w:marLeft w:val="0"/>
      <w:marRight w:val="0"/>
      <w:marTop w:val="0"/>
      <w:marBottom w:val="0"/>
      <w:divBdr>
        <w:top w:val="none" w:sz="0" w:space="0" w:color="auto"/>
        <w:left w:val="none" w:sz="0" w:space="0" w:color="auto"/>
        <w:bottom w:val="none" w:sz="0" w:space="0" w:color="auto"/>
        <w:right w:val="none" w:sz="0" w:space="0" w:color="auto"/>
      </w:divBdr>
      <w:divsChild>
        <w:div w:id="492720785">
          <w:marLeft w:val="0"/>
          <w:marRight w:val="0"/>
          <w:marTop w:val="0"/>
          <w:marBottom w:val="0"/>
          <w:divBdr>
            <w:top w:val="none" w:sz="0" w:space="0" w:color="auto"/>
            <w:left w:val="none" w:sz="0" w:space="0" w:color="auto"/>
            <w:bottom w:val="none" w:sz="0" w:space="0" w:color="auto"/>
            <w:right w:val="none" w:sz="0" w:space="0" w:color="auto"/>
          </w:divBdr>
          <w:divsChild>
            <w:div w:id="115686395">
              <w:marLeft w:val="0"/>
              <w:marRight w:val="0"/>
              <w:marTop w:val="0"/>
              <w:marBottom w:val="0"/>
              <w:divBdr>
                <w:top w:val="none" w:sz="0" w:space="0" w:color="auto"/>
                <w:left w:val="none" w:sz="0" w:space="0" w:color="auto"/>
                <w:bottom w:val="none" w:sz="0" w:space="0" w:color="auto"/>
                <w:right w:val="none" w:sz="0" w:space="0" w:color="auto"/>
              </w:divBdr>
              <w:divsChild>
                <w:div w:id="685209398">
                  <w:marLeft w:val="0"/>
                  <w:marRight w:val="0"/>
                  <w:marTop w:val="0"/>
                  <w:marBottom w:val="0"/>
                  <w:divBdr>
                    <w:top w:val="none" w:sz="0" w:space="0" w:color="auto"/>
                    <w:left w:val="none" w:sz="0" w:space="0" w:color="auto"/>
                    <w:bottom w:val="none" w:sz="0" w:space="0" w:color="auto"/>
                    <w:right w:val="none" w:sz="0" w:space="0" w:color="auto"/>
                  </w:divBdr>
                  <w:divsChild>
                    <w:div w:id="73401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607538">
      <w:bodyDiv w:val="1"/>
      <w:marLeft w:val="0"/>
      <w:marRight w:val="0"/>
      <w:marTop w:val="0"/>
      <w:marBottom w:val="0"/>
      <w:divBdr>
        <w:top w:val="none" w:sz="0" w:space="0" w:color="auto"/>
        <w:left w:val="none" w:sz="0" w:space="0" w:color="auto"/>
        <w:bottom w:val="none" w:sz="0" w:space="0" w:color="auto"/>
        <w:right w:val="none" w:sz="0" w:space="0" w:color="auto"/>
      </w:divBdr>
      <w:divsChild>
        <w:div w:id="1378353893">
          <w:marLeft w:val="0"/>
          <w:marRight w:val="0"/>
          <w:marTop w:val="0"/>
          <w:marBottom w:val="0"/>
          <w:divBdr>
            <w:top w:val="none" w:sz="0" w:space="0" w:color="auto"/>
            <w:left w:val="none" w:sz="0" w:space="0" w:color="auto"/>
            <w:bottom w:val="none" w:sz="0" w:space="0" w:color="auto"/>
            <w:right w:val="none" w:sz="0" w:space="0" w:color="auto"/>
          </w:divBdr>
        </w:div>
      </w:divsChild>
    </w:div>
    <w:div w:id="595671505">
      <w:bodyDiv w:val="1"/>
      <w:marLeft w:val="0"/>
      <w:marRight w:val="0"/>
      <w:marTop w:val="0"/>
      <w:marBottom w:val="0"/>
      <w:divBdr>
        <w:top w:val="none" w:sz="0" w:space="0" w:color="auto"/>
        <w:left w:val="none" w:sz="0" w:space="0" w:color="auto"/>
        <w:bottom w:val="none" w:sz="0" w:space="0" w:color="auto"/>
        <w:right w:val="none" w:sz="0" w:space="0" w:color="auto"/>
      </w:divBdr>
      <w:divsChild>
        <w:div w:id="615673214">
          <w:marLeft w:val="0"/>
          <w:marRight w:val="0"/>
          <w:marTop w:val="0"/>
          <w:marBottom w:val="0"/>
          <w:divBdr>
            <w:top w:val="none" w:sz="0" w:space="0" w:color="auto"/>
            <w:left w:val="none" w:sz="0" w:space="0" w:color="auto"/>
            <w:bottom w:val="none" w:sz="0" w:space="0" w:color="auto"/>
            <w:right w:val="none" w:sz="0" w:space="0" w:color="auto"/>
          </w:divBdr>
          <w:divsChild>
            <w:div w:id="163984040">
              <w:marLeft w:val="0"/>
              <w:marRight w:val="0"/>
              <w:marTop w:val="0"/>
              <w:marBottom w:val="0"/>
              <w:divBdr>
                <w:top w:val="none" w:sz="0" w:space="0" w:color="auto"/>
                <w:left w:val="none" w:sz="0" w:space="0" w:color="auto"/>
                <w:bottom w:val="none" w:sz="0" w:space="0" w:color="auto"/>
                <w:right w:val="none" w:sz="0" w:space="0" w:color="auto"/>
              </w:divBdr>
            </w:div>
            <w:div w:id="1030759008">
              <w:marLeft w:val="0"/>
              <w:marRight w:val="0"/>
              <w:marTop w:val="0"/>
              <w:marBottom w:val="0"/>
              <w:divBdr>
                <w:top w:val="none" w:sz="0" w:space="0" w:color="auto"/>
                <w:left w:val="none" w:sz="0" w:space="0" w:color="auto"/>
                <w:bottom w:val="none" w:sz="0" w:space="0" w:color="auto"/>
                <w:right w:val="none" w:sz="0" w:space="0" w:color="auto"/>
              </w:divBdr>
            </w:div>
            <w:div w:id="1386180470">
              <w:marLeft w:val="0"/>
              <w:marRight w:val="0"/>
              <w:marTop w:val="0"/>
              <w:marBottom w:val="0"/>
              <w:divBdr>
                <w:top w:val="none" w:sz="0" w:space="0" w:color="auto"/>
                <w:left w:val="none" w:sz="0" w:space="0" w:color="auto"/>
                <w:bottom w:val="none" w:sz="0" w:space="0" w:color="auto"/>
                <w:right w:val="none" w:sz="0" w:space="0" w:color="auto"/>
              </w:divBdr>
            </w:div>
            <w:div w:id="1396511612">
              <w:marLeft w:val="0"/>
              <w:marRight w:val="0"/>
              <w:marTop w:val="0"/>
              <w:marBottom w:val="0"/>
              <w:divBdr>
                <w:top w:val="none" w:sz="0" w:space="0" w:color="auto"/>
                <w:left w:val="none" w:sz="0" w:space="0" w:color="auto"/>
                <w:bottom w:val="none" w:sz="0" w:space="0" w:color="auto"/>
                <w:right w:val="none" w:sz="0" w:space="0" w:color="auto"/>
              </w:divBdr>
            </w:div>
            <w:div w:id="185206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86008">
      <w:bodyDiv w:val="1"/>
      <w:marLeft w:val="0"/>
      <w:marRight w:val="0"/>
      <w:marTop w:val="0"/>
      <w:marBottom w:val="0"/>
      <w:divBdr>
        <w:top w:val="none" w:sz="0" w:space="0" w:color="auto"/>
        <w:left w:val="none" w:sz="0" w:space="0" w:color="auto"/>
        <w:bottom w:val="none" w:sz="0" w:space="0" w:color="auto"/>
        <w:right w:val="none" w:sz="0" w:space="0" w:color="auto"/>
      </w:divBdr>
    </w:div>
    <w:div w:id="647711802">
      <w:bodyDiv w:val="1"/>
      <w:marLeft w:val="0"/>
      <w:marRight w:val="0"/>
      <w:marTop w:val="0"/>
      <w:marBottom w:val="0"/>
      <w:divBdr>
        <w:top w:val="none" w:sz="0" w:space="0" w:color="auto"/>
        <w:left w:val="none" w:sz="0" w:space="0" w:color="auto"/>
        <w:bottom w:val="none" w:sz="0" w:space="0" w:color="auto"/>
        <w:right w:val="none" w:sz="0" w:space="0" w:color="auto"/>
      </w:divBdr>
    </w:div>
    <w:div w:id="650671477">
      <w:bodyDiv w:val="1"/>
      <w:marLeft w:val="0"/>
      <w:marRight w:val="0"/>
      <w:marTop w:val="0"/>
      <w:marBottom w:val="0"/>
      <w:divBdr>
        <w:top w:val="none" w:sz="0" w:space="0" w:color="auto"/>
        <w:left w:val="none" w:sz="0" w:space="0" w:color="auto"/>
        <w:bottom w:val="none" w:sz="0" w:space="0" w:color="auto"/>
        <w:right w:val="none" w:sz="0" w:space="0" w:color="auto"/>
      </w:divBdr>
    </w:div>
    <w:div w:id="661467235">
      <w:bodyDiv w:val="1"/>
      <w:marLeft w:val="0"/>
      <w:marRight w:val="0"/>
      <w:marTop w:val="0"/>
      <w:marBottom w:val="0"/>
      <w:divBdr>
        <w:top w:val="none" w:sz="0" w:space="0" w:color="auto"/>
        <w:left w:val="none" w:sz="0" w:space="0" w:color="auto"/>
        <w:bottom w:val="none" w:sz="0" w:space="0" w:color="auto"/>
        <w:right w:val="none" w:sz="0" w:space="0" w:color="auto"/>
      </w:divBdr>
    </w:div>
    <w:div w:id="681318982">
      <w:bodyDiv w:val="1"/>
      <w:marLeft w:val="0"/>
      <w:marRight w:val="0"/>
      <w:marTop w:val="0"/>
      <w:marBottom w:val="0"/>
      <w:divBdr>
        <w:top w:val="none" w:sz="0" w:space="0" w:color="auto"/>
        <w:left w:val="none" w:sz="0" w:space="0" w:color="auto"/>
        <w:bottom w:val="none" w:sz="0" w:space="0" w:color="auto"/>
        <w:right w:val="none" w:sz="0" w:space="0" w:color="auto"/>
      </w:divBdr>
    </w:div>
    <w:div w:id="708795512">
      <w:bodyDiv w:val="1"/>
      <w:marLeft w:val="0"/>
      <w:marRight w:val="0"/>
      <w:marTop w:val="0"/>
      <w:marBottom w:val="0"/>
      <w:divBdr>
        <w:top w:val="none" w:sz="0" w:space="0" w:color="auto"/>
        <w:left w:val="none" w:sz="0" w:space="0" w:color="auto"/>
        <w:bottom w:val="none" w:sz="0" w:space="0" w:color="auto"/>
        <w:right w:val="none" w:sz="0" w:space="0" w:color="auto"/>
      </w:divBdr>
    </w:div>
    <w:div w:id="722749679">
      <w:bodyDiv w:val="1"/>
      <w:marLeft w:val="0"/>
      <w:marRight w:val="0"/>
      <w:marTop w:val="0"/>
      <w:marBottom w:val="0"/>
      <w:divBdr>
        <w:top w:val="none" w:sz="0" w:space="0" w:color="auto"/>
        <w:left w:val="none" w:sz="0" w:space="0" w:color="auto"/>
        <w:bottom w:val="none" w:sz="0" w:space="0" w:color="auto"/>
        <w:right w:val="none" w:sz="0" w:space="0" w:color="auto"/>
      </w:divBdr>
    </w:div>
    <w:div w:id="756173785">
      <w:bodyDiv w:val="1"/>
      <w:marLeft w:val="0"/>
      <w:marRight w:val="0"/>
      <w:marTop w:val="0"/>
      <w:marBottom w:val="0"/>
      <w:divBdr>
        <w:top w:val="none" w:sz="0" w:space="0" w:color="auto"/>
        <w:left w:val="none" w:sz="0" w:space="0" w:color="auto"/>
        <w:bottom w:val="none" w:sz="0" w:space="0" w:color="auto"/>
        <w:right w:val="none" w:sz="0" w:space="0" w:color="auto"/>
      </w:divBdr>
    </w:div>
    <w:div w:id="789596071">
      <w:bodyDiv w:val="1"/>
      <w:marLeft w:val="0"/>
      <w:marRight w:val="0"/>
      <w:marTop w:val="0"/>
      <w:marBottom w:val="0"/>
      <w:divBdr>
        <w:top w:val="none" w:sz="0" w:space="0" w:color="auto"/>
        <w:left w:val="none" w:sz="0" w:space="0" w:color="auto"/>
        <w:bottom w:val="none" w:sz="0" w:space="0" w:color="auto"/>
        <w:right w:val="none" w:sz="0" w:space="0" w:color="auto"/>
      </w:divBdr>
    </w:div>
    <w:div w:id="804273310">
      <w:bodyDiv w:val="1"/>
      <w:marLeft w:val="0"/>
      <w:marRight w:val="0"/>
      <w:marTop w:val="0"/>
      <w:marBottom w:val="0"/>
      <w:divBdr>
        <w:top w:val="none" w:sz="0" w:space="0" w:color="auto"/>
        <w:left w:val="none" w:sz="0" w:space="0" w:color="auto"/>
        <w:bottom w:val="none" w:sz="0" w:space="0" w:color="auto"/>
        <w:right w:val="none" w:sz="0" w:space="0" w:color="auto"/>
      </w:divBdr>
    </w:div>
    <w:div w:id="814641565">
      <w:bodyDiv w:val="1"/>
      <w:marLeft w:val="0"/>
      <w:marRight w:val="0"/>
      <w:marTop w:val="0"/>
      <w:marBottom w:val="0"/>
      <w:divBdr>
        <w:top w:val="none" w:sz="0" w:space="0" w:color="auto"/>
        <w:left w:val="none" w:sz="0" w:space="0" w:color="auto"/>
        <w:bottom w:val="none" w:sz="0" w:space="0" w:color="auto"/>
        <w:right w:val="none" w:sz="0" w:space="0" w:color="auto"/>
      </w:divBdr>
      <w:divsChild>
        <w:div w:id="95907165">
          <w:marLeft w:val="0"/>
          <w:marRight w:val="0"/>
          <w:marTop w:val="0"/>
          <w:marBottom w:val="0"/>
          <w:divBdr>
            <w:top w:val="none" w:sz="0" w:space="0" w:color="auto"/>
            <w:left w:val="none" w:sz="0" w:space="0" w:color="auto"/>
            <w:bottom w:val="none" w:sz="0" w:space="0" w:color="auto"/>
            <w:right w:val="none" w:sz="0" w:space="0" w:color="auto"/>
          </w:divBdr>
        </w:div>
      </w:divsChild>
    </w:div>
    <w:div w:id="872304751">
      <w:bodyDiv w:val="1"/>
      <w:marLeft w:val="0"/>
      <w:marRight w:val="0"/>
      <w:marTop w:val="0"/>
      <w:marBottom w:val="0"/>
      <w:divBdr>
        <w:top w:val="none" w:sz="0" w:space="0" w:color="auto"/>
        <w:left w:val="none" w:sz="0" w:space="0" w:color="auto"/>
        <w:bottom w:val="none" w:sz="0" w:space="0" w:color="auto"/>
        <w:right w:val="none" w:sz="0" w:space="0" w:color="auto"/>
      </w:divBdr>
    </w:div>
    <w:div w:id="873275169">
      <w:bodyDiv w:val="1"/>
      <w:marLeft w:val="0"/>
      <w:marRight w:val="0"/>
      <w:marTop w:val="0"/>
      <w:marBottom w:val="0"/>
      <w:divBdr>
        <w:top w:val="none" w:sz="0" w:space="0" w:color="auto"/>
        <w:left w:val="none" w:sz="0" w:space="0" w:color="auto"/>
        <w:bottom w:val="none" w:sz="0" w:space="0" w:color="auto"/>
        <w:right w:val="none" w:sz="0" w:space="0" w:color="auto"/>
      </w:divBdr>
    </w:div>
    <w:div w:id="886647009">
      <w:bodyDiv w:val="1"/>
      <w:marLeft w:val="0"/>
      <w:marRight w:val="0"/>
      <w:marTop w:val="0"/>
      <w:marBottom w:val="0"/>
      <w:divBdr>
        <w:top w:val="none" w:sz="0" w:space="0" w:color="auto"/>
        <w:left w:val="none" w:sz="0" w:space="0" w:color="auto"/>
        <w:bottom w:val="none" w:sz="0" w:space="0" w:color="auto"/>
        <w:right w:val="none" w:sz="0" w:space="0" w:color="auto"/>
      </w:divBdr>
    </w:div>
    <w:div w:id="889421045">
      <w:bodyDiv w:val="1"/>
      <w:marLeft w:val="0"/>
      <w:marRight w:val="0"/>
      <w:marTop w:val="0"/>
      <w:marBottom w:val="0"/>
      <w:divBdr>
        <w:top w:val="none" w:sz="0" w:space="0" w:color="auto"/>
        <w:left w:val="none" w:sz="0" w:space="0" w:color="auto"/>
        <w:bottom w:val="none" w:sz="0" w:space="0" w:color="auto"/>
        <w:right w:val="none" w:sz="0" w:space="0" w:color="auto"/>
      </w:divBdr>
    </w:div>
    <w:div w:id="919482154">
      <w:bodyDiv w:val="1"/>
      <w:marLeft w:val="0"/>
      <w:marRight w:val="0"/>
      <w:marTop w:val="0"/>
      <w:marBottom w:val="0"/>
      <w:divBdr>
        <w:top w:val="none" w:sz="0" w:space="0" w:color="auto"/>
        <w:left w:val="none" w:sz="0" w:space="0" w:color="auto"/>
        <w:bottom w:val="none" w:sz="0" w:space="0" w:color="auto"/>
        <w:right w:val="none" w:sz="0" w:space="0" w:color="auto"/>
      </w:divBdr>
    </w:div>
    <w:div w:id="950820078">
      <w:bodyDiv w:val="1"/>
      <w:marLeft w:val="0"/>
      <w:marRight w:val="0"/>
      <w:marTop w:val="0"/>
      <w:marBottom w:val="0"/>
      <w:divBdr>
        <w:top w:val="none" w:sz="0" w:space="0" w:color="auto"/>
        <w:left w:val="none" w:sz="0" w:space="0" w:color="auto"/>
        <w:bottom w:val="none" w:sz="0" w:space="0" w:color="auto"/>
        <w:right w:val="none" w:sz="0" w:space="0" w:color="auto"/>
      </w:divBdr>
    </w:div>
    <w:div w:id="1055010518">
      <w:bodyDiv w:val="1"/>
      <w:marLeft w:val="0"/>
      <w:marRight w:val="0"/>
      <w:marTop w:val="0"/>
      <w:marBottom w:val="0"/>
      <w:divBdr>
        <w:top w:val="none" w:sz="0" w:space="0" w:color="auto"/>
        <w:left w:val="none" w:sz="0" w:space="0" w:color="auto"/>
        <w:bottom w:val="none" w:sz="0" w:space="0" w:color="auto"/>
        <w:right w:val="none" w:sz="0" w:space="0" w:color="auto"/>
      </w:divBdr>
    </w:div>
    <w:div w:id="1101681319">
      <w:bodyDiv w:val="1"/>
      <w:marLeft w:val="0"/>
      <w:marRight w:val="0"/>
      <w:marTop w:val="0"/>
      <w:marBottom w:val="0"/>
      <w:divBdr>
        <w:top w:val="none" w:sz="0" w:space="0" w:color="auto"/>
        <w:left w:val="none" w:sz="0" w:space="0" w:color="auto"/>
        <w:bottom w:val="none" w:sz="0" w:space="0" w:color="auto"/>
        <w:right w:val="none" w:sz="0" w:space="0" w:color="auto"/>
      </w:divBdr>
    </w:div>
    <w:div w:id="1102915300">
      <w:bodyDiv w:val="1"/>
      <w:marLeft w:val="0"/>
      <w:marRight w:val="0"/>
      <w:marTop w:val="0"/>
      <w:marBottom w:val="0"/>
      <w:divBdr>
        <w:top w:val="none" w:sz="0" w:space="0" w:color="auto"/>
        <w:left w:val="none" w:sz="0" w:space="0" w:color="auto"/>
        <w:bottom w:val="none" w:sz="0" w:space="0" w:color="auto"/>
        <w:right w:val="none" w:sz="0" w:space="0" w:color="auto"/>
      </w:divBdr>
    </w:div>
    <w:div w:id="1183207331">
      <w:bodyDiv w:val="1"/>
      <w:marLeft w:val="0"/>
      <w:marRight w:val="0"/>
      <w:marTop w:val="0"/>
      <w:marBottom w:val="0"/>
      <w:divBdr>
        <w:top w:val="none" w:sz="0" w:space="0" w:color="auto"/>
        <w:left w:val="none" w:sz="0" w:space="0" w:color="auto"/>
        <w:bottom w:val="none" w:sz="0" w:space="0" w:color="auto"/>
        <w:right w:val="none" w:sz="0" w:space="0" w:color="auto"/>
      </w:divBdr>
    </w:div>
    <w:div w:id="1294865038">
      <w:bodyDiv w:val="1"/>
      <w:marLeft w:val="0"/>
      <w:marRight w:val="0"/>
      <w:marTop w:val="0"/>
      <w:marBottom w:val="0"/>
      <w:divBdr>
        <w:top w:val="none" w:sz="0" w:space="0" w:color="auto"/>
        <w:left w:val="none" w:sz="0" w:space="0" w:color="auto"/>
        <w:bottom w:val="none" w:sz="0" w:space="0" w:color="auto"/>
        <w:right w:val="none" w:sz="0" w:space="0" w:color="auto"/>
      </w:divBdr>
    </w:div>
    <w:div w:id="1363021736">
      <w:bodyDiv w:val="1"/>
      <w:marLeft w:val="0"/>
      <w:marRight w:val="0"/>
      <w:marTop w:val="0"/>
      <w:marBottom w:val="0"/>
      <w:divBdr>
        <w:top w:val="none" w:sz="0" w:space="0" w:color="auto"/>
        <w:left w:val="none" w:sz="0" w:space="0" w:color="auto"/>
        <w:bottom w:val="none" w:sz="0" w:space="0" w:color="auto"/>
        <w:right w:val="none" w:sz="0" w:space="0" w:color="auto"/>
      </w:divBdr>
    </w:div>
    <w:div w:id="1437482633">
      <w:bodyDiv w:val="1"/>
      <w:marLeft w:val="0"/>
      <w:marRight w:val="0"/>
      <w:marTop w:val="0"/>
      <w:marBottom w:val="0"/>
      <w:divBdr>
        <w:top w:val="none" w:sz="0" w:space="0" w:color="auto"/>
        <w:left w:val="none" w:sz="0" w:space="0" w:color="auto"/>
        <w:bottom w:val="none" w:sz="0" w:space="0" w:color="auto"/>
        <w:right w:val="none" w:sz="0" w:space="0" w:color="auto"/>
      </w:divBdr>
    </w:div>
    <w:div w:id="1471635413">
      <w:bodyDiv w:val="1"/>
      <w:marLeft w:val="0"/>
      <w:marRight w:val="0"/>
      <w:marTop w:val="0"/>
      <w:marBottom w:val="0"/>
      <w:divBdr>
        <w:top w:val="none" w:sz="0" w:space="0" w:color="auto"/>
        <w:left w:val="none" w:sz="0" w:space="0" w:color="auto"/>
        <w:bottom w:val="none" w:sz="0" w:space="0" w:color="auto"/>
        <w:right w:val="none" w:sz="0" w:space="0" w:color="auto"/>
      </w:divBdr>
    </w:div>
    <w:div w:id="1512644898">
      <w:bodyDiv w:val="1"/>
      <w:marLeft w:val="0"/>
      <w:marRight w:val="0"/>
      <w:marTop w:val="0"/>
      <w:marBottom w:val="0"/>
      <w:divBdr>
        <w:top w:val="none" w:sz="0" w:space="0" w:color="auto"/>
        <w:left w:val="none" w:sz="0" w:space="0" w:color="auto"/>
        <w:bottom w:val="none" w:sz="0" w:space="0" w:color="auto"/>
        <w:right w:val="none" w:sz="0" w:space="0" w:color="auto"/>
      </w:divBdr>
    </w:div>
    <w:div w:id="1516503460">
      <w:bodyDiv w:val="1"/>
      <w:marLeft w:val="0"/>
      <w:marRight w:val="0"/>
      <w:marTop w:val="0"/>
      <w:marBottom w:val="0"/>
      <w:divBdr>
        <w:top w:val="none" w:sz="0" w:space="0" w:color="auto"/>
        <w:left w:val="none" w:sz="0" w:space="0" w:color="auto"/>
        <w:bottom w:val="none" w:sz="0" w:space="0" w:color="auto"/>
        <w:right w:val="none" w:sz="0" w:space="0" w:color="auto"/>
      </w:divBdr>
    </w:div>
    <w:div w:id="1619024548">
      <w:bodyDiv w:val="1"/>
      <w:marLeft w:val="0"/>
      <w:marRight w:val="0"/>
      <w:marTop w:val="0"/>
      <w:marBottom w:val="0"/>
      <w:divBdr>
        <w:top w:val="none" w:sz="0" w:space="0" w:color="auto"/>
        <w:left w:val="none" w:sz="0" w:space="0" w:color="auto"/>
        <w:bottom w:val="none" w:sz="0" w:space="0" w:color="auto"/>
        <w:right w:val="none" w:sz="0" w:space="0" w:color="auto"/>
      </w:divBdr>
    </w:div>
    <w:div w:id="1670055339">
      <w:bodyDiv w:val="1"/>
      <w:marLeft w:val="0"/>
      <w:marRight w:val="0"/>
      <w:marTop w:val="0"/>
      <w:marBottom w:val="0"/>
      <w:divBdr>
        <w:top w:val="none" w:sz="0" w:space="0" w:color="auto"/>
        <w:left w:val="none" w:sz="0" w:space="0" w:color="auto"/>
        <w:bottom w:val="none" w:sz="0" w:space="0" w:color="auto"/>
        <w:right w:val="none" w:sz="0" w:space="0" w:color="auto"/>
      </w:divBdr>
    </w:div>
    <w:div w:id="1671713526">
      <w:bodyDiv w:val="1"/>
      <w:marLeft w:val="0"/>
      <w:marRight w:val="0"/>
      <w:marTop w:val="0"/>
      <w:marBottom w:val="0"/>
      <w:divBdr>
        <w:top w:val="none" w:sz="0" w:space="0" w:color="auto"/>
        <w:left w:val="none" w:sz="0" w:space="0" w:color="auto"/>
        <w:bottom w:val="none" w:sz="0" w:space="0" w:color="auto"/>
        <w:right w:val="none" w:sz="0" w:space="0" w:color="auto"/>
      </w:divBdr>
    </w:div>
    <w:div w:id="1703747985">
      <w:bodyDiv w:val="1"/>
      <w:marLeft w:val="0"/>
      <w:marRight w:val="0"/>
      <w:marTop w:val="0"/>
      <w:marBottom w:val="0"/>
      <w:divBdr>
        <w:top w:val="none" w:sz="0" w:space="0" w:color="auto"/>
        <w:left w:val="none" w:sz="0" w:space="0" w:color="auto"/>
        <w:bottom w:val="none" w:sz="0" w:space="0" w:color="auto"/>
        <w:right w:val="none" w:sz="0" w:space="0" w:color="auto"/>
      </w:divBdr>
    </w:div>
    <w:div w:id="1718814884">
      <w:bodyDiv w:val="1"/>
      <w:marLeft w:val="0"/>
      <w:marRight w:val="0"/>
      <w:marTop w:val="0"/>
      <w:marBottom w:val="0"/>
      <w:divBdr>
        <w:top w:val="none" w:sz="0" w:space="0" w:color="auto"/>
        <w:left w:val="none" w:sz="0" w:space="0" w:color="auto"/>
        <w:bottom w:val="none" w:sz="0" w:space="0" w:color="auto"/>
        <w:right w:val="none" w:sz="0" w:space="0" w:color="auto"/>
      </w:divBdr>
    </w:div>
    <w:div w:id="1723359853">
      <w:bodyDiv w:val="1"/>
      <w:marLeft w:val="0"/>
      <w:marRight w:val="0"/>
      <w:marTop w:val="0"/>
      <w:marBottom w:val="0"/>
      <w:divBdr>
        <w:top w:val="none" w:sz="0" w:space="0" w:color="auto"/>
        <w:left w:val="none" w:sz="0" w:space="0" w:color="auto"/>
        <w:bottom w:val="none" w:sz="0" w:space="0" w:color="auto"/>
        <w:right w:val="none" w:sz="0" w:space="0" w:color="auto"/>
      </w:divBdr>
      <w:divsChild>
        <w:div w:id="434442546">
          <w:marLeft w:val="2621"/>
          <w:marRight w:val="0"/>
          <w:marTop w:val="0"/>
          <w:marBottom w:val="0"/>
          <w:divBdr>
            <w:top w:val="none" w:sz="0" w:space="0" w:color="auto"/>
            <w:left w:val="none" w:sz="0" w:space="0" w:color="auto"/>
            <w:bottom w:val="none" w:sz="0" w:space="0" w:color="auto"/>
            <w:right w:val="none" w:sz="0" w:space="0" w:color="auto"/>
          </w:divBdr>
        </w:div>
        <w:div w:id="786237657">
          <w:marLeft w:val="2621"/>
          <w:marRight w:val="0"/>
          <w:marTop w:val="0"/>
          <w:marBottom w:val="0"/>
          <w:divBdr>
            <w:top w:val="none" w:sz="0" w:space="0" w:color="auto"/>
            <w:left w:val="none" w:sz="0" w:space="0" w:color="auto"/>
            <w:bottom w:val="none" w:sz="0" w:space="0" w:color="auto"/>
            <w:right w:val="none" w:sz="0" w:space="0" w:color="auto"/>
          </w:divBdr>
        </w:div>
        <w:div w:id="1979219691">
          <w:marLeft w:val="2621"/>
          <w:marRight w:val="0"/>
          <w:marTop w:val="0"/>
          <w:marBottom w:val="0"/>
          <w:divBdr>
            <w:top w:val="none" w:sz="0" w:space="0" w:color="auto"/>
            <w:left w:val="none" w:sz="0" w:space="0" w:color="auto"/>
            <w:bottom w:val="none" w:sz="0" w:space="0" w:color="auto"/>
            <w:right w:val="none" w:sz="0" w:space="0" w:color="auto"/>
          </w:divBdr>
        </w:div>
      </w:divsChild>
    </w:div>
    <w:div w:id="1767533647">
      <w:bodyDiv w:val="1"/>
      <w:marLeft w:val="0"/>
      <w:marRight w:val="0"/>
      <w:marTop w:val="0"/>
      <w:marBottom w:val="0"/>
      <w:divBdr>
        <w:top w:val="none" w:sz="0" w:space="0" w:color="auto"/>
        <w:left w:val="none" w:sz="0" w:space="0" w:color="auto"/>
        <w:bottom w:val="none" w:sz="0" w:space="0" w:color="auto"/>
        <w:right w:val="none" w:sz="0" w:space="0" w:color="auto"/>
      </w:divBdr>
      <w:divsChild>
        <w:div w:id="582686220">
          <w:marLeft w:val="1080"/>
          <w:marRight w:val="0"/>
          <w:marTop w:val="100"/>
          <w:marBottom w:val="0"/>
          <w:divBdr>
            <w:top w:val="none" w:sz="0" w:space="0" w:color="auto"/>
            <w:left w:val="none" w:sz="0" w:space="0" w:color="auto"/>
            <w:bottom w:val="none" w:sz="0" w:space="0" w:color="auto"/>
            <w:right w:val="none" w:sz="0" w:space="0" w:color="auto"/>
          </w:divBdr>
        </w:div>
        <w:div w:id="1023171410">
          <w:marLeft w:val="1080"/>
          <w:marRight w:val="0"/>
          <w:marTop w:val="100"/>
          <w:marBottom w:val="0"/>
          <w:divBdr>
            <w:top w:val="none" w:sz="0" w:space="0" w:color="auto"/>
            <w:left w:val="none" w:sz="0" w:space="0" w:color="auto"/>
            <w:bottom w:val="none" w:sz="0" w:space="0" w:color="auto"/>
            <w:right w:val="none" w:sz="0" w:space="0" w:color="auto"/>
          </w:divBdr>
        </w:div>
        <w:div w:id="1224753897">
          <w:marLeft w:val="1080"/>
          <w:marRight w:val="0"/>
          <w:marTop w:val="100"/>
          <w:marBottom w:val="120"/>
          <w:divBdr>
            <w:top w:val="none" w:sz="0" w:space="0" w:color="auto"/>
            <w:left w:val="none" w:sz="0" w:space="0" w:color="auto"/>
            <w:bottom w:val="none" w:sz="0" w:space="0" w:color="auto"/>
            <w:right w:val="none" w:sz="0" w:space="0" w:color="auto"/>
          </w:divBdr>
        </w:div>
        <w:div w:id="1814641181">
          <w:marLeft w:val="1080"/>
          <w:marRight w:val="0"/>
          <w:marTop w:val="100"/>
          <w:marBottom w:val="120"/>
          <w:divBdr>
            <w:top w:val="none" w:sz="0" w:space="0" w:color="auto"/>
            <w:left w:val="none" w:sz="0" w:space="0" w:color="auto"/>
            <w:bottom w:val="none" w:sz="0" w:space="0" w:color="auto"/>
            <w:right w:val="none" w:sz="0" w:space="0" w:color="auto"/>
          </w:divBdr>
        </w:div>
        <w:div w:id="1905263054">
          <w:marLeft w:val="1080"/>
          <w:marRight w:val="0"/>
          <w:marTop w:val="100"/>
          <w:marBottom w:val="120"/>
          <w:divBdr>
            <w:top w:val="none" w:sz="0" w:space="0" w:color="auto"/>
            <w:left w:val="none" w:sz="0" w:space="0" w:color="auto"/>
            <w:bottom w:val="none" w:sz="0" w:space="0" w:color="auto"/>
            <w:right w:val="none" w:sz="0" w:space="0" w:color="auto"/>
          </w:divBdr>
        </w:div>
        <w:div w:id="1976332654">
          <w:marLeft w:val="360"/>
          <w:marRight w:val="0"/>
          <w:marTop w:val="200"/>
          <w:marBottom w:val="200"/>
          <w:divBdr>
            <w:top w:val="none" w:sz="0" w:space="0" w:color="auto"/>
            <w:left w:val="none" w:sz="0" w:space="0" w:color="auto"/>
            <w:bottom w:val="none" w:sz="0" w:space="0" w:color="auto"/>
            <w:right w:val="none" w:sz="0" w:space="0" w:color="auto"/>
          </w:divBdr>
        </w:div>
      </w:divsChild>
    </w:div>
    <w:div w:id="1915822637">
      <w:bodyDiv w:val="1"/>
      <w:marLeft w:val="0"/>
      <w:marRight w:val="0"/>
      <w:marTop w:val="0"/>
      <w:marBottom w:val="0"/>
      <w:divBdr>
        <w:top w:val="none" w:sz="0" w:space="0" w:color="auto"/>
        <w:left w:val="none" w:sz="0" w:space="0" w:color="auto"/>
        <w:bottom w:val="none" w:sz="0" w:space="0" w:color="auto"/>
        <w:right w:val="none" w:sz="0" w:space="0" w:color="auto"/>
      </w:divBdr>
    </w:div>
    <w:div w:id="1923755822">
      <w:bodyDiv w:val="1"/>
      <w:marLeft w:val="0"/>
      <w:marRight w:val="0"/>
      <w:marTop w:val="0"/>
      <w:marBottom w:val="0"/>
      <w:divBdr>
        <w:top w:val="none" w:sz="0" w:space="0" w:color="auto"/>
        <w:left w:val="none" w:sz="0" w:space="0" w:color="auto"/>
        <w:bottom w:val="none" w:sz="0" w:space="0" w:color="auto"/>
        <w:right w:val="none" w:sz="0" w:space="0" w:color="auto"/>
      </w:divBdr>
    </w:div>
    <w:div w:id="1942444950">
      <w:bodyDiv w:val="1"/>
      <w:marLeft w:val="0"/>
      <w:marRight w:val="0"/>
      <w:marTop w:val="0"/>
      <w:marBottom w:val="0"/>
      <w:divBdr>
        <w:top w:val="none" w:sz="0" w:space="0" w:color="auto"/>
        <w:left w:val="none" w:sz="0" w:space="0" w:color="auto"/>
        <w:bottom w:val="none" w:sz="0" w:space="0" w:color="auto"/>
        <w:right w:val="none" w:sz="0" w:space="0" w:color="auto"/>
      </w:divBdr>
      <w:divsChild>
        <w:div w:id="1474829090">
          <w:marLeft w:val="0"/>
          <w:marRight w:val="0"/>
          <w:marTop w:val="0"/>
          <w:marBottom w:val="0"/>
          <w:divBdr>
            <w:top w:val="none" w:sz="0" w:space="0" w:color="auto"/>
            <w:left w:val="none" w:sz="0" w:space="0" w:color="auto"/>
            <w:bottom w:val="none" w:sz="0" w:space="0" w:color="auto"/>
            <w:right w:val="none" w:sz="0" w:space="0" w:color="auto"/>
          </w:divBdr>
        </w:div>
        <w:div w:id="1664090428">
          <w:marLeft w:val="0"/>
          <w:marRight w:val="0"/>
          <w:marTop w:val="0"/>
          <w:marBottom w:val="0"/>
          <w:divBdr>
            <w:top w:val="none" w:sz="0" w:space="0" w:color="auto"/>
            <w:left w:val="none" w:sz="0" w:space="0" w:color="auto"/>
            <w:bottom w:val="none" w:sz="0" w:space="0" w:color="auto"/>
            <w:right w:val="none" w:sz="0" w:space="0" w:color="auto"/>
          </w:divBdr>
          <w:divsChild>
            <w:div w:id="1885678184">
              <w:marLeft w:val="0"/>
              <w:marRight w:val="0"/>
              <w:marTop w:val="0"/>
              <w:marBottom w:val="0"/>
              <w:divBdr>
                <w:top w:val="none" w:sz="0" w:space="0" w:color="auto"/>
                <w:left w:val="none" w:sz="0" w:space="0" w:color="auto"/>
                <w:bottom w:val="none" w:sz="0" w:space="0" w:color="auto"/>
                <w:right w:val="none" w:sz="0" w:space="0" w:color="auto"/>
              </w:divBdr>
              <w:divsChild>
                <w:div w:id="247888180">
                  <w:marLeft w:val="0"/>
                  <w:marRight w:val="0"/>
                  <w:marTop w:val="0"/>
                  <w:marBottom w:val="0"/>
                  <w:divBdr>
                    <w:top w:val="none" w:sz="0" w:space="0" w:color="auto"/>
                    <w:left w:val="none" w:sz="0" w:space="0" w:color="auto"/>
                    <w:bottom w:val="none" w:sz="0" w:space="0" w:color="auto"/>
                    <w:right w:val="none" w:sz="0" w:space="0" w:color="auto"/>
                  </w:divBdr>
                  <w:divsChild>
                    <w:div w:id="11025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660480">
      <w:bodyDiv w:val="1"/>
      <w:marLeft w:val="0"/>
      <w:marRight w:val="0"/>
      <w:marTop w:val="0"/>
      <w:marBottom w:val="0"/>
      <w:divBdr>
        <w:top w:val="none" w:sz="0" w:space="0" w:color="auto"/>
        <w:left w:val="none" w:sz="0" w:space="0" w:color="auto"/>
        <w:bottom w:val="none" w:sz="0" w:space="0" w:color="auto"/>
        <w:right w:val="none" w:sz="0" w:space="0" w:color="auto"/>
      </w:divBdr>
    </w:div>
    <w:div w:id="2014523525">
      <w:bodyDiv w:val="1"/>
      <w:marLeft w:val="0"/>
      <w:marRight w:val="0"/>
      <w:marTop w:val="0"/>
      <w:marBottom w:val="0"/>
      <w:divBdr>
        <w:top w:val="none" w:sz="0" w:space="0" w:color="auto"/>
        <w:left w:val="none" w:sz="0" w:space="0" w:color="auto"/>
        <w:bottom w:val="none" w:sz="0" w:space="0" w:color="auto"/>
        <w:right w:val="none" w:sz="0" w:space="0" w:color="auto"/>
      </w:divBdr>
    </w:div>
    <w:div w:id="2021810733">
      <w:bodyDiv w:val="1"/>
      <w:marLeft w:val="0"/>
      <w:marRight w:val="0"/>
      <w:marTop w:val="0"/>
      <w:marBottom w:val="0"/>
      <w:divBdr>
        <w:top w:val="none" w:sz="0" w:space="0" w:color="auto"/>
        <w:left w:val="none" w:sz="0" w:space="0" w:color="auto"/>
        <w:bottom w:val="none" w:sz="0" w:space="0" w:color="auto"/>
        <w:right w:val="none" w:sz="0" w:space="0" w:color="auto"/>
      </w:divBdr>
    </w:div>
    <w:div w:id="2055277752">
      <w:bodyDiv w:val="1"/>
      <w:marLeft w:val="0"/>
      <w:marRight w:val="0"/>
      <w:marTop w:val="0"/>
      <w:marBottom w:val="0"/>
      <w:divBdr>
        <w:top w:val="none" w:sz="0" w:space="0" w:color="auto"/>
        <w:left w:val="none" w:sz="0" w:space="0" w:color="auto"/>
        <w:bottom w:val="none" w:sz="0" w:space="0" w:color="auto"/>
        <w:right w:val="none" w:sz="0" w:space="0" w:color="auto"/>
      </w:divBdr>
    </w:div>
    <w:div w:id="2095006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s://eur02.safelinks.protection.outlook.com/?url=https%3A%2F%2Ftwitter.com%2Funfpa_benin%2Fstatus%2F1734498533699358852&amp;data=05%7C02%7Cassiba.houetchenou%40un.org%7Cb19c6d4554964db43a6308dbfb5ec7c4%7C0f9e35db544f4f60bdcc5ea416e6dc70%7C0%7C0%7C638380156718444015%7CUnknown%7CTWFpbGZsb3d8eyJWIjoiMC4wLjAwMDAiLCJQIjoiV2luMzIiLCJBTiI6Ik1haWwiLCJXVCI6Mn0%3D%7C3000%7C%7C%7C&amp;sdata=Yzsd3ydb%2BcYeB%2FSMT1HFvXpqCmLNMnXeQdc%2FQFnaFGw%3D&amp;reserved=0" TargetMode="External"/><Relationship Id="rId26" Type="http://schemas.openxmlformats.org/officeDocument/2006/relationships/hyperlink" Target="https://unitednations-my.sharepoint.com/personal/mouinatou_babayaya_un_org/_layouts/15/onedrive.aspx?e=5%3A41e8414e81c24dd2bc1b0f72c579e91c&amp;sharingv2=true&amp;fromShare=true&amp;at=9&amp;CID=7dcf62a1%2De098%2Da000%2D898a%2D02f05b9ed757&amp;cidOR=SPO&amp;FolderCTID=0x0120003B8EA1802CC88A4AADD7D32B115D5692&amp;id=%2Fpersonal%2Fmouinatou%5Fbabayaya%5Fun%5Forg%2FDocuments%2FDocuments%2FBCR%20NEW%2FDossier%202024%2FJNU%5F2O24%2FN96A5145%2EJPG&amp;parent=%2Fpersonal%2Fmouinatou%5Fbabayaya%5Fun%5Forg%2FDocuments%2FDocuments%2FBCR%20NEW%2FDossier%202024%2FJNU%5F2O24" TargetMode="External"/><Relationship Id="rId39" Type="http://schemas.openxmlformats.org/officeDocument/2006/relationships/footer" Target="footer2.xml"/><Relationship Id="rId21" Type="http://schemas.openxmlformats.org/officeDocument/2006/relationships/hyperlink" Target="https://unsdg.un.org/fr/latest/stories/c%C3%A9l%C3%A9bration-de-la-journ%C3%A9e-mondiale-de-la-fille-anastasie-aux-commandes-de-l%E2%80%99onu" TargetMode="External"/><Relationship Id="rId34" Type="http://schemas.openxmlformats.org/officeDocument/2006/relationships/hyperlink" Target="https://www.surveysystem.com/sscalc.htm"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ur02.safelinks.protection.outlook.com/?url=https%3A%2F%2Ftwitter.com%2Funfpa_benin%2Fstatus%2F1730581620715827481&amp;data=05%7C02%7Cassiba.houetchenou%40un.org%7Cb19c6d4554964db43a6308dbfb5ec7c4%7C0f9e35db544f4f60bdcc5ea416e6dc70%7C0%7C0%7C638380156718287751%7CUnknown%7CTWFpbGZsb3d8eyJWIjoiMC4wLjAwMDAiLCJQIjoiV2luMzIiLCJBTiI6Ik1haWwiLCJXVCI6Mn0%3D%7C3000%7C%7C%7C&amp;sdata=vHfvKulj7Ib6FNqP11f9MlJVus7XhMBR4Xaj7PIjZWg%3D&amp;reserved=0" TargetMode="External"/><Relationship Id="rId20" Type="http://schemas.openxmlformats.org/officeDocument/2006/relationships/hyperlink" Target="https://unsdg.un.org/fr/latest/stories/c%C3%A9l%C3%A9bration-de-la-journ%C3%A9e-mondiale-de-la-fille-anastasie-aux-commandes-de-l%E2%80%99onu" TargetMode="External"/><Relationship Id="rId29" Type="http://schemas.openxmlformats.org/officeDocument/2006/relationships/hyperlink" Target="https://eur02.safelinks.protection.outlook.com/?url=https%3A%2F%2Ftwitter.com%2Funfpa_benin%2Fstatus%2F1730581620715827481&amp;data=05%7C02%7Cassiba.houetchenou%40un.org%7Cb19c6d4554964db43a6308dbfb5ec7c4%7C0f9e35db544f4f60bdcc5ea416e6dc70%7C0%7C0%7C638380156718287751%7CUnknown%7CTWFpbGZsb3d8eyJWIjoiMC4wLjAwMDAiLCJQIjoiV2luMzIiLCJBTiI6Ik1haWwiLCJXVCI6Mn0%3D%7C3000%7C%7C%7C&amp;sdata=vHfvKulj7Ib6FNqP11f9MlJVus7XhMBR4Xaj7PIjZWg%3D&amp;reserved=0"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https://eur02.safelinks.protection.outlook.com/?url=https%3A%2F%2Ftwitter.com%2Funfpa_benin%2Fstatus%2F1728906222370500628&amp;data=05%7C02%7Cassiba.houetchenou%40un.org%7Cb19c6d4554964db43a6308dbfb5ec7c4%7C0f9e35db544f4f60bdcc5ea416e6dc70%7C0%7C0%7C638380156718287751%7CUnknown%7CTWFpbGZsb3d8eyJWIjoiMC4wLjAwMDAiLCJQIjoiV2luMzIiLCJBTiI6Ik1haWwiLCJXVCI6Mn0%3D%7C3000%7C%7C%7C&amp;sdata=zU0RZJNz6MXpxuOn7Ku%2FnIRpzeXwpQ0HIHcxdfmON8g%3D&amp;reserved=0" TargetMode="External"/><Relationship Id="rId32" Type="http://schemas.openxmlformats.org/officeDocument/2006/relationships/hyperlink" Target="https://unitednations-my.sharepoint.com/personal/mouinatou_babayaya_un_org/_layouts/15/onedrive.aspx?e=5%3A41e8414e81c24dd2bc1b0f72c579e91c&amp;sharingv2=true&amp;fromShare=true&amp;at=9&amp;CID=7dcf62a1%2De098%2Da000%2D898a%2D02f05b9ed757&amp;cidOR=SPO&amp;FolderCTID=0x0120003B8EA1802CC88A4AADD7D32B115D5692&amp;id=%2Fpersonal%2Fmouinatou%5Fbabayaya%5Fun%5Forg%2FDocuments%2FDocuments%2FBCR%20NEW%2FDossier%202024%2FJNU%5F2O24%2FN96A5145%2EJPG&amp;parent=%2Fpersonal%2Fmouinatou%5Fbabayaya%5Fun%5Forg%2FDocuments%2FDocuments%2FBCR%20NEW%2FDossier%202024%2FJNU%5F2O24" TargetMode="External"/><Relationship Id="rId37" Type="http://schemas.openxmlformats.org/officeDocument/2006/relationships/footer" Target="footer1.xml"/><Relationship Id="rId40"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hyperlink" Target="https://eur02.safelinks.protection.outlook.com/?url=https%3A%2F%2Ftwitter.com%2Funfpa_benin%2Fstatus%2F1732787912456978827&amp;data=05%7C02%7Cassiba.houetchenou%40un.org%7Cb19c6d4554964db43a6308dbfb5ec7c4%7C0f9e35db544f4f60bdcc5ea416e6dc70%7C0%7C0%7C638380156718287751%7CUnknown%7CTWFpbGZsb3d8eyJWIjoiMC4wLjAwMDAiLCJQIjoiV2luMzIiLCJBTiI6Ik1haWwiLCJXVCI6Mn0%3D%7C3000%7C%7C%7C&amp;sdata=Y92KHNMuADVVwjyZNzelrB%2BLUAPysUEzDx9yqoU4eh8%3D&amp;reserved=0" TargetMode="External"/><Relationship Id="rId23" Type="http://schemas.openxmlformats.org/officeDocument/2006/relationships/hyperlink" Target="https://eur02.safelinks.protection.outlook.com/?url=https%3A%2F%2Ftwitter.com%2Funfpa_benin%2Fstatus%2F1730581620715827481&amp;data=05%7C02%7Cassiba.houetchenou%40un.org%7Cb19c6d4554964db43a6308dbfb5ec7c4%7C0f9e35db544f4f60bdcc5ea416e6dc70%7C0%7C0%7C638380156718287751%7CUnknown%7CTWFpbGZsb3d8eyJWIjoiMC4wLjAwMDAiLCJQIjoiV2luMzIiLCJBTiI6Ik1haWwiLCJXVCI6Mn0%3D%7C3000%7C%7C%7C&amp;sdata=vHfvKulj7Ib6FNqP11f9MlJVus7XhMBR4Xaj7PIjZWg%3D&amp;reserved=0" TargetMode="External"/><Relationship Id="rId28" Type="http://schemas.openxmlformats.org/officeDocument/2006/relationships/hyperlink" Target="https://eur02.safelinks.protection.outlook.com/?url=https%3A%2F%2Ftwitter.com%2Funfpa_benin%2Fstatus%2F1732787912456978827&amp;data=05%7C02%7Cassiba.houetchenou%40un.org%7Cb19c6d4554964db43a6308dbfb5ec7c4%7C0f9e35db544f4f60bdcc5ea416e6dc70%7C0%7C0%7C638380156718287751%7CUnknown%7CTWFpbGZsb3d8eyJWIjoiMC4wLjAwMDAiLCJQIjoiV2luMzIiLCJBTiI6Ik1haWwiLCJXVCI6Mn0%3D%7C3000%7C%7C%7C&amp;sdata=Y92KHNMuADVVwjyZNzelrB%2BLUAPysUEzDx9yqoU4eh8%3D&amp;reserved=0" TargetMode="External"/><Relationship Id="rId36" Type="http://schemas.openxmlformats.org/officeDocument/2006/relationships/hyperlink" Target="https://workspace.uninfo.org/dashboard/plan/1947" TargetMode="External"/><Relationship Id="rId10" Type="http://schemas.openxmlformats.org/officeDocument/2006/relationships/diagramLayout" Target="diagrams/layout1.xml"/><Relationship Id="rId19" Type="http://schemas.openxmlformats.org/officeDocument/2006/relationships/hyperlink" Target="https://unitednations-my.sharepoint.com/personal/mouinatou_babayaya_un_org/_layouts/15/onedrive.aspx?e=5%3A41e8414e81c24dd2bc1b0f72c579e91c&amp;sharingv2=true&amp;fromShare=true&amp;at=9&amp;CID=7dcf62a1%2De098%2Da000%2D898a%2D02f05b9ed757&amp;cidOR=SPO&amp;FolderCTID=0x0120003B8EA1802CC88A4AADD7D32B115D5692&amp;id=%2Fpersonal%2Fmouinatou%5Fbabayaya%5Fun%5Forg%2FDocuments%2FDocuments%2FBCR%20NEW%2FDossier%202024%2FJNU%5F2O24%2FN96A5145%2EJPG&amp;parent=%2Fpersonal%2Fmouinatou%5Fbabayaya%5Fun%5Forg%2FDocuments%2FDocuments%2FBCR%20NEW%2FDossier%202024%2FJNU%5F2O24" TargetMode="External"/><Relationship Id="rId31" Type="http://schemas.openxmlformats.org/officeDocument/2006/relationships/hyperlink" Target="https://eur02.safelinks.protection.outlook.com/?url=https%3A%2F%2Ftwitter.com%2Funfpa_benin%2Fstatus%2F1734498533699358852&amp;data=05%7C02%7Cassiba.houetchenou%40un.org%7Cb19c6d4554964db43a6308dbfb5ec7c4%7C0f9e35db544f4f60bdcc5ea416e6dc70%7C0%7C0%7C638380156718444015%7CUnknown%7CTWFpbGZsb3d8eyJWIjoiMC4wLjAwMDAiLCJQIjoiV2luMzIiLCJBTiI6Ik1haWwiLCJXVCI6Mn0%3D%7C3000%7C%7C%7C&amp;sdata=Yzsd3ydb%2BcYeB%2FSMT1HFvXpqCmLNMnXeQdc%2FQFnaFGw%3D&amp;reserved=0"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chart" Target="charts/chart1.xml"/><Relationship Id="rId22" Type="http://schemas.openxmlformats.org/officeDocument/2006/relationships/hyperlink" Target="https://eur02.safelinks.protection.outlook.com/?url=https%3A%2F%2Ftwitter.com%2Funfpa_benin%2Fstatus%2F1732787912456978827&amp;data=05%7C02%7Cassiba.houetchenou%40un.org%7Cb19c6d4554964db43a6308dbfb5ec7c4%7C0f9e35db544f4f60bdcc5ea416e6dc70%7C0%7C0%7C638380156718287751%7CUnknown%7CTWFpbGZsb3d8eyJWIjoiMC4wLjAwMDAiLCJQIjoiV2luMzIiLCJBTiI6Ik1haWwiLCJXVCI6Mn0%3D%7C3000%7C%7C%7C&amp;sdata=Y92KHNMuADVVwjyZNzelrB%2BLUAPysUEzDx9yqoU4eh8%3D&amp;reserved=0" TargetMode="External"/><Relationship Id="rId27" Type="http://schemas.openxmlformats.org/officeDocument/2006/relationships/hyperlink" Target="https://unsdg.un.org/fr/latest/stories/c%C3%A9l%C3%A9bration-de-la-journ%C3%A9e-mondiale-de-la-fille-anastasie-aux-commandes-de-l%E2%80%99onu" TargetMode="External"/><Relationship Id="rId30" Type="http://schemas.openxmlformats.org/officeDocument/2006/relationships/hyperlink" Target="https://eur02.safelinks.protection.outlook.com/?url=https%3A%2F%2Ftwitter.com%2Funfpa_benin%2Fstatus%2F1728906222370500628&amp;data=05%7C02%7Cassiba.houetchenou%40un.org%7Cb19c6d4554964db43a6308dbfb5ec7c4%7C0f9e35db544f4f60bdcc5ea416e6dc70%7C0%7C0%7C638380156718287751%7CUnknown%7CTWFpbGZsb3d8eyJWIjoiMC4wLjAwMDAiLCJQIjoiV2luMzIiLCJBTiI6Ik1haWwiLCJXVCI6Mn0%3D%7C3000%7C%7C%7C&amp;sdata=zU0RZJNz6MXpxuOn7Ku%2FnIRpzeXwpQ0HIHcxdfmON8g%3D&amp;reserved=0" TargetMode="External"/><Relationship Id="rId35" Type="http://schemas.openxmlformats.org/officeDocument/2006/relationships/hyperlink" Target="https://forms.office.com/Pages/DesignPageV2.aspx?origin=NeoPortalPage&amp;subpage=design&amp;id=2zWeD09UYE-9zF6kFubccC130djGo35Bl8ljhTbq2nhUQU5YRUlVUExTVkFUMFY5R1gzMzIxVlRDVS4u&amp;analysis=true"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hyperlink" Target="https://eur02.safelinks.protection.outlook.com/?url=https%3A%2F%2Ftwitter.com%2Funfpa_benin%2Fstatus%2F1728906222370500628&amp;data=05%7C02%7Cassiba.houetchenou%40un.org%7Cb19c6d4554964db43a6308dbfb5ec7c4%7C0f9e35db544f4f60bdcc5ea416e6dc70%7C0%7C0%7C638380156718287751%7CUnknown%7CTWFpbGZsb3d8eyJWIjoiMC4wLjAwMDAiLCJQIjoiV2luMzIiLCJBTiI6Ik1haWwiLCJXVCI6Mn0%3D%7C3000%7C%7C%7C&amp;sdata=zU0RZJNz6MXpxuOn7Ku%2FnIRpzeXwpQ0HIHcxdfmON8g%3D&amp;reserved=0" TargetMode="External"/><Relationship Id="rId25" Type="http://schemas.openxmlformats.org/officeDocument/2006/relationships/hyperlink" Target="https://eur02.safelinks.protection.outlook.com/?url=https%3A%2F%2Ftwitter.com%2Funfpa_benin%2Fstatus%2F1734498533699358852&amp;data=05%7C02%7Cassiba.houetchenou%40un.org%7Cb19c6d4554964db43a6308dbfb5ec7c4%7C0f9e35db544f4f60bdcc5ea416e6dc70%7C0%7C0%7C638380156718444015%7CUnknown%7CTWFpbGZsb3d8eyJWIjoiMC4wLjAwMDAiLCJQIjoiV2luMzIiLCJBTiI6Ik1haWwiLCJXVCI6Mn0%3D%7C3000%7C%7C%7C&amp;sdata=Yzsd3ydb%2BcYeB%2FSMT1HFvXpqCmLNMnXeQdc%2FQFnaFGw%3D&amp;reserved=0" TargetMode="External"/><Relationship Id="rId33" Type="http://schemas.openxmlformats.org/officeDocument/2006/relationships/hyperlink" Target="https://forms.office.com/Pages/DesignPageV2.aspx?origin=NeoPortalPage&amp;subpage=design&amp;id=2zWeD09UYE-9zF6kFubccC130djGo35Bl8ljhTbq2nhUQU5YRUlVUExTVkFUMFY5R1gzMzIxVlRDVS4u&amp;analysis=true" TargetMode="External"/><Relationship Id="rId38"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benedicta.h\Documents\OneDrive%20-%20United%20Nations\SNU\gender%20score%20card\gender%20scorecards2024\Benin%20tableau%20de%20suivi%20de%20la%20parit&#233;%20Homme-femme%202024.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fr-FR"/>
              <a:t>résultat global comparatif de 2022 a 2024</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Feuil1!$B$3</c:f>
              <c:strCache>
                <c:ptCount val="1"/>
                <c:pt idx="0">
                  <c:v>2022</c:v>
                </c:pt>
              </c:strCache>
            </c:strRef>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cat>
            <c:strRef>
              <c:f>Feuil1!$A$4:$A$7</c:f>
              <c:strCache>
                <c:ptCount val="4"/>
                <c:pt idx="0">
                  <c:v>Ne satisfait pas les exigences  minimales </c:v>
                </c:pt>
                <c:pt idx="1">
                  <c:v>Approche des exigences minimales </c:v>
                </c:pt>
                <c:pt idx="2">
                  <c:v>Satisfait les exigences minimales </c:v>
                </c:pt>
                <c:pt idx="3">
                  <c:v>Dépasse les exigences minimales </c:v>
                </c:pt>
              </c:strCache>
            </c:strRef>
          </c:cat>
          <c:val>
            <c:numRef>
              <c:f>Feuil1!$B$4:$B$7</c:f>
              <c:numCache>
                <c:formatCode>0%</c:formatCode>
                <c:ptCount val="4"/>
                <c:pt idx="0">
                  <c:v>0</c:v>
                </c:pt>
                <c:pt idx="1">
                  <c:v>0.26666666666666666</c:v>
                </c:pt>
                <c:pt idx="2">
                  <c:v>0.4</c:v>
                </c:pt>
                <c:pt idx="3">
                  <c:v>0.33333333333333331</c:v>
                </c:pt>
              </c:numCache>
            </c:numRef>
          </c:val>
          <c:smooth val="0"/>
          <c:extLst>
            <c:ext xmlns:c16="http://schemas.microsoft.com/office/drawing/2014/chart" uri="{C3380CC4-5D6E-409C-BE32-E72D297353CC}">
              <c16:uniqueId val="{00000000-ABDE-4260-88ED-7488E8624892}"/>
            </c:ext>
          </c:extLst>
        </c:ser>
        <c:ser>
          <c:idx val="1"/>
          <c:order val="1"/>
          <c:tx>
            <c:strRef>
              <c:f>Feuil1!$C$3</c:f>
              <c:strCache>
                <c:ptCount val="1"/>
                <c:pt idx="0">
                  <c:v>2023</c:v>
                </c:pt>
              </c:strCache>
            </c:strRef>
          </c:tx>
          <c:spPr>
            <a:ln w="22225" cap="rnd">
              <a:solidFill>
                <a:schemeClr val="accent2"/>
              </a:solidFill>
              <a:round/>
            </a:ln>
            <a:effectLst/>
          </c:spPr>
          <c:marker>
            <c:symbol val="square"/>
            <c:size val="6"/>
            <c:spPr>
              <a:solidFill>
                <a:schemeClr val="accent2"/>
              </a:solidFill>
              <a:ln w="9525">
                <a:solidFill>
                  <a:schemeClr val="accent2"/>
                </a:solidFill>
                <a:round/>
              </a:ln>
              <a:effectLst/>
            </c:spPr>
          </c:marker>
          <c:cat>
            <c:strRef>
              <c:f>Feuil1!$A$4:$A$7</c:f>
              <c:strCache>
                <c:ptCount val="4"/>
                <c:pt idx="0">
                  <c:v>Ne satisfait pas les exigences  minimales </c:v>
                </c:pt>
                <c:pt idx="1">
                  <c:v>Approche des exigences minimales </c:v>
                </c:pt>
                <c:pt idx="2">
                  <c:v>Satisfait les exigences minimales </c:v>
                </c:pt>
                <c:pt idx="3">
                  <c:v>Dépasse les exigences minimales </c:v>
                </c:pt>
              </c:strCache>
            </c:strRef>
          </c:cat>
          <c:val>
            <c:numRef>
              <c:f>Feuil1!$C$4:$C$7</c:f>
              <c:numCache>
                <c:formatCode>0%</c:formatCode>
                <c:ptCount val="4"/>
                <c:pt idx="0">
                  <c:v>7.0000000000000007E-2</c:v>
                </c:pt>
                <c:pt idx="1">
                  <c:v>0.33</c:v>
                </c:pt>
                <c:pt idx="2">
                  <c:v>0.4</c:v>
                </c:pt>
                <c:pt idx="3">
                  <c:v>0.2</c:v>
                </c:pt>
              </c:numCache>
            </c:numRef>
          </c:val>
          <c:smooth val="0"/>
          <c:extLst>
            <c:ext xmlns:c16="http://schemas.microsoft.com/office/drawing/2014/chart" uri="{C3380CC4-5D6E-409C-BE32-E72D297353CC}">
              <c16:uniqueId val="{00000001-ABDE-4260-88ED-7488E8624892}"/>
            </c:ext>
          </c:extLst>
        </c:ser>
        <c:ser>
          <c:idx val="2"/>
          <c:order val="2"/>
          <c:tx>
            <c:strRef>
              <c:f>Feuil1!$D$3</c:f>
              <c:strCache>
                <c:ptCount val="1"/>
                <c:pt idx="0">
                  <c:v>2024</c:v>
                </c:pt>
              </c:strCache>
            </c:strRef>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cat>
            <c:strRef>
              <c:f>Feuil1!$A$4:$A$7</c:f>
              <c:strCache>
                <c:ptCount val="4"/>
                <c:pt idx="0">
                  <c:v>Ne satisfait pas les exigences  minimales </c:v>
                </c:pt>
                <c:pt idx="1">
                  <c:v>Approche des exigences minimales </c:v>
                </c:pt>
                <c:pt idx="2">
                  <c:v>Satisfait les exigences minimales </c:v>
                </c:pt>
                <c:pt idx="3">
                  <c:v>Dépasse les exigences minimales </c:v>
                </c:pt>
              </c:strCache>
            </c:strRef>
          </c:cat>
          <c:val>
            <c:numRef>
              <c:f>Feuil1!$D$4:$D$7</c:f>
              <c:numCache>
                <c:formatCode>0%</c:formatCode>
                <c:ptCount val="4"/>
                <c:pt idx="0">
                  <c:v>6.6666666666666666E-2</c:v>
                </c:pt>
                <c:pt idx="1">
                  <c:v>0.46666666666666667</c:v>
                </c:pt>
                <c:pt idx="2">
                  <c:v>6.6666666666666666E-2</c:v>
                </c:pt>
                <c:pt idx="3">
                  <c:v>0.4</c:v>
                </c:pt>
              </c:numCache>
            </c:numRef>
          </c:val>
          <c:smooth val="0"/>
          <c:extLst>
            <c:ext xmlns:c16="http://schemas.microsoft.com/office/drawing/2014/chart" uri="{C3380CC4-5D6E-409C-BE32-E72D297353CC}">
              <c16:uniqueId val="{00000002-ABDE-4260-88ED-7488E8624892}"/>
            </c:ext>
          </c:extLst>
        </c:ser>
        <c:dLbls>
          <c:showLegendKey val="0"/>
          <c:showVal val="0"/>
          <c:showCatName val="0"/>
          <c:showSerName val="0"/>
          <c:showPercent val="0"/>
          <c:showBubbleSize val="0"/>
        </c:dLbls>
        <c:marker val="1"/>
        <c:smooth val="0"/>
        <c:axId val="1545215552"/>
        <c:axId val="1545213632"/>
      </c:lineChart>
      <c:catAx>
        <c:axId val="15452155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1545213632"/>
        <c:crosses val="autoZero"/>
        <c:auto val="1"/>
        <c:lblAlgn val="ctr"/>
        <c:lblOffset val="100"/>
        <c:noMultiLvlLbl val="0"/>
      </c:catAx>
      <c:valAx>
        <c:axId val="1545213632"/>
        <c:scaling>
          <c:orientation val="minMax"/>
        </c:scaling>
        <c:delete val="0"/>
        <c:axPos val="l"/>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45215552"/>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baseline="0">
                <a:solidFill>
                  <a:schemeClr val="tx1">
                    <a:lumMod val="65000"/>
                    <a:lumOff val="35000"/>
                  </a:schemeClr>
                </a:solidFill>
                <a:latin typeface="+mn-lt"/>
                <a:ea typeface="+mn-ea"/>
                <a:cs typeface="+mn-cs"/>
              </a:defRPr>
            </a:pPr>
            <a:r>
              <a:rPr lang="fr-FR"/>
              <a:t>PARTICIPANTS A L'ENQUETE PAR SEXE</a:t>
            </a:r>
          </a:p>
        </c:rich>
      </c:tx>
      <c:overlay val="0"/>
      <c:spPr>
        <a:noFill/>
        <a:ln>
          <a:noFill/>
        </a:ln>
        <a:effectLst/>
      </c:spPr>
      <c:txPr>
        <a:bodyPr rot="0" spcFirstLastPara="1" vertOverflow="ellipsis" vert="horz" wrap="square" anchor="ctr" anchorCtr="1"/>
        <a:lstStyle/>
        <a:p>
          <a:pPr>
            <a:defRPr sz="1800" b="1" i="0" u="none" strike="noStrike" kern="1200" cap="all" baseline="0">
              <a:solidFill>
                <a:schemeClr val="tx1">
                  <a:lumMod val="65000"/>
                  <a:lumOff val="35000"/>
                </a:schemeClr>
              </a:solidFill>
              <a:latin typeface="+mn-lt"/>
              <a:ea typeface="+mn-ea"/>
              <a:cs typeface="+mn-cs"/>
            </a:defRPr>
          </a:pPr>
          <a:endParaRPr lang="fr-FR"/>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6">
                  <a:alpha val="90000"/>
                </a:schemeClr>
              </a:solidFill>
              <a:ln w="19050">
                <a:solidFill>
                  <a:schemeClr val="accent6">
                    <a:lumMod val="75000"/>
                  </a:schemeClr>
                </a:solidFill>
              </a:ln>
              <a:effectLst>
                <a:innerShdw blurRad="114300">
                  <a:schemeClr val="accent6">
                    <a:lumMod val="75000"/>
                  </a:schemeClr>
                </a:innerShdw>
              </a:effectLst>
              <a:scene3d>
                <a:camera prst="orthographicFront"/>
                <a:lightRig rig="threePt" dir="t"/>
              </a:scene3d>
              <a:sp3d contourW="19050" prstMaterial="flat">
                <a:contourClr>
                  <a:schemeClr val="accent6">
                    <a:lumMod val="75000"/>
                  </a:schemeClr>
                </a:contourClr>
              </a:sp3d>
            </c:spPr>
            <c:extLst>
              <c:ext xmlns:c16="http://schemas.microsoft.com/office/drawing/2014/chart" uri="{C3380CC4-5D6E-409C-BE32-E72D297353CC}">
                <c16:uniqueId val="{00000001-CF26-45DE-B1BD-FD79DDB29819}"/>
              </c:ext>
            </c:extLst>
          </c:dPt>
          <c:dPt>
            <c:idx val="1"/>
            <c:bubble3D val="0"/>
            <c:spPr>
              <a:solidFill>
                <a:schemeClr val="accent5">
                  <a:alpha val="90000"/>
                </a:schemeClr>
              </a:solidFill>
              <a:ln w="19050">
                <a:solidFill>
                  <a:schemeClr val="accent5">
                    <a:lumMod val="75000"/>
                  </a:schemeClr>
                </a:solidFill>
              </a:ln>
              <a:effectLst>
                <a:innerShdw blurRad="114300">
                  <a:schemeClr val="accent5">
                    <a:lumMod val="75000"/>
                  </a:schemeClr>
                </a:innerShdw>
              </a:effectLst>
              <a:scene3d>
                <a:camera prst="orthographicFront"/>
                <a:lightRig rig="threePt" dir="t"/>
              </a:scene3d>
              <a:sp3d contourW="19050" prstMaterial="flat">
                <a:contourClr>
                  <a:schemeClr val="accent5">
                    <a:lumMod val="75000"/>
                  </a:schemeClr>
                </a:contourClr>
              </a:sp3d>
            </c:spPr>
            <c:extLst>
              <c:ext xmlns:c16="http://schemas.microsoft.com/office/drawing/2014/chart" uri="{C3380CC4-5D6E-409C-BE32-E72D297353CC}">
                <c16:uniqueId val="{00000003-CF26-45DE-B1BD-FD79DDB29819}"/>
              </c:ext>
            </c:extLst>
          </c:dPt>
          <c:dPt>
            <c:idx val="2"/>
            <c:bubble3D val="0"/>
            <c:spPr>
              <a:solidFill>
                <a:schemeClr val="accent4">
                  <a:alpha val="90000"/>
                </a:schemeClr>
              </a:solidFill>
              <a:ln w="19050">
                <a:solidFill>
                  <a:schemeClr val="accent4">
                    <a:lumMod val="75000"/>
                  </a:schemeClr>
                </a:solidFill>
              </a:ln>
              <a:effectLst>
                <a:innerShdw blurRad="114300">
                  <a:schemeClr val="accent4">
                    <a:lumMod val="75000"/>
                  </a:schemeClr>
                </a:innerShdw>
              </a:effectLst>
              <a:scene3d>
                <a:camera prst="orthographicFront"/>
                <a:lightRig rig="threePt" dir="t"/>
              </a:scene3d>
              <a:sp3d contourW="19050" prstMaterial="flat">
                <a:contourClr>
                  <a:schemeClr val="accent4">
                    <a:lumMod val="75000"/>
                  </a:schemeClr>
                </a:contourClr>
              </a:sp3d>
            </c:spPr>
            <c:extLst>
              <c:ext xmlns:c16="http://schemas.microsoft.com/office/drawing/2014/chart" uri="{C3380CC4-5D6E-409C-BE32-E72D297353CC}">
                <c16:uniqueId val="{00000005-CF26-45DE-B1BD-FD79DDB29819}"/>
              </c:ext>
            </c:extLst>
          </c:dPt>
          <c:dPt>
            <c:idx val="3"/>
            <c:bubble3D val="0"/>
            <c:spPr>
              <a:solidFill>
                <a:schemeClr val="accent6">
                  <a:lumMod val="60000"/>
                  <a:alpha val="90000"/>
                </a:schemeClr>
              </a:solidFill>
              <a:ln w="19050">
                <a:solidFill>
                  <a:schemeClr val="accent6">
                    <a:lumMod val="60000"/>
                    <a:lumMod val="75000"/>
                  </a:schemeClr>
                </a:solidFill>
              </a:ln>
              <a:effectLst>
                <a:innerShdw blurRad="114300">
                  <a:schemeClr val="accent6">
                    <a:lumMod val="60000"/>
                    <a:lumMod val="75000"/>
                  </a:schemeClr>
                </a:innerShdw>
              </a:effectLst>
              <a:scene3d>
                <a:camera prst="orthographicFront"/>
                <a:lightRig rig="threePt" dir="t"/>
              </a:scene3d>
              <a:sp3d contourW="19050" prstMaterial="flat">
                <a:contourClr>
                  <a:schemeClr val="accent6">
                    <a:lumMod val="60000"/>
                    <a:lumMod val="75000"/>
                  </a:schemeClr>
                </a:contourClr>
              </a:sp3d>
            </c:spPr>
            <c:extLst>
              <c:ext xmlns:c16="http://schemas.microsoft.com/office/drawing/2014/chart" uri="{C3380CC4-5D6E-409C-BE32-E72D297353CC}">
                <c16:uniqueId val="{00000007-CF26-45DE-B1BD-FD79DDB29819}"/>
              </c:ext>
            </c:extLst>
          </c:dPt>
          <c:dPt>
            <c:idx val="4"/>
            <c:bubble3D val="0"/>
            <c:spPr>
              <a:solidFill>
                <a:schemeClr val="accent5">
                  <a:lumMod val="60000"/>
                  <a:alpha val="90000"/>
                </a:schemeClr>
              </a:solidFill>
              <a:ln w="19050">
                <a:solidFill>
                  <a:schemeClr val="accent5">
                    <a:lumMod val="60000"/>
                    <a:lumMod val="75000"/>
                  </a:schemeClr>
                </a:solidFill>
              </a:ln>
              <a:effectLst>
                <a:innerShdw blurRad="114300">
                  <a:schemeClr val="accent5">
                    <a:lumMod val="60000"/>
                    <a:lumMod val="75000"/>
                  </a:schemeClr>
                </a:innerShdw>
              </a:effectLst>
              <a:scene3d>
                <a:camera prst="orthographicFront"/>
                <a:lightRig rig="threePt" dir="t"/>
              </a:scene3d>
              <a:sp3d contourW="19050" prstMaterial="flat">
                <a:contourClr>
                  <a:schemeClr val="accent5">
                    <a:lumMod val="60000"/>
                    <a:lumMod val="75000"/>
                  </a:schemeClr>
                </a:contourClr>
              </a:sp3d>
            </c:spPr>
            <c:extLst>
              <c:ext xmlns:c16="http://schemas.microsoft.com/office/drawing/2014/chart" uri="{C3380CC4-5D6E-409C-BE32-E72D297353CC}">
                <c16:uniqueId val="{00000009-CF26-45DE-B1BD-FD79DDB29819}"/>
              </c:ext>
            </c:extLst>
          </c:dPt>
          <c:dLbls>
            <c:dLbl>
              <c:idx val="0"/>
              <c:spPr>
                <a:solidFill>
                  <a:schemeClr val="lt1">
                    <a:alpha val="90000"/>
                  </a:schemeClr>
                </a:solidFill>
                <a:ln w="12700" cap="flat" cmpd="sng" algn="ctr">
                  <a:solidFill>
                    <a:schemeClr val="accent6"/>
                  </a:solidFill>
                  <a:round/>
                </a:ln>
                <a:effectLst>
                  <a:outerShdw blurRad="50800" dist="38100" dir="2700000" algn="tl" rotWithShape="0">
                    <a:schemeClr val="accent6">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6"/>
                      </a:solidFill>
                      <a:effectLst/>
                      <a:latin typeface="+mn-lt"/>
                      <a:ea typeface="+mn-ea"/>
                      <a:cs typeface="+mn-cs"/>
                    </a:defRPr>
                  </a:pPr>
                  <a:endParaRPr lang="fr-FR"/>
                </a:p>
              </c:txPr>
              <c:dLblPos val="inEnd"/>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F26-45DE-B1BD-FD79DDB29819}"/>
                </c:ext>
              </c:extLst>
            </c:dLbl>
            <c:dLbl>
              <c:idx val="1"/>
              <c:spPr>
                <a:solidFill>
                  <a:schemeClr val="lt1">
                    <a:alpha val="90000"/>
                  </a:schemeClr>
                </a:solidFill>
                <a:ln w="12700" cap="flat" cmpd="sng" algn="ctr">
                  <a:solidFill>
                    <a:schemeClr val="accent5"/>
                  </a:solidFill>
                  <a:round/>
                </a:ln>
                <a:effectLst>
                  <a:outerShdw blurRad="50800" dist="38100" dir="2700000" algn="tl" rotWithShape="0">
                    <a:schemeClr val="accent5">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5"/>
                      </a:solidFill>
                      <a:effectLst/>
                      <a:latin typeface="+mn-lt"/>
                      <a:ea typeface="+mn-ea"/>
                      <a:cs typeface="+mn-cs"/>
                    </a:defRPr>
                  </a:pPr>
                  <a:endParaRPr lang="fr-FR"/>
                </a:p>
              </c:txPr>
              <c:dLblPos val="inEnd"/>
              <c:showLegendKey val="0"/>
              <c:showVal val="0"/>
              <c:showCatName val="1"/>
              <c:showSerName val="0"/>
              <c:showPercent val="0"/>
              <c:showBubbleSize val="0"/>
              <c:extLst>
                <c:ext xmlns:c16="http://schemas.microsoft.com/office/drawing/2014/chart" uri="{C3380CC4-5D6E-409C-BE32-E72D297353CC}">
                  <c16:uniqueId val="{00000003-CF26-45DE-B1BD-FD79DDB29819}"/>
                </c:ext>
              </c:extLst>
            </c:dLbl>
            <c:dLbl>
              <c:idx val="2"/>
              <c:spPr>
                <a:solidFill>
                  <a:schemeClr val="lt1">
                    <a:alpha val="90000"/>
                  </a:schemeClr>
                </a:solidFill>
                <a:ln w="12700" cap="flat" cmpd="sng" algn="ctr">
                  <a:solidFill>
                    <a:schemeClr val="accent4"/>
                  </a:solidFill>
                  <a:round/>
                </a:ln>
                <a:effectLst>
                  <a:outerShdw blurRad="50800" dist="38100" dir="2700000" algn="tl" rotWithShape="0">
                    <a:schemeClr val="accent4">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4"/>
                      </a:solidFill>
                      <a:effectLst/>
                      <a:latin typeface="+mn-lt"/>
                      <a:ea typeface="+mn-ea"/>
                      <a:cs typeface="+mn-cs"/>
                    </a:defRPr>
                  </a:pPr>
                  <a:endParaRPr lang="fr-FR"/>
                </a:p>
              </c:txPr>
              <c:dLblPos val="inEnd"/>
              <c:showLegendKey val="0"/>
              <c:showVal val="0"/>
              <c:showCatName val="1"/>
              <c:showSerName val="0"/>
              <c:showPercent val="0"/>
              <c:showBubbleSize val="0"/>
              <c:extLst>
                <c:ext xmlns:c16="http://schemas.microsoft.com/office/drawing/2014/chart" uri="{C3380CC4-5D6E-409C-BE32-E72D297353CC}">
                  <c16:uniqueId val="{00000005-CF26-45DE-B1BD-FD79DDB29819}"/>
                </c:ext>
              </c:extLst>
            </c:dLbl>
            <c:dLbl>
              <c:idx val="3"/>
              <c:spPr>
                <a:solidFill>
                  <a:schemeClr val="lt1">
                    <a:alpha val="90000"/>
                  </a:schemeClr>
                </a:solidFill>
                <a:ln w="12700" cap="flat" cmpd="sng" algn="ctr">
                  <a:solidFill>
                    <a:schemeClr val="accent6">
                      <a:lumMod val="60000"/>
                    </a:schemeClr>
                  </a:solidFill>
                  <a:round/>
                </a:ln>
                <a:effectLst>
                  <a:outerShdw blurRad="50800" dist="38100" dir="2700000" algn="tl" rotWithShape="0">
                    <a:schemeClr val="accent6">
                      <a:lumMod val="60000"/>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6">
                          <a:lumMod val="60000"/>
                        </a:schemeClr>
                      </a:solidFill>
                      <a:effectLst/>
                      <a:latin typeface="+mn-lt"/>
                      <a:ea typeface="+mn-ea"/>
                      <a:cs typeface="+mn-cs"/>
                    </a:defRPr>
                  </a:pPr>
                  <a:endParaRPr lang="fr-FR"/>
                </a:p>
              </c:txPr>
              <c:dLblPos val="inEnd"/>
              <c:showLegendKey val="0"/>
              <c:showVal val="0"/>
              <c:showCatName val="1"/>
              <c:showSerName val="0"/>
              <c:showPercent val="0"/>
              <c:showBubbleSize val="0"/>
              <c:extLst>
                <c:ext xmlns:c16="http://schemas.microsoft.com/office/drawing/2014/chart" uri="{C3380CC4-5D6E-409C-BE32-E72D297353CC}">
                  <c16:uniqueId val="{00000007-CF26-45DE-B1BD-FD79DDB29819}"/>
                </c:ext>
              </c:extLst>
            </c:dLbl>
            <c:dLbl>
              <c:idx val="4"/>
              <c:spPr>
                <a:solidFill>
                  <a:schemeClr val="lt1">
                    <a:alpha val="90000"/>
                  </a:schemeClr>
                </a:solidFill>
                <a:ln w="12700" cap="flat" cmpd="sng" algn="ctr">
                  <a:solidFill>
                    <a:schemeClr val="accent5">
                      <a:lumMod val="60000"/>
                    </a:schemeClr>
                  </a:solidFill>
                  <a:round/>
                </a:ln>
                <a:effectLst>
                  <a:outerShdw blurRad="50800" dist="38100" dir="2700000" algn="tl" rotWithShape="0">
                    <a:schemeClr val="accent5">
                      <a:lumMod val="60000"/>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5">
                          <a:lumMod val="60000"/>
                        </a:schemeClr>
                      </a:solidFill>
                      <a:effectLst/>
                      <a:latin typeface="+mn-lt"/>
                      <a:ea typeface="+mn-ea"/>
                      <a:cs typeface="+mn-cs"/>
                    </a:defRPr>
                  </a:pPr>
                  <a:endParaRPr lang="fr-FR"/>
                </a:p>
              </c:txPr>
              <c:dLblPos val="inEnd"/>
              <c:showLegendKey val="0"/>
              <c:showVal val="0"/>
              <c:showCatName val="1"/>
              <c:showSerName val="0"/>
              <c:showPercent val="0"/>
              <c:showBubbleSize val="0"/>
              <c:extLst>
                <c:ext xmlns:c16="http://schemas.microsoft.com/office/drawing/2014/chart" uri="{C3380CC4-5D6E-409C-BE32-E72D297353CC}">
                  <c16:uniqueId val="{00000009-CF26-45DE-B1BD-FD79DDB29819}"/>
                </c:ext>
              </c:extLst>
            </c:dLbl>
            <c:spPr>
              <a:solidFill>
                <a:sysClr val="window" lastClr="FFFFFF">
                  <a:alpha val="90000"/>
                </a:sysClr>
              </a:solidFill>
              <a:ln w="12700" cap="flat" cmpd="sng" algn="ctr">
                <a:solidFill>
                  <a:srgbClr val="70AD47"/>
                </a:solidFill>
                <a:round/>
              </a:ln>
              <a:effectLst>
                <a:outerShdw blurRad="50800" dist="38100" dir="2700000" algn="tl" rotWithShape="0">
                  <a:srgbClr val="70AD47">
                    <a:lumMod val="75000"/>
                    <a:alpha val="40000"/>
                  </a:srgbClr>
                </a:outerShdw>
              </a:effectLst>
            </c:spPr>
            <c:dLblPos val="inEnd"/>
            <c:showLegendKey val="0"/>
            <c:showVal val="0"/>
            <c:showCatName val="1"/>
            <c:showSerName val="0"/>
            <c:showPercent val="0"/>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Feuil1!$G$3:$G$7</c:f>
              <c:strCache>
                <c:ptCount val="5"/>
                <c:pt idx="0">
                  <c:v>Femme</c:v>
                </c:pt>
                <c:pt idx="2">
                  <c:v>Homme</c:v>
                </c:pt>
                <c:pt idx="4">
                  <c:v>autre</c:v>
                </c:pt>
              </c:strCache>
            </c:strRef>
          </c:cat>
          <c:val>
            <c:numRef>
              <c:f>Feuil1!$H$3:$H$7</c:f>
              <c:numCache>
                <c:formatCode>General</c:formatCode>
                <c:ptCount val="5"/>
                <c:pt idx="0" formatCode="0%">
                  <c:v>0.49</c:v>
                </c:pt>
                <c:pt idx="2" formatCode="0%">
                  <c:v>0.5</c:v>
                </c:pt>
                <c:pt idx="4" formatCode="0%">
                  <c:v>0.01</c:v>
                </c:pt>
              </c:numCache>
            </c:numRef>
          </c:val>
          <c:extLst>
            <c:ext xmlns:c16="http://schemas.microsoft.com/office/drawing/2014/chart" uri="{C3380CC4-5D6E-409C-BE32-E72D297353CC}">
              <c16:uniqueId val="{0000000A-CF26-45DE-B1BD-FD79DDB29819}"/>
            </c:ext>
          </c:extLst>
        </c:ser>
        <c:dLbls>
          <c:dLblPos val="inEnd"/>
          <c:showLegendKey val="0"/>
          <c:showVal val="0"/>
          <c:showCatName val="1"/>
          <c:showSerName val="0"/>
          <c:showPercent val="0"/>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fr-FR" sz="1400" b="0" i="0" u="none" strike="noStrike" kern="1200" spc="0" baseline="0">
                <a:solidFill>
                  <a:sysClr val="windowText" lastClr="000000">
                    <a:lumMod val="65000"/>
                    <a:lumOff val="35000"/>
                  </a:sysClr>
                </a:solidFill>
              </a:rPr>
              <a:t>Résultat de l'enquête organisationnelle au Bénin en novembre 2024</a:t>
            </a: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fr-FR"/>
        </a:p>
      </c:txPr>
    </c:title>
    <c:autoTitleDeleted val="0"/>
    <c:plotArea>
      <c:layout/>
      <c:barChart>
        <c:barDir val="bar"/>
        <c:grouping val="stacked"/>
        <c:varyColors val="0"/>
        <c:ser>
          <c:idx val="0"/>
          <c:order val="0"/>
          <c:tx>
            <c:strRef>
              <c:f>Feuil2!$A$11</c:f>
              <c:strCache>
                <c:ptCount val="1"/>
                <c:pt idx="0">
                  <c:v>Tout à fait d'accord</c:v>
                </c:pt>
              </c:strCache>
            </c:strRef>
          </c:tx>
          <c:spPr>
            <a:solidFill>
              <a:schemeClr val="accent1"/>
            </a:solidFill>
            <a:ln>
              <a:noFill/>
            </a:ln>
            <a:effectLst/>
          </c:spPr>
          <c:invertIfNegative val="0"/>
          <c:cat>
            <c:strRef>
              <c:f>Feuil2!$B$10:$K$10</c:f>
              <c:strCache>
                <c:ptCount val="10"/>
                <c:pt idx="0">
                  <c:v>Le système des Nations Unies au Bénin déploie des efforts adéquats pour s’acquitter de son mandat de représentation égale des femmes et des hommes à tous les niveaux..</c:v>
                </c:pt>
                <c:pt idx="1">
                  <c:v>Mon/ma responsable d’agence (et d’autres responsables d’agences au sein de cette équipe de pays des Nations Unies, s’ils sont connus) fait preuve d’un engagement envers l’égalité des sexes sur le lieu de travail.</c:v>
                </c:pt>
                <c:pt idx="2">
                  <c:v>Le personnel des Nations Unies du Bénin fait preuve d’un engagement envers l’égalité des sexes sur le lieu de travail.</c:v>
                </c:pt>
                <c:pt idx="3">
                  <c:v>Le système des Nations Unies au Bénin facilite de manière adéquate une participation égale des femmes et des hommes à tous les niveaux de l’organisation</c:v>
                </c:pt>
                <c:pt idx="4">
                  <c:v>Les membres du personnel des Nations Unies au sein de l’équipe de pays sont traité·es de manière équitable, indépendamment de leur sexe, de leur identité de genre ou de leur orientation sexuelle</c:v>
                </c:pt>
                <c:pt idx="5">
                  <c:v>Le système des Nations Unies au Bénin dispose de procédures adéquates pour prévenir les actes de harcèlement sexuel et d’exploitation et l’abus d’autorité, et pour y remédier..</c:v>
                </c:pt>
                <c:pt idx="6">
                  <c:v>Le système des Nations Unies au Bénin dispose de
procédures adéquates pour protéger ma sécurité personnelle.</c:v>
                </c:pt>
                <c:pt idx="7">
                  <c:v>L’ensemble des droits (par exemple, congé de maternité et de paternité, allaitement) soutient le personnel dans le maintien d’un équilibre entre leur vie professionnelle et personnelle</c:v>
                </c:pt>
                <c:pt idx="8">
                  <c:v>L’ensemble de modalités de travail flexibles (par exemple, télétravail, horaires décalés, horaires comprimés) soutient les effectifs dans le maintien d’un équilibre entre leur vie professionnelle et personnelle. </c:v>
                </c:pt>
                <c:pt idx="9">
                  <c:v>Mon/ma responsable d’agence (et d’autres responsables d’agences au sein de l’équipe de pays des Nations Unies, s’ils sont connus) soutient le personnel dans l’établissement de relations  adéquates entre leur vie professionnelle et leur vie personnelle.</c:v>
                </c:pt>
              </c:strCache>
            </c:strRef>
          </c:cat>
          <c:val>
            <c:numRef>
              <c:f>Feuil2!$B$11:$K$11</c:f>
              <c:numCache>
                <c:formatCode>0.0%</c:formatCode>
                <c:ptCount val="10"/>
                <c:pt idx="0">
                  <c:v>0.3888888888888889</c:v>
                </c:pt>
                <c:pt idx="1">
                  <c:v>0.4642857142857143</c:v>
                </c:pt>
                <c:pt idx="2">
                  <c:v>0.37301587301587302</c:v>
                </c:pt>
                <c:pt idx="3">
                  <c:v>0.3611111111111111</c:v>
                </c:pt>
                <c:pt idx="4">
                  <c:v>0.34523809523809523</c:v>
                </c:pt>
                <c:pt idx="5">
                  <c:v>0.45238095238095238</c:v>
                </c:pt>
                <c:pt idx="6">
                  <c:v>0.33730158730158732</c:v>
                </c:pt>
                <c:pt idx="7">
                  <c:v>0.34126984126984128</c:v>
                </c:pt>
                <c:pt idx="8">
                  <c:v>0.26984126984126983</c:v>
                </c:pt>
                <c:pt idx="9">
                  <c:v>0.26587301587301587</c:v>
                </c:pt>
              </c:numCache>
            </c:numRef>
          </c:val>
          <c:extLst>
            <c:ext xmlns:c16="http://schemas.microsoft.com/office/drawing/2014/chart" uri="{C3380CC4-5D6E-409C-BE32-E72D297353CC}">
              <c16:uniqueId val="{00000000-A940-4E04-B588-3B760E705701}"/>
            </c:ext>
          </c:extLst>
        </c:ser>
        <c:ser>
          <c:idx val="1"/>
          <c:order val="1"/>
          <c:tx>
            <c:strRef>
              <c:f>Feuil2!$A$12</c:f>
              <c:strCache>
                <c:ptCount val="1"/>
                <c:pt idx="0">
                  <c:v>D'accord</c:v>
                </c:pt>
              </c:strCache>
            </c:strRef>
          </c:tx>
          <c:spPr>
            <a:solidFill>
              <a:schemeClr val="accent2"/>
            </a:solidFill>
            <a:ln>
              <a:noFill/>
            </a:ln>
            <a:effectLst/>
          </c:spPr>
          <c:invertIfNegative val="0"/>
          <c:cat>
            <c:strRef>
              <c:f>Feuil2!$B$10:$K$10</c:f>
              <c:strCache>
                <c:ptCount val="10"/>
                <c:pt idx="0">
                  <c:v>Le système des Nations Unies au Bénin déploie des efforts adéquats pour s’acquitter de son mandat de représentation égale des femmes et des hommes à tous les niveaux..</c:v>
                </c:pt>
                <c:pt idx="1">
                  <c:v>Mon/ma responsable d’agence (et d’autres responsables d’agences au sein de cette équipe de pays des Nations Unies, s’ils sont connus) fait preuve d’un engagement envers l’égalité des sexes sur le lieu de travail.</c:v>
                </c:pt>
                <c:pt idx="2">
                  <c:v>Le personnel des Nations Unies du Bénin fait preuve d’un engagement envers l’égalité des sexes sur le lieu de travail.</c:v>
                </c:pt>
                <c:pt idx="3">
                  <c:v>Le système des Nations Unies au Bénin facilite de manière adéquate une participation égale des femmes et des hommes à tous les niveaux de l’organisation</c:v>
                </c:pt>
                <c:pt idx="4">
                  <c:v>Les membres du personnel des Nations Unies au sein de l’équipe de pays sont traité·es de manière équitable, indépendamment de leur sexe, de leur identité de genre ou de leur orientation sexuelle</c:v>
                </c:pt>
                <c:pt idx="5">
                  <c:v>Le système des Nations Unies au Bénin dispose de procédures adéquates pour prévenir les actes de harcèlement sexuel et d’exploitation et l’abus d’autorité, et pour y remédier..</c:v>
                </c:pt>
                <c:pt idx="6">
                  <c:v>Le système des Nations Unies au Bénin dispose de
procédures adéquates pour protéger ma sécurité personnelle.</c:v>
                </c:pt>
                <c:pt idx="7">
                  <c:v>L’ensemble des droits (par exemple, congé de maternité et de paternité, allaitement) soutient le personnel dans le maintien d’un équilibre entre leur vie professionnelle et personnelle</c:v>
                </c:pt>
                <c:pt idx="8">
                  <c:v>L’ensemble de modalités de travail flexibles (par exemple, télétravail, horaires décalés, horaires comprimés) soutient les effectifs dans le maintien d’un équilibre entre leur vie professionnelle et personnelle. </c:v>
                </c:pt>
                <c:pt idx="9">
                  <c:v>Mon/ma responsable d’agence (et d’autres responsables d’agences au sein de l’équipe de pays des Nations Unies, s’ils sont connus) soutient le personnel dans l’établissement de relations  adéquates entre leur vie professionnelle et leur vie personnelle.</c:v>
                </c:pt>
              </c:strCache>
            </c:strRef>
          </c:cat>
          <c:val>
            <c:numRef>
              <c:f>Feuil2!$B$12:$K$12</c:f>
              <c:numCache>
                <c:formatCode>0.0%</c:formatCode>
                <c:ptCount val="10"/>
                <c:pt idx="0">
                  <c:v>0.47222222222222221</c:v>
                </c:pt>
                <c:pt idx="1">
                  <c:v>0.43253968253968256</c:v>
                </c:pt>
                <c:pt idx="2">
                  <c:v>0.47222222222222221</c:v>
                </c:pt>
                <c:pt idx="3">
                  <c:v>0.48809523809523808</c:v>
                </c:pt>
                <c:pt idx="4">
                  <c:v>0.44841269841269843</c:v>
                </c:pt>
                <c:pt idx="5">
                  <c:v>0.45238095238095238</c:v>
                </c:pt>
                <c:pt idx="6">
                  <c:v>0.5357142857142857</c:v>
                </c:pt>
                <c:pt idx="7">
                  <c:v>0.51587301587301593</c:v>
                </c:pt>
                <c:pt idx="8">
                  <c:v>0.3968253968253968</c:v>
                </c:pt>
                <c:pt idx="9">
                  <c:v>0.46031746031746029</c:v>
                </c:pt>
              </c:numCache>
            </c:numRef>
          </c:val>
          <c:extLst>
            <c:ext xmlns:c16="http://schemas.microsoft.com/office/drawing/2014/chart" uri="{C3380CC4-5D6E-409C-BE32-E72D297353CC}">
              <c16:uniqueId val="{00000001-A940-4E04-B588-3B760E705701}"/>
            </c:ext>
          </c:extLst>
        </c:ser>
        <c:ser>
          <c:idx val="2"/>
          <c:order val="2"/>
          <c:tx>
            <c:strRef>
              <c:f>Feuil2!$A$13</c:f>
              <c:strCache>
                <c:ptCount val="1"/>
                <c:pt idx="0">
                  <c:v>Neutre</c:v>
                </c:pt>
              </c:strCache>
            </c:strRef>
          </c:tx>
          <c:spPr>
            <a:solidFill>
              <a:schemeClr val="accent3"/>
            </a:solidFill>
            <a:ln>
              <a:noFill/>
            </a:ln>
            <a:effectLst/>
          </c:spPr>
          <c:invertIfNegative val="0"/>
          <c:cat>
            <c:strRef>
              <c:f>Feuil2!$B$10:$K$10</c:f>
              <c:strCache>
                <c:ptCount val="10"/>
                <c:pt idx="0">
                  <c:v>Le système des Nations Unies au Bénin déploie des efforts adéquats pour s’acquitter de son mandat de représentation égale des femmes et des hommes à tous les niveaux..</c:v>
                </c:pt>
                <c:pt idx="1">
                  <c:v>Mon/ma responsable d’agence (et d’autres responsables d’agences au sein de cette équipe de pays des Nations Unies, s’ils sont connus) fait preuve d’un engagement envers l’égalité des sexes sur le lieu de travail.</c:v>
                </c:pt>
                <c:pt idx="2">
                  <c:v>Le personnel des Nations Unies du Bénin fait preuve d’un engagement envers l’égalité des sexes sur le lieu de travail.</c:v>
                </c:pt>
                <c:pt idx="3">
                  <c:v>Le système des Nations Unies au Bénin facilite de manière adéquate une participation égale des femmes et des hommes à tous les niveaux de l’organisation</c:v>
                </c:pt>
                <c:pt idx="4">
                  <c:v>Les membres du personnel des Nations Unies au sein de l’équipe de pays sont traité·es de manière équitable, indépendamment de leur sexe, de leur identité de genre ou de leur orientation sexuelle</c:v>
                </c:pt>
                <c:pt idx="5">
                  <c:v>Le système des Nations Unies au Bénin dispose de procédures adéquates pour prévenir les actes de harcèlement sexuel et d’exploitation et l’abus d’autorité, et pour y remédier..</c:v>
                </c:pt>
                <c:pt idx="6">
                  <c:v>Le système des Nations Unies au Bénin dispose de
procédures adéquates pour protéger ma sécurité personnelle.</c:v>
                </c:pt>
                <c:pt idx="7">
                  <c:v>L’ensemble des droits (par exemple, congé de maternité et de paternité, allaitement) soutient le personnel dans le maintien d’un équilibre entre leur vie professionnelle et personnelle</c:v>
                </c:pt>
                <c:pt idx="8">
                  <c:v>L’ensemble de modalités de travail flexibles (par exemple, télétravail, horaires décalés, horaires comprimés) soutient les effectifs dans le maintien d’un équilibre entre leur vie professionnelle et personnelle. </c:v>
                </c:pt>
                <c:pt idx="9">
                  <c:v>Mon/ma responsable d’agence (et d’autres responsables d’agences au sein de l’équipe de pays des Nations Unies, s’ils sont connus) soutient le personnel dans l’établissement de relations  adéquates entre leur vie professionnelle et leur vie personnelle.</c:v>
                </c:pt>
              </c:strCache>
            </c:strRef>
          </c:cat>
          <c:val>
            <c:numRef>
              <c:f>Feuil2!$B$13:$K$13</c:f>
              <c:numCache>
                <c:formatCode>0.0%</c:formatCode>
                <c:ptCount val="10"/>
                <c:pt idx="0">
                  <c:v>9.9206349206349201E-2</c:v>
                </c:pt>
                <c:pt idx="1">
                  <c:v>9.1269841269841265E-2</c:v>
                </c:pt>
                <c:pt idx="2">
                  <c:v>0.1388888888888889</c:v>
                </c:pt>
                <c:pt idx="3">
                  <c:v>0.11904761904761904</c:v>
                </c:pt>
                <c:pt idx="4">
                  <c:v>0.17063492063492064</c:v>
                </c:pt>
                <c:pt idx="5">
                  <c:v>7.1428571428571425E-2</c:v>
                </c:pt>
                <c:pt idx="6">
                  <c:v>0.1111111111111111</c:v>
                </c:pt>
                <c:pt idx="7">
                  <c:v>9.5238095238095233E-2</c:v>
                </c:pt>
                <c:pt idx="8">
                  <c:v>0.20238095238095238</c:v>
                </c:pt>
                <c:pt idx="9">
                  <c:v>0.22222222222222221</c:v>
                </c:pt>
              </c:numCache>
            </c:numRef>
          </c:val>
          <c:extLst>
            <c:ext xmlns:c16="http://schemas.microsoft.com/office/drawing/2014/chart" uri="{C3380CC4-5D6E-409C-BE32-E72D297353CC}">
              <c16:uniqueId val="{00000002-A940-4E04-B588-3B760E705701}"/>
            </c:ext>
          </c:extLst>
        </c:ser>
        <c:ser>
          <c:idx val="3"/>
          <c:order val="3"/>
          <c:tx>
            <c:strRef>
              <c:f>Feuil2!$A$14</c:f>
              <c:strCache>
                <c:ptCount val="1"/>
                <c:pt idx="0">
                  <c:v>Pas d'accord</c:v>
                </c:pt>
              </c:strCache>
            </c:strRef>
          </c:tx>
          <c:spPr>
            <a:solidFill>
              <a:schemeClr val="accent4"/>
            </a:solidFill>
            <a:ln>
              <a:noFill/>
            </a:ln>
            <a:effectLst/>
          </c:spPr>
          <c:invertIfNegative val="0"/>
          <c:cat>
            <c:strRef>
              <c:f>Feuil2!$B$10:$K$10</c:f>
              <c:strCache>
                <c:ptCount val="10"/>
                <c:pt idx="0">
                  <c:v>Le système des Nations Unies au Bénin déploie des efforts adéquats pour s’acquitter de son mandat de représentation égale des femmes et des hommes à tous les niveaux..</c:v>
                </c:pt>
                <c:pt idx="1">
                  <c:v>Mon/ma responsable d’agence (et d’autres responsables d’agences au sein de cette équipe de pays des Nations Unies, s’ils sont connus) fait preuve d’un engagement envers l’égalité des sexes sur le lieu de travail.</c:v>
                </c:pt>
                <c:pt idx="2">
                  <c:v>Le personnel des Nations Unies du Bénin fait preuve d’un engagement envers l’égalité des sexes sur le lieu de travail.</c:v>
                </c:pt>
                <c:pt idx="3">
                  <c:v>Le système des Nations Unies au Bénin facilite de manière adéquate une participation égale des femmes et des hommes à tous les niveaux de l’organisation</c:v>
                </c:pt>
                <c:pt idx="4">
                  <c:v>Les membres du personnel des Nations Unies au sein de l’équipe de pays sont traité·es de manière équitable, indépendamment de leur sexe, de leur identité de genre ou de leur orientation sexuelle</c:v>
                </c:pt>
                <c:pt idx="5">
                  <c:v>Le système des Nations Unies au Bénin dispose de procédures adéquates pour prévenir les actes de harcèlement sexuel et d’exploitation et l’abus d’autorité, et pour y remédier..</c:v>
                </c:pt>
                <c:pt idx="6">
                  <c:v>Le système des Nations Unies au Bénin dispose de
procédures adéquates pour protéger ma sécurité personnelle.</c:v>
                </c:pt>
                <c:pt idx="7">
                  <c:v>L’ensemble des droits (par exemple, congé de maternité et de paternité, allaitement) soutient le personnel dans le maintien d’un équilibre entre leur vie professionnelle et personnelle</c:v>
                </c:pt>
                <c:pt idx="8">
                  <c:v>L’ensemble de modalités de travail flexibles (par exemple, télétravail, horaires décalés, horaires comprimés) soutient les effectifs dans le maintien d’un équilibre entre leur vie professionnelle et personnelle. </c:v>
                </c:pt>
                <c:pt idx="9">
                  <c:v>Mon/ma responsable d’agence (et d’autres responsables d’agences au sein de l’équipe de pays des Nations Unies, s’ils sont connus) soutient le personnel dans l’établissement de relations  adéquates entre leur vie professionnelle et leur vie personnelle.</c:v>
                </c:pt>
              </c:strCache>
            </c:strRef>
          </c:cat>
          <c:val>
            <c:numRef>
              <c:f>Feuil2!$B$14:$K$14</c:f>
              <c:numCache>
                <c:formatCode>0.0%</c:formatCode>
                <c:ptCount val="10"/>
                <c:pt idx="0">
                  <c:v>3.5714285714285712E-2</c:v>
                </c:pt>
                <c:pt idx="1">
                  <c:v>1.1904761904761904E-2</c:v>
                </c:pt>
                <c:pt idx="2">
                  <c:v>1.5873015873015872E-2</c:v>
                </c:pt>
                <c:pt idx="3">
                  <c:v>3.1746031746031744E-2</c:v>
                </c:pt>
                <c:pt idx="4">
                  <c:v>3.5714285714285712E-2</c:v>
                </c:pt>
                <c:pt idx="5">
                  <c:v>2.3809523809523808E-2</c:v>
                </c:pt>
                <c:pt idx="6">
                  <c:v>1.1904761904761904E-2</c:v>
                </c:pt>
                <c:pt idx="7">
                  <c:v>4.7619047619047616E-2</c:v>
                </c:pt>
                <c:pt idx="8">
                  <c:v>0.11507936507936507</c:v>
                </c:pt>
                <c:pt idx="9">
                  <c:v>4.7619047619047616E-2</c:v>
                </c:pt>
              </c:numCache>
            </c:numRef>
          </c:val>
          <c:extLst>
            <c:ext xmlns:c16="http://schemas.microsoft.com/office/drawing/2014/chart" uri="{C3380CC4-5D6E-409C-BE32-E72D297353CC}">
              <c16:uniqueId val="{00000003-A940-4E04-B588-3B760E705701}"/>
            </c:ext>
          </c:extLst>
        </c:ser>
        <c:ser>
          <c:idx val="4"/>
          <c:order val="4"/>
          <c:tx>
            <c:strRef>
              <c:f>Feuil2!$A$15</c:f>
              <c:strCache>
                <c:ptCount val="1"/>
                <c:pt idx="0">
                  <c:v>Pas du tout d'accord</c:v>
                </c:pt>
              </c:strCache>
            </c:strRef>
          </c:tx>
          <c:spPr>
            <a:solidFill>
              <a:schemeClr val="accent5"/>
            </a:solidFill>
            <a:ln>
              <a:noFill/>
            </a:ln>
            <a:effectLst/>
          </c:spPr>
          <c:invertIfNegative val="0"/>
          <c:cat>
            <c:strRef>
              <c:f>Feuil2!$B$10:$K$10</c:f>
              <c:strCache>
                <c:ptCount val="10"/>
                <c:pt idx="0">
                  <c:v>Le système des Nations Unies au Bénin déploie des efforts adéquats pour s’acquitter de son mandat de représentation égale des femmes et des hommes à tous les niveaux..</c:v>
                </c:pt>
                <c:pt idx="1">
                  <c:v>Mon/ma responsable d’agence (et d’autres responsables d’agences au sein de cette équipe de pays des Nations Unies, s’ils sont connus) fait preuve d’un engagement envers l’égalité des sexes sur le lieu de travail.</c:v>
                </c:pt>
                <c:pt idx="2">
                  <c:v>Le personnel des Nations Unies du Bénin fait preuve d’un engagement envers l’égalité des sexes sur le lieu de travail.</c:v>
                </c:pt>
                <c:pt idx="3">
                  <c:v>Le système des Nations Unies au Bénin facilite de manière adéquate une participation égale des femmes et des hommes à tous les niveaux de l’organisation</c:v>
                </c:pt>
                <c:pt idx="4">
                  <c:v>Les membres du personnel des Nations Unies au sein de l’équipe de pays sont traité·es de manière équitable, indépendamment de leur sexe, de leur identité de genre ou de leur orientation sexuelle</c:v>
                </c:pt>
                <c:pt idx="5">
                  <c:v>Le système des Nations Unies au Bénin dispose de procédures adéquates pour prévenir les actes de harcèlement sexuel et d’exploitation et l’abus d’autorité, et pour y remédier..</c:v>
                </c:pt>
                <c:pt idx="6">
                  <c:v>Le système des Nations Unies au Bénin dispose de
procédures adéquates pour protéger ma sécurité personnelle.</c:v>
                </c:pt>
                <c:pt idx="7">
                  <c:v>L’ensemble des droits (par exemple, congé de maternité et de paternité, allaitement) soutient le personnel dans le maintien d’un équilibre entre leur vie professionnelle et personnelle</c:v>
                </c:pt>
                <c:pt idx="8">
                  <c:v>L’ensemble de modalités de travail flexibles (par exemple, télétravail, horaires décalés, horaires comprimés) soutient les effectifs dans le maintien d’un équilibre entre leur vie professionnelle et personnelle. </c:v>
                </c:pt>
                <c:pt idx="9">
                  <c:v>Mon/ma responsable d’agence (et d’autres responsables d’agences au sein de l’équipe de pays des Nations Unies, s’ils sont connus) soutient le personnel dans l’établissement de relations  adéquates entre leur vie professionnelle et leur vie personnelle.</c:v>
                </c:pt>
              </c:strCache>
            </c:strRef>
          </c:cat>
          <c:val>
            <c:numRef>
              <c:f>Feuil2!$B$15:$K$15</c:f>
              <c:numCache>
                <c:formatCode>0.0%</c:formatCode>
                <c:ptCount val="10"/>
                <c:pt idx="0">
                  <c:v>3.968253968253968E-3</c:v>
                </c:pt>
                <c:pt idx="1">
                  <c:v>0</c:v>
                </c:pt>
                <c:pt idx="2">
                  <c:v>0</c:v>
                </c:pt>
                <c:pt idx="3">
                  <c:v>0</c:v>
                </c:pt>
                <c:pt idx="4">
                  <c:v>0</c:v>
                </c:pt>
                <c:pt idx="5">
                  <c:v>0</c:v>
                </c:pt>
                <c:pt idx="6">
                  <c:v>3.968253968253968E-3</c:v>
                </c:pt>
                <c:pt idx="7">
                  <c:v>0</c:v>
                </c:pt>
                <c:pt idx="8">
                  <c:v>1.5873015873015872E-2</c:v>
                </c:pt>
                <c:pt idx="9">
                  <c:v>3.968253968253968E-3</c:v>
                </c:pt>
              </c:numCache>
            </c:numRef>
          </c:val>
          <c:extLst>
            <c:ext xmlns:c16="http://schemas.microsoft.com/office/drawing/2014/chart" uri="{C3380CC4-5D6E-409C-BE32-E72D297353CC}">
              <c16:uniqueId val="{00000004-A940-4E04-B588-3B760E705701}"/>
            </c:ext>
          </c:extLst>
        </c:ser>
        <c:dLbls>
          <c:showLegendKey val="0"/>
          <c:showVal val="0"/>
          <c:showCatName val="0"/>
          <c:showSerName val="0"/>
          <c:showPercent val="0"/>
          <c:showBubbleSize val="0"/>
        </c:dLbls>
        <c:gapWidth val="150"/>
        <c:overlap val="100"/>
        <c:axId val="1369192960"/>
        <c:axId val="1369193920"/>
      </c:barChart>
      <c:catAx>
        <c:axId val="13691929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69193920"/>
        <c:crosses val="autoZero"/>
        <c:auto val="1"/>
        <c:lblAlgn val="ctr"/>
        <c:lblOffset val="100"/>
        <c:noMultiLvlLbl val="0"/>
      </c:catAx>
      <c:valAx>
        <c:axId val="1369193920"/>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691929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3">
  <cs:axisTitle>
    <cs:lnRef idx="0"/>
    <cs:fillRef idx="0"/>
    <cs:effectRef idx="0"/>
    <cs:fontRef idx="minor">
      <a:schemeClr val="tx1">
        <a:lumMod val="50000"/>
        <a:lumOff val="50000"/>
      </a:schemeClr>
    </cs:fontRef>
    <cs:defRPr sz="900" kern="1200"/>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styleClr val="auto"/>
    </cs:lnRef>
    <cs:fillRef idx="0"/>
    <cs:effectRef idx="0">
      <cs:styleClr val="auto"/>
    </cs:effectRef>
    <cs:fontRef idx="minor">
      <cs:styleClr val="auto"/>
    </cs:fontRef>
    <cs:spPr>
      <a:solidFill>
        <a:schemeClr val="lt1">
          <a:alpha val="90000"/>
        </a:schemeClr>
      </a:solidFill>
      <a:ln w="12700" cap="flat" cmpd="sng" algn="ctr">
        <a:solidFill>
          <a:schemeClr val="phClr"/>
        </a:solidFill>
        <a:round/>
      </a:ln>
      <a:effectLst>
        <a:outerShdw blurRad="50800" dist="38100" dir="2700000" algn="tl" rotWithShape="0">
          <a:schemeClr val="phClr">
            <a:lumMod val="75000"/>
            <a:alpha val="40000"/>
          </a:schemeClr>
        </a:outerShdw>
      </a:effectLst>
    </cs:spPr>
    <cs:defRPr sz="1000" b="0" i="0" u="none" strike="noStrike" kern="1200" baseline="0">
      <a:effectLst/>
    </cs:defRPr>
    <cs:bodyPr rot="0" spcFirstLastPara="1" vertOverflow="clip" horzOverflow="clip" vert="horz" wrap="square" lIns="38100" tIns="19050" rIns="38100" bIns="19050" anchor="ctr" anchorCtr="1">
      <a:spAutoFit/>
    </cs:bodyPr>
  </cs:dataLabel>
  <cs:dataLabelCallout>
    <cs:lnRef idx="0">
      <cs:styleClr val="auto"/>
    </cs:lnRef>
    <cs:fillRef idx="0"/>
    <cs:effectRef idx="0">
      <cs:styleClr val="auto"/>
    </cs:effectRef>
    <cs:fontRef idx="minor">
      <cs:styleClr val="auto"/>
    </cs:fontRef>
    <cs:spPr>
      <a:solidFill>
        <a:schemeClr val="lt1">
          <a:alpha val="90000"/>
        </a:schemeClr>
      </a:solidFill>
      <a:ln w="12700" cap="flat" cmpd="sng" algn="ctr">
        <a:solidFill>
          <a:schemeClr val="phClr"/>
        </a:solidFill>
        <a:round/>
      </a:ln>
      <a:effectLst>
        <a:outerShdw blurRad="50800" dist="38100" dir="2700000" algn="tl" rotWithShape="0">
          <a:schemeClr val="phClr">
            <a:lumMod val="75000"/>
            <a:alpha val="40000"/>
          </a:schemeClr>
        </a:outerShdw>
      </a:effectLst>
    </cs:spPr>
    <cs:defRPr sz="1000" b="0" i="0" u="none" strike="noStrike" kern="1200" baseline="0">
      <a:effectLst/>
    </cs:defRPr>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alpha val="70000"/>
        </a:schemeClr>
      </a:solidFill>
    </cs:spPr>
  </cs:dataPoint>
  <cs:dataPoint3D>
    <cs:lnRef idx="0">
      <cs:styleClr val="auto"/>
    </cs:lnRef>
    <cs:fillRef idx="0">
      <cs:styleClr val="auto"/>
    </cs:fillRef>
    <cs:effectRef idx="0">
      <cs:styleClr val="auto"/>
    </cs:effectRef>
    <cs:fontRef idx="minor">
      <a:schemeClr val="tx1"/>
    </cs:fontRef>
    <cs:spPr>
      <a:solidFill>
        <a:schemeClr val="phClr">
          <a:alpha val="90000"/>
        </a:schemeClr>
      </a:solidFill>
      <a:ln w="19050">
        <a:solidFill>
          <a:schemeClr val="phClr">
            <a:lumMod val="75000"/>
          </a:schemeClr>
        </a:solidFill>
      </a:ln>
      <a:effectLst>
        <a:innerShdw blurRad="114300">
          <a:schemeClr val="phClr">
            <a:lumMod val="75000"/>
          </a:schemeClr>
        </a:innerShdw>
      </a:effectLst>
      <a:scene3d>
        <a:camera prst="orthographicFront"/>
        <a:lightRig rig="threePt" dir="t"/>
      </a:scene3d>
      <a:sp3d contourW="19050" prstMaterial="flat">
        <a:contourClr>
          <a:schemeClr val="accent4">
            <a:lumMod val="75000"/>
          </a:schemeClr>
        </a:contourClr>
      </a:sp3d>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AFDE00A-FB04-43A8-93DC-5578ED600158}" type="doc">
      <dgm:prSet loTypeId="urn:microsoft.com/office/officeart/2005/8/layout/hProcess4" loCatId="process" qsTypeId="urn:microsoft.com/office/officeart/2005/8/quickstyle/3d3" qsCatId="3D" csTypeId="urn:microsoft.com/office/officeart/2005/8/colors/colorful1" csCatId="colorful" phldr="1"/>
      <dgm:spPr/>
      <dgm:t>
        <a:bodyPr/>
        <a:lstStyle/>
        <a:p>
          <a:endParaRPr lang="fr-FR"/>
        </a:p>
      </dgm:t>
    </dgm:pt>
    <dgm:pt modelId="{7C4DB4EB-313E-49EC-9540-D219A092C304}">
      <dgm:prSet phldrT="[Texte]"/>
      <dgm:spPr/>
      <dgm:t>
        <a:bodyPr/>
        <a:lstStyle/>
        <a:p>
          <a:r>
            <a:rPr lang="fr-FR" b="1">
              <a:latin typeface="Roboto Light" panose="02000000000000000000" pitchFamily="2" charset="0"/>
              <a:ea typeface="Roboto Light" panose="02000000000000000000" pitchFamily="2" charset="0"/>
              <a:cs typeface="Roboto Light" panose="02000000000000000000" pitchFamily="2" charset="0"/>
            </a:rPr>
            <a:t>Phase préparatoire </a:t>
          </a:r>
        </a:p>
      </dgm:t>
    </dgm:pt>
    <dgm:pt modelId="{87714697-F998-4456-8124-38129F8A192A}" type="parTrans" cxnId="{FE7090FF-D3BF-4421-9B8E-CF89324D0AFF}">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EC6CCC1D-411A-48D2-96E2-9C7B46350773}" type="sibTrans" cxnId="{FE7090FF-D3BF-4421-9B8E-CF89324D0AFF}">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78743642-B303-47FB-A9DD-344634854F67}">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Finalisation des termes de référence</a:t>
          </a:r>
        </a:p>
      </dgm:t>
    </dgm:pt>
    <dgm:pt modelId="{E5F6FD77-D06B-4D8D-A048-1648FACF982E}" type="parTrans" cxnId="{1E128F89-A919-45E9-ACAC-38FFBA1C8005}">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C373BF02-4F53-4507-96E9-A787165750E8}" type="sibTrans" cxnId="{1E128F89-A919-45E9-ACAC-38FFBA1C8005}">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1A734CAB-2622-488E-B233-CBEE501C2815}">
      <dgm:prSet phldrT="[Texte]"/>
      <dgm:spPr>
        <a:solidFill>
          <a:schemeClr val="accent6">
            <a:lumMod val="60000"/>
            <a:lumOff val="40000"/>
          </a:schemeClr>
        </a:solidFill>
      </dgm:spPr>
      <dgm:t>
        <a:bodyPr/>
        <a:lstStyle/>
        <a:p>
          <a:r>
            <a:rPr lang="fr-FR" b="1">
              <a:latin typeface="Roboto Light" panose="02000000000000000000" pitchFamily="2" charset="0"/>
              <a:ea typeface="Roboto Light" panose="02000000000000000000" pitchFamily="2" charset="0"/>
              <a:cs typeface="Roboto Light" panose="02000000000000000000" pitchFamily="2" charset="0"/>
            </a:rPr>
            <a:t>Phase d’analyse</a:t>
          </a:r>
          <a:r>
            <a:rPr lang="fr-FR">
              <a:latin typeface="Roboto Light" panose="02000000000000000000" pitchFamily="2" charset="0"/>
              <a:ea typeface="Roboto Light" panose="02000000000000000000" pitchFamily="2" charset="0"/>
              <a:cs typeface="Roboto Light" panose="02000000000000000000" pitchFamily="2" charset="0"/>
            </a:rPr>
            <a:t> </a:t>
          </a:r>
        </a:p>
      </dgm:t>
    </dgm:pt>
    <dgm:pt modelId="{6D6B296C-D8D0-40DF-A4F3-D4C9802DA48F}" type="parTrans" cxnId="{A86B5CF6-FC73-41BF-B77A-193E4D91B4E4}">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84BAB3B4-2656-4423-B61D-FCA276206B84}" type="sibTrans" cxnId="{A86B5CF6-FC73-41BF-B77A-193E4D91B4E4}">
      <dgm:prSet/>
      <dgm:spPr>
        <a:solidFill>
          <a:schemeClr val="accent6">
            <a:lumMod val="60000"/>
            <a:lumOff val="40000"/>
          </a:schemeClr>
        </a:solidFill>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C87E3140-3620-4A9B-ACFA-486A5FB3E6FF}">
      <dgm:prSet phldrT="[Texte]"/>
      <dgm:spPr/>
      <dgm:t>
        <a:bodyPr/>
        <a:lstStyle/>
        <a:p>
          <a:r>
            <a:rPr lang="fr-FR" b="1">
              <a:latin typeface="Roboto Light" panose="02000000000000000000" pitchFamily="2" charset="0"/>
              <a:ea typeface="Roboto Light" panose="02000000000000000000" pitchFamily="2" charset="0"/>
              <a:cs typeface="Roboto Light" panose="02000000000000000000" pitchFamily="2" charset="0"/>
            </a:rPr>
            <a:t>Phase de finalisation </a:t>
          </a:r>
        </a:p>
      </dgm:t>
    </dgm:pt>
    <dgm:pt modelId="{5740C654-D756-4124-A090-64887E9C8691}" type="parTrans" cxnId="{590C60A7-A81D-4E0E-B218-4BE5722B594F}">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56B6E551-5DD9-4BEC-977A-EB008ABE21A6}" type="sibTrans" cxnId="{590C60A7-A81D-4E0E-B218-4BE5722B594F}">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A2E41755-4A64-40DC-8745-BBA8AB1DD60C}">
      <dgm:prSet phldrT="[Texte]"/>
      <dgm:spPr/>
      <dgm:t>
        <a:bodyPr/>
        <a:lstStyle/>
        <a:p>
          <a:r>
            <a:rPr lang="fr-FR">
              <a:latin typeface="Roboto Light" panose="02000000000000000000" pitchFamily="2" charset="0"/>
              <a:ea typeface="Roboto Light" panose="02000000000000000000" pitchFamily="2" charset="0"/>
              <a:cs typeface="Roboto Light" panose="02000000000000000000" pitchFamily="2" charset="0"/>
            </a:rPr>
            <a:t>Finalisation et approbation du rapport d’analyse</a:t>
          </a:r>
        </a:p>
      </dgm:t>
    </dgm:pt>
    <dgm:pt modelId="{3F172CEC-50F4-447B-83EF-E4F9E3481EC4}" type="parTrans" cxnId="{28E6BC5A-7030-4C59-A6AD-662C8397E650}">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CE749CDD-A578-4306-BB39-B1E3834BE1BF}" type="sibTrans" cxnId="{28E6BC5A-7030-4C59-A6AD-662C8397E650}">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49C0EF79-88E2-45D3-B434-9D2AE3A282B7}">
      <dgm:prSet phldrT="[Texte]"/>
      <dgm:spPr/>
      <dgm:t>
        <a:bodyPr/>
        <a:lstStyle/>
        <a:p>
          <a:r>
            <a:rPr lang="fr-FR" b="1">
              <a:latin typeface="Roboto Light" panose="02000000000000000000" pitchFamily="2" charset="0"/>
              <a:ea typeface="Roboto Light" panose="02000000000000000000" pitchFamily="2" charset="0"/>
              <a:cs typeface="Roboto Light" panose="02000000000000000000" pitchFamily="2" charset="0"/>
            </a:rPr>
            <a:t>Phase</a:t>
          </a:r>
          <a:r>
            <a:rPr lang="fr-FR">
              <a:latin typeface="Roboto Light" panose="02000000000000000000" pitchFamily="2" charset="0"/>
              <a:ea typeface="Roboto Light" panose="02000000000000000000" pitchFamily="2" charset="0"/>
              <a:cs typeface="Roboto Light" panose="02000000000000000000" pitchFamily="2" charset="0"/>
            </a:rPr>
            <a:t> </a:t>
          </a:r>
          <a:r>
            <a:rPr lang="fr-FR" b="1">
              <a:latin typeface="Roboto Light" panose="02000000000000000000" pitchFamily="2" charset="0"/>
              <a:ea typeface="Roboto Light" panose="02000000000000000000" pitchFamily="2" charset="0"/>
              <a:cs typeface="Roboto Light" panose="02000000000000000000" pitchFamily="2" charset="0"/>
            </a:rPr>
            <a:t>de suivi et rapportage</a:t>
          </a:r>
          <a:r>
            <a:rPr lang="fr-FR">
              <a:latin typeface="Roboto Light" panose="02000000000000000000" pitchFamily="2" charset="0"/>
              <a:ea typeface="Roboto Light" panose="02000000000000000000" pitchFamily="2" charset="0"/>
              <a:cs typeface="Roboto Light" panose="02000000000000000000" pitchFamily="2" charset="0"/>
            </a:rPr>
            <a:t> </a:t>
          </a:r>
        </a:p>
      </dgm:t>
    </dgm:pt>
    <dgm:pt modelId="{C8D7D210-C7EB-43CD-9A15-8348AB1D0571}" type="parTrans" cxnId="{95BA15E4-CEEA-4621-A128-9427534B56C5}">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ED8A8A7A-1A82-44C6-82F0-D3915791EB86}" type="sibTrans" cxnId="{95BA15E4-CEEA-4621-A128-9427534B56C5}">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A5E4E387-FBCD-44B5-899F-5050DD74C43E}">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Présentation de l’exercice à l’Equipe Pays</a:t>
          </a:r>
        </a:p>
      </dgm:t>
    </dgm:pt>
    <dgm:pt modelId="{D61B81FD-2779-427A-BE2F-6B0B11657462}" type="parTrans" cxnId="{80DF0AEC-51B9-4F69-B4BF-631953F7BC10}">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4A8ED01A-AD56-4050-B803-E550E3E4EDBB}" type="sibTrans" cxnId="{80DF0AEC-51B9-4F69-B4BF-631953F7BC10}">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028B7456-8380-42E7-8CE8-2DF3E27E8103}">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Mise en place de l’Equipe Interagence d’Evaluation (EIE)</a:t>
          </a:r>
        </a:p>
      </dgm:t>
    </dgm:pt>
    <dgm:pt modelId="{E986EBD7-D835-4354-B3C0-F3127B5E0DB3}" type="parTrans" cxnId="{3050DE04-F43C-4955-83D0-45DAD1C6D35E}">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A74C32B2-85B8-4D29-886B-FE5A403FFBDA}" type="sibTrans" cxnId="{3050DE04-F43C-4955-83D0-45DAD1C6D35E}">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12A22B7C-076D-4C46-9B8A-90180D6172C6}">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 Présentation de l’exercice à l'EIE, </a:t>
          </a:r>
        </a:p>
      </dgm:t>
    </dgm:pt>
    <dgm:pt modelId="{D20B66BE-2659-4BCF-BF65-B830ED83AD33}" type="parTrans" cxnId="{2A02EBE5-7D64-405B-AF87-3F9B47F4873E}">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29D49B7C-ACD3-4321-A985-2D514001A558}" type="sibTrans" cxnId="{2A02EBE5-7D64-405B-AF87-3F9B47F4873E}">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FF814E89-8C79-4BAA-B43F-3AA1142F5C68}">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Collecte des informations qui ont fait objet d’analyse</a:t>
          </a:r>
        </a:p>
      </dgm:t>
    </dgm:pt>
    <dgm:pt modelId="{DC3DB749-8332-4F83-8A54-2F7F51CBEC22}" type="parTrans" cxnId="{F6B5CFFA-69EF-49AD-A21E-5A8028BDCCD5}">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64DC35F0-C813-42D8-810C-79FD3CEBFFB2}" type="sibTrans" cxnId="{F6B5CFFA-69EF-49AD-A21E-5A8028BDCCD5}">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3587F40F-293A-4BD9-B4AC-ABACF2A59CB6}">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Elaboration du rapport</a:t>
          </a:r>
        </a:p>
      </dgm:t>
    </dgm:pt>
    <dgm:pt modelId="{2FE1134B-6D14-449D-9B63-0ABC1419645B}" type="parTrans" cxnId="{5440BC83-19EB-4A02-AA27-8B337D80A4BF}">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5C0D3874-7145-4DE7-8935-C30DE846BCF7}" type="sibTrans" cxnId="{5440BC83-19EB-4A02-AA27-8B337D80A4BF}">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17FE5760-22B5-4848-963D-CB8952A72E7E}">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Elaboration du Plan d’Action</a:t>
          </a:r>
        </a:p>
      </dgm:t>
    </dgm:pt>
    <dgm:pt modelId="{9CE5752E-ADF7-4636-BEE8-5FD47568579F}" type="parTrans" cxnId="{885A96BC-A716-41F2-AE03-95B3BEEB19D2}">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A4ADFD2A-4265-4F2B-943F-D0D64D16E9BE}" type="sibTrans" cxnId="{885A96BC-A716-41F2-AE03-95B3BEEB19D2}">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FDA113F2-F88C-4533-92FC-3C20573D41B9}">
      <dgm:prSet phldrT="[Texte]"/>
      <dgm:spPr/>
      <dgm:t>
        <a:bodyPr/>
        <a:lstStyle/>
        <a:p>
          <a:r>
            <a:rPr lang="fr-FR">
              <a:latin typeface="Roboto Light" panose="02000000000000000000" pitchFamily="2" charset="0"/>
              <a:ea typeface="Roboto Light" panose="02000000000000000000" pitchFamily="2" charset="0"/>
              <a:cs typeface="Roboto Light" panose="02000000000000000000" pitchFamily="2" charset="0"/>
            </a:rPr>
            <a:t>Finalisation et approbation des actions pour 2025</a:t>
          </a:r>
        </a:p>
      </dgm:t>
    </dgm:pt>
    <dgm:pt modelId="{5A3F6B0E-053C-4681-A7CC-D0BC1809E727}" type="parTrans" cxnId="{F67D1640-72F1-41CC-986B-07C4248DB094}">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044E712F-7E31-4BA4-B69D-6488B6FB21A2}" type="sibTrans" cxnId="{F67D1640-72F1-41CC-986B-07C4248DB094}">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491629C9-8DA8-4C09-8B19-FA9F78BB8344}">
      <dgm:prSet phldrT="[Texte]"/>
      <dgm:spPr/>
      <dgm:t>
        <a:bodyPr/>
        <a:lstStyle/>
        <a:p>
          <a:r>
            <a:rPr lang="fr-FR">
              <a:latin typeface="Roboto Light" panose="02000000000000000000" pitchFamily="2" charset="0"/>
              <a:ea typeface="Roboto Light" panose="02000000000000000000" pitchFamily="2" charset="0"/>
              <a:cs typeface="Roboto Light" panose="02000000000000000000" pitchFamily="2" charset="0"/>
            </a:rPr>
            <a:t>Inclusion des points d'action dans le plan de travail annuel du GTIA GIDD et des différents groupes interinstitutionnels</a:t>
          </a:r>
        </a:p>
      </dgm:t>
    </dgm:pt>
    <dgm:pt modelId="{F7513BBF-F2A7-420A-A5D6-885646D98F1A}" type="parTrans" cxnId="{7A8A1830-4F5F-40AF-97EE-7704FAF7BE0D}">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F9C28C78-1438-4FB1-82C1-A724FAE752FC}" type="sibTrans" cxnId="{7A8A1830-4F5F-40AF-97EE-7704FAF7BE0D}">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402A23CE-C19B-4F3A-B972-583B57597F4D}">
      <dgm:prSet phldrT="[Texte]"/>
      <dgm:spPr/>
      <dgm:t>
        <a:bodyPr/>
        <a:lstStyle/>
        <a:p>
          <a:r>
            <a:rPr lang="fr-FR">
              <a:latin typeface="Roboto Light" panose="02000000000000000000" pitchFamily="2" charset="0"/>
              <a:ea typeface="Roboto Light" panose="02000000000000000000" pitchFamily="2" charset="0"/>
              <a:cs typeface="Roboto Light" panose="02000000000000000000" pitchFamily="2" charset="0"/>
            </a:rPr>
            <a:t>Mise à jour annuelle des indicateurs</a:t>
          </a:r>
        </a:p>
      </dgm:t>
    </dgm:pt>
    <dgm:pt modelId="{0190859F-E2F8-41CD-85A0-46064C02E9ED}" type="parTrans" cxnId="{862805A6-BD95-4324-9635-B4914FD296D0}">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A023C874-F9C1-46F1-B026-A961B630D99E}" type="sibTrans" cxnId="{862805A6-BD95-4324-9635-B4914FD296D0}">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0A214BF0-3386-4B63-B232-2FBA47812583}">
      <dgm:prSet phldrT="[Texte]"/>
      <dgm:spPr/>
      <dgm:t>
        <a:bodyPr/>
        <a:lstStyle/>
        <a:p>
          <a:r>
            <a:rPr lang="fr-FR">
              <a:latin typeface="Roboto Light" panose="02000000000000000000" pitchFamily="2" charset="0"/>
              <a:ea typeface="Roboto Light" panose="02000000000000000000" pitchFamily="2" charset="0"/>
              <a:cs typeface="Roboto Light" panose="02000000000000000000" pitchFamily="2" charset="0"/>
            </a:rPr>
            <a:t>Rapportage sur le plan d'action</a:t>
          </a:r>
        </a:p>
      </dgm:t>
    </dgm:pt>
    <dgm:pt modelId="{CE857AC5-7A8F-4C9F-9D80-23279D531288}" type="parTrans" cxnId="{21AF4D7F-4E79-4D43-AD02-D53B85B99079}">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024BCDA2-61E7-4D3C-8215-AC511CCDF6AE}" type="sibTrans" cxnId="{21AF4D7F-4E79-4D43-AD02-D53B85B99079}">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5B0E7BC4-1C25-4D95-80AD-D82A20775AFA}">
      <dgm:prSet phldrT="[Texte]" custT="1"/>
      <dgm:spPr/>
      <dgm:t>
        <a:bodyPr/>
        <a:lstStyle/>
        <a:p>
          <a:r>
            <a:rPr lang="fr-FR" sz="900">
              <a:latin typeface="Roboto Light" panose="02000000000000000000" pitchFamily="2" charset="0"/>
              <a:ea typeface="Roboto Light" panose="02000000000000000000" pitchFamily="2" charset="0"/>
              <a:cs typeface="Roboto Light" panose="02000000000000000000" pitchFamily="2" charset="0"/>
            </a:rPr>
            <a:t>Auto-évaluation participative structurée autour des 7 dimensions de l’UNCT-SWAP et ses 15 indicateurs par l'EIE en sous-groupes de travail</a:t>
          </a:r>
        </a:p>
      </dgm:t>
    </dgm:pt>
    <dgm:pt modelId="{50106D02-6B41-40CF-BD4C-6466B65BD5CE}" type="sibTrans" cxnId="{B65791BD-A174-471F-808D-56BD14EA24FC}">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617FBAA5-028D-4D6F-912A-A388FB88842C}" type="parTrans" cxnId="{B65791BD-A174-471F-808D-56BD14EA24FC}">
      <dgm:prSet/>
      <dgm:spPr/>
      <dgm:t>
        <a:bodyPr/>
        <a:lstStyle/>
        <a:p>
          <a:endParaRPr lang="fr-FR">
            <a:latin typeface="Roboto Light" panose="02000000000000000000" pitchFamily="2" charset="0"/>
            <a:ea typeface="Roboto Light" panose="02000000000000000000" pitchFamily="2" charset="0"/>
            <a:cs typeface="Roboto Light" panose="02000000000000000000" pitchFamily="2" charset="0"/>
          </a:endParaRPr>
        </a:p>
      </dgm:t>
    </dgm:pt>
    <dgm:pt modelId="{EEB9E377-4166-47B6-A81F-7C066E0530FC}" type="pres">
      <dgm:prSet presAssocID="{9AFDE00A-FB04-43A8-93DC-5578ED600158}" presName="Name0" presStyleCnt="0">
        <dgm:presLayoutVars>
          <dgm:dir/>
          <dgm:animLvl val="lvl"/>
          <dgm:resizeHandles val="exact"/>
        </dgm:presLayoutVars>
      </dgm:prSet>
      <dgm:spPr/>
    </dgm:pt>
    <dgm:pt modelId="{91079DA0-74AA-4D9F-B936-181B443CCD4E}" type="pres">
      <dgm:prSet presAssocID="{9AFDE00A-FB04-43A8-93DC-5578ED600158}" presName="tSp" presStyleCnt="0"/>
      <dgm:spPr/>
    </dgm:pt>
    <dgm:pt modelId="{DA6CD339-D582-4CF3-B2B5-0BCC76F8ADC2}" type="pres">
      <dgm:prSet presAssocID="{9AFDE00A-FB04-43A8-93DC-5578ED600158}" presName="bSp" presStyleCnt="0"/>
      <dgm:spPr/>
    </dgm:pt>
    <dgm:pt modelId="{308FC546-E654-45E2-83F8-9B8724246254}" type="pres">
      <dgm:prSet presAssocID="{9AFDE00A-FB04-43A8-93DC-5578ED600158}" presName="process" presStyleCnt="0"/>
      <dgm:spPr/>
    </dgm:pt>
    <dgm:pt modelId="{B2539004-9D9E-4268-8D59-07924006853F}" type="pres">
      <dgm:prSet presAssocID="{7C4DB4EB-313E-49EC-9540-D219A092C304}" presName="composite1" presStyleCnt="0"/>
      <dgm:spPr/>
    </dgm:pt>
    <dgm:pt modelId="{F0ED33C1-1C53-46B6-962F-BB0FEC28D80B}" type="pres">
      <dgm:prSet presAssocID="{7C4DB4EB-313E-49EC-9540-D219A092C304}" presName="dummyNode1" presStyleLbl="node1" presStyleIdx="0" presStyleCnt="4"/>
      <dgm:spPr/>
    </dgm:pt>
    <dgm:pt modelId="{0A8B6D30-8173-47B6-8134-159A3A3988B9}" type="pres">
      <dgm:prSet presAssocID="{7C4DB4EB-313E-49EC-9540-D219A092C304}" presName="childNode1" presStyleLbl="bgAcc1" presStyleIdx="0" presStyleCnt="4" custScaleY="224221">
        <dgm:presLayoutVars>
          <dgm:bulletEnabled val="1"/>
        </dgm:presLayoutVars>
      </dgm:prSet>
      <dgm:spPr/>
    </dgm:pt>
    <dgm:pt modelId="{8C27AE54-97FA-48D2-912C-046AABA24FDF}" type="pres">
      <dgm:prSet presAssocID="{7C4DB4EB-313E-49EC-9540-D219A092C304}" presName="childNode1tx" presStyleLbl="bgAcc1" presStyleIdx="0" presStyleCnt="4">
        <dgm:presLayoutVars>
          <dgm:bulletEnabled val="1"/>
        </dgm:presLayoutVars>
      </dgm:prSet>
      <dgm:spPr/>
    </dgm:pt>
    <dgm:pt modelId="{EA1339CA-F438-4BA7-90CA-9FE1C67FD32C}" type="pres">
      <dgm:prSet presAssocID="{7C4DB4EB-313E-49EC-9540-D219A092C304}" presName="parentNode1" presStyleLbl="node1" presStyleIdx="0" presStyleCnt="4" custLinFactY="8545" custLinFactNeighborX="3186" custLinFactNeighborY="100000">
        <dgm:presLayoutVars>
          <dgm:chMax val="1"/>
          <dgm:bulletEnabled val="1"/>
        </dgm:presLayoutVars>
      </dgm:prSet>
      <dgm:spPr/>
    </dgm:pt>
    <dgm:pt modelId="{5A617663-A179-476D-8836-F893ECDA1530}" type="pres">
      <dgm:prSet presAssocID="{7C4DB4EB-313E-49EC-9540-D219A092C304}" presName="connSite1" presStyleCnt="0"/>
      <dgm:spPr/>
    </dgm:pt>
    <dgm:pt modelId="{BF893EF4-B8F4-4884-B45F-7E62DA20E4A3}" type="pres">
      <dgm:prSet presAssocID="{EC6CCC1D-411A-48D2-96E2-9C7B46350773}" presName="Name9" presStyleLbl="sibTrans2D1" presStyleIdx="0" presStyleCnt="3" custLinFactNeighborX="3" custLinFactNeighborY="25689"/>
      <dgm:spPr/>
    </dgm:pt>
    <dgm:pt modelId="{F8BE096D-703A-465D-AC8D-EC0BA877B1E8}" type="pres">
      <dgm:prSet presAssocID="{1A734CAB-2622-488E-B233-CBEE501C2815}" presName="composite2" presStyleCnt="0"/>
      <dgm:spPr/>
    </dgm:pt>
    <dgm:pt modelId="{F7BDA069-0992-4C8C-B410-10CB2B1C7992}" type="pres">
      <dgm:prSet presAssocID="{1A734CAB-2622-488E-B233-CBEE501C2815}" presName="dummyNode2" presStyleLbl="node1" presStyleIdx="0" presStyleCnt="4"/>
      <dgm:spPr/>
    </dgm:pt>
    <dgm:pt modelId="{C00D8AAB-FC0A-45F4-B2E5-2CF0E3F0F927}" type="pres">
      <dgm:prSet presAssocID="{1A734CAB-2622-488E-B233-CBEE501C2815}" presName="childNode2" presStyleLbl="bgAcc1" presStyleIdx="1" presStyleCnt="4" custScaleY="206611" custLinFactNeighborX="10614" custLinFactNeighborY="-677">
        <dgm:presLayoutVars>
          <dgm:bulletEnabled val="1"/>
        </dgm:presLayoutVars>
      </dgm:prSet>
      <dgm:spPr/>
    </dgm:pt>
    <dgm:pt modelId="{DA60581D-F8DF-4ED5-84C3-75388AF48345}" type="pres">
      <dgm:prSet presAssocID="{1A734CAB-2622-488E-B233-CBEE501C2815}" presName="childNode2tx" presStyleLbl="bgAcc1" presStyleIdx="1" presStyleCnt="4">
        <dgm:presLayoutVars>
          <dgm:bulletEnabled val="1"/>
        </dgm:presLayoutVars>
      </dgm:prSet>
      <dgm:spPr/>
    </dgm:pt>
    <dgm:pt modelId="{9EFEAFA0-788B-4705-8BF1-4A1C4B466B24}" type="pres">
      <dgm:prSet presAssocID="{1A734CAB-2622-488E-B233-CBEE501C2815}" presName="parentNode2" presStyleLbl="node1" presStyleIdx="1" presStyleCnt="4" custLinFactY="-3651" custLinFactNeighborX="5969" custLinFactNeighborY="-100000">
        <dgm:presLayoutVars>
          <dgm:chMax val="0"/>
          <dgm:bulletEnabled val="1"/>
        </dgm:presLayoutVars>
      </dgm:prSet>
      <dgm:spPr/>
    </dgm:pt>
    <dgm:pt modelId="{EC829140-AA0B-4A22-9353-24A7C54A82F0}" type="pres">
      <dgm:prSet presAssocID="{1A734CAB-2622-488E-B233-CBEE501C2815}" presName="connSite2" presStyleCnt="0"/>
      <dgm:spPr/>
    </dgm:pt>
    <dgm:pt modelId="{DC88D0C5-F638-476E-A874-DC35138DE11C}" type="pres">
      <dgm:prSet presAssocID="{84BAB3B4-2656-4423-B61D-FCA276206B84}" presName="Name18" presStyleLbl="sibTrans2D1" presStyleIdx="1" presStyleCnt="3" custScaleY="84535" custLinFactNeighborX="-6843" custLinFactNeighborY="-21546"/>
      <dgm:spPr/>
    </dgm:pt>
    <dgm:pt modelId="{E632935E-2E3D-4B8E-9517-244E0152995A}" type="pres">
      <dgm:prSet presAssocID="{C87E3140-3620-4A9B-ACFA-486A5FB3E6FF}" presName="composite1" presStyleCnt="0"/>
      <dgm:spPr/>
    </dgm:pt>
    <dgm:pt modelId="{C9EF7022-A52A-4C97-B491-71DB66ADFB4D}" type="pres">
      <dgm:prSet presAssocID="{C87E3140-3620-4A9B-ACFA-486A5FB3E6FF}" presName="dummyNode1" presStyleLbl="node1" presStyleIdx="1" presStyleCnt="4"/>
      <dgm:spPr/>
    </dgm:pt>
    <dgm:pt modelId="{EF007201-307C-47D3-8BE4-C12C7F692AD8}" type="pres">
      <dgm:prSet presAssocID="{C87E3140-3620-4A9B-ACFA-486A5FB3E6FF}" presName="childNode1" presStyleLbl="bgAcc1" presStyleIdx="2" presStyleCnt="4" custScaleY="194692" custLinFactNeighborX="-2145" custLinFactNeighborY="-8669">
        <dgm:presLayoutVars>
          <dgm:bulletEnabled val="1"/>
        </dgm:presLayoutVars>
      </dgm:prSet>
      <dgm:spPr/>
    </dgm:pt>
    <dgm:pt modelId="{0CB878A5-6C39-497F-ADBB-5FD13A28BCDF}" type="pres">
      <dgm:prSet presAssocID="{C87E3140-3620-4A9B-ACFA-486A5FB3E6FF}" presName="childNode1tx" presStyleLbl="bgAcc1" presStyleIdx="2" presStyleCnt="4">
        <dgm:presLayoutVars>
          <dgm:bulletEnabled val="1"/>
        </dgm:presLayoutVars>
      </dgm:prSet>
      <dgm:spPr/>
    </dgm:pt>
    <dgm:pt modelId="{5E2AAE3C-E5BE-4AD5-9C59-7DD2DBBD3CE1}" type="pres">
      <dgm:prSet presAssocID="{C87E3140-3620-4A9B-ACFA-486A5FB3E6FF}" presName="parentNode1" presStyleLbl="node1" presStyleIdx="2" presStyleCnt="4" custLinFactY="4056" custLinFactNeighborX="-8957" custLinFactNeighborY="100000">
        <dgm:presLayoutVars>
          <dgm:chMax val="1"/>
          <dgm:bulletEnabled val="1"/>
        </dgm:presLayoutVars>
      </dgm:prSet>
      <dgm:spPr/>
    </dgm:pt>
    <dgm:pt modelId="{854FDD7C-7A29-42DB-983D-26C45E676F52}" type="pres">
      <dgm:prSet presAssocID="{C87E3140-3620-4A9B-ACFA-486A5FB3E6FF}" presName="connSite1" presStyleCnt="0"/>
      <dgm:spPr/>
    </dgm:pt>
    <dgm:pt modelId="{FDAFF34A-FA68-4AC5-A177-22F2D51ECA0E}" type="pres">
      <dgm:prSet presAssocID="{56B6E551-5DD9-4BEC-977A-EB008ABE21A6}" presName="Name9" presStyleLbl="sibTrans2D1" presStyleIdx="2" presStyleCnt="3" custLinFactNeighborX="-5562" custLinFactNeighborY="18583"/>
      <dgm:spPr/>
    </dgm:pt>
    <dgm:pt modelId="{9AF7141C-6FE7-4982-9ACE-788DF41BA78C}" type="pres">
      <dgm:prSet presAssocID="{49C0EF79-88E2-45D3-B434-9D2AE3A282B7}" presName="composite2" presStyleCnt="0"/>
      <dgm:spPr/>
    </dgm:pt>
    <dgm:pt modelId="{46CDA88F-2E41-490C-AFDF-02A762BFC79A}" type="pres">
      <dgm:prSet presAssocID="{49C0EF79-88E2-45D3-B434-9D2AE3A282B7}" presName="dummyNode2" presStyleLbl="node1" presStyleIdx="2" presStyleCnt="4"/>
      <dgm:spPr/>
    </dgm:pt>
    <dgm:pt modelId="{65F3A0DF-CE36-4CC1-BBFD-AD0E81BEA479}" type="pres">
      <dgm:prSet presAssocID="{49C0EF79-88E2-45D3-B434-9D2AE3A282B7}" presName="childNode2" presStyleLbl="bgAcc1" presStyleIdx="3" presStyleCnt="4" custScaleY="197129">
        <dgm:presLayoutVars>
          <dgm:bulletEnabled val="1"/>
        </dgm:presLayoutVars>
      </dgm:prSet>
      <dgm:spPr/>
    </dgm:pt>
    <dgm:pt modelId="{4C250F69-D018-4931-A311-66FACD51756F}" type="pres">
      <dgm:prSet presAssocID="{49C0EF79-88E2-45D3-B434-9D2AE3A282B7}" presName="childNode2tx" presStyleLbl="bgAcc1" presStyleIdx="3" presStyleCnt="4">
        <dgm:presLayoutVars>
          <dgm:bulletEnabled val="1"/>
        </dgm:presLayoutVars>
      </dgm:prSet>
      <dgm:spPr/>
    </dgm:pt>
    <dgm:pt modelId="{00702BC8-509C-4FA9-8427-F17A1AAD31C7}" type="pres">
      <dgm:prSet presAssocID="{49C0EF79-88E2-45D3-B434-9D2AE3A282B7}" presName="parentNode2" presStyleLbl="node1" presStyleIdx="3" presStyleCnt="4" custLinFactY="-11962" custLinFactNeighborX="-7943" custLinFactNeighborY="-100000">
        <dgm:presLayoutVars>
          <dgm:chMax val="0"/>
          <dgm:bulletEnabled val="1"/>
        </dgm:presLayoutVars>
      </dgm:prSet>
      <dgm:spPr/>
    </dgm:pt>
    <dgm:pt modelId="{BFEAC95A-6303-435E-A773-E08A134EBCD2}" type="pres">
      <dgm:prSet presAssocID="{49C0EF79-88E2-45D3-B434-9D2AE3A282B7}" presName="connSite2" presStyleCnt="0"/>
      <dgm:spPr/>
    </dgm:pt>
  </dgm:ptLst>
  <dgm:cxnLst>
    <dgm:cxn modelId="{3050DE04-F43C-4955-83D0-45DAD1C6D35E}" srcId="{7C4DB4EB-313E-49EC-9540-D219A092C304}" destId="{028B7456-8380-42E7-8CE8-2DF3E27E8103}" srcOrd="2" destOrd="0" parTransId="{E986EBD7-D835-4354-B3C0-F3127B5E0DB3}" sibTransId="{A74C32B2-85B8-4D29-886B-FE5A403FFBDA}"/>
    <dgm:cxn modelId="{B7234109-8545-4835-9DFB-72A15026A2CF}" type="presOf" srcId="{491629C9-8DA8-4C09-8B19-FA9F78BB8344}" destId="{65F3A0DF-CE36-4CC1-BBFD-AD0E81BEA479}" srcOrd="0" destOrd="0" presId="urn:microsoft.com/office/officeart/2005/8/layout/hProcess4"/>
    <dgm:cxn modelId="{F435A514-A543-47D8-B181-0443916B4BE9}" type="presOf" srcId="{9AFDE00A-FB04-43A8-93DC-5578ED600158}" destId="{EEB9E377-4166-47B6-A81F-7C066E0530FC}" srcOrd="0" destOrd="0" presId="urn:microsoft.com/office/officeart/2005/8/layout/hProcess4"/>
    <dgm:cxn modelId="{EE31F419-0AF5-4761-BB8A-998FF2DE2C79}" type="presOf" srcId="{FDA113F2-F88C-4533-92FC-3C20573D41B9}" destId="{0CB878A5-6C39-497F-ADBB-5FD13A28BCDF}" srcOrd="1" destOrd="1" presId="urn:microsoft.com/office/officeart/2005/8/layout/hProcess4"/>
    <dgm:cxn modelId="{BE185C20-2F45-4ECE-A256-611F4549BDC0}" type="presOf" srcId="{12A22B7C-076D-4C46-9B8A-90180D6172C6}" destId="{0A8B6D30-8173-47B6-8134-159A3A3988B9}" srcOrd="0" destOrd="3" presId="urn:microsoft.com/office/officeart/2005/8/layout/hProcess4"/>
    <dgm:cxn modelId="{A7579F20-966E-4C55-B1B5-58A0D23FB281}" type="presOf" srcId="{0A214BF0-3386-4B63-B232-2FBA47812583}" destId="{65F3A0DF-CE36-4CC1-BBFD-AD0E81BEA479}" srcOrd="0" destOrd="2" presId="urn:microsoft.com/office/officeart/2005/8/layout/hProcess4"/>
    <dgm:cxn modelId="{72DF0A29-E8DC-47CE-9D45-4F7C02632F9A}" type="presOf" srcId="{5B0E7BC4-1C25-4D95-80AD-D82A20775AFA}" destId="{DA60581D-F8DF-4ED5-84C3-75388AF48345}" srcOrd="1" destOrd="0" presId="urn:microsoft.com/office/officeart/2005/8/layout/hProcess4"/>
    <dgm:cxn modelId="{EF44BF2E-669C-4FFC-8F7B-2D02A4C82ADA}" type="presOf" srcId="{028B7456-8380-42E7-8CE8-2DF3E27E8103}" destId="{0A8B6D30-8173-47B6-8134-159A3A3988B9}" srcOrd="0" destOrd="2" presId="urn:microsoft.com/office/officeart/2005/8/layout/hProcess4"/>
    <dgm:cxn modelId="{7A8A1830-4F5F-40AF-97EE-7704FAF7BE0D}" srcId="{49C0EF79-88E2-45D3-B434-9D2AE3A282B7}" destId="{491629C9-8DA8-4C09-8B19-FA9F78BB8344}" srcOrd="0" destOrd="0" parTransId="{F7513BBF-F2A7-420A-A5D6-885646D98F1A}" sibTransId="{F9C28C78-1438-4FB1-82C1-A724FAE752FC}"/>
    <dgm:cxn modelId="{75D89A37-E1FA-43C9-8EF5-4E79AE76D6D0}" type="presOf" srcId="{EC6CCC1D-411A-48D2-96E2-9C7B46350773}" destId="{BF893EF4-B8F4-4884-B45F-7E62DA20E4A3}" srcOrd="0" destOrd="0" presId="urn:microsoft.com/office/officeart/2005/8/layout/hProcess4"/>
    <dgm:cxn modelId="{82525439-6282-4D35-BDE1-11A8FD91B9A5}" type="presOf" srcId="{7C4DB4EB-313E-49EC-9540-D219A092C304}" destId="{EA1339CA-F438-4BA7-90CA-9FE1C67FD32C}" srcOrd="0" destOrd="0" presId="urn:microsoft.com/office/officeart/2005/8/layout/hProcess4"/>
    <dgm:cxn modelId="{F67D1640-72F1-41CC-986B-07C4248DB094}" srcId="{C87E3140-3620-4A9B-ACFA-486A5FB3E6FF}" destId="{FDA113F2-F88C-4533-92FC-3C20573D41B9}" srcOrd="1" destOrd="0" parTransId="{5A3F6B0E-053C-4681-A7CC-D0BC1809E727}" sibTransId="{044E712F-7E31-4BA4-B69D-6488B6FB21A2}"/>
    <dgm:cxn modelId="{A89D085E-DFB5-4679-9BA7-C04C73F2C8FE}" type="presOf" srcId="{028B7456-8380-42E7-8CE8-2DF3E27E8103}" destId="{8C27AE54-97FA-48D2-912C-046AABA24FDF}" srcOrd="1" destOrd="2" presId="urn:microsoft.com/office/officeart/2005/8/layout/hProcess4"/>
    <dgm:cxn modelId="{296A8145-2BEE-4D1B-BF8A-DCD3656ACE5A}" type="presOf" srcId="{A5E4E387-FBCD-44B5-899F-5050DD74C43E}" destId="{8C27AE54-97FA-48D2-912C-046AABA24FDF}" srcOrd="1" destOrd="1" presId="urn:microsoft.com/office/officeart/2005/8/layout/hProcess4"/>
    <dgm:cxn modelId="{A88B076A-4A50-42D6-9E23-29FCF4329726}" type="presOf" srcId="{C87E3140-3620-4A9B-ACFA-486A5FB3E6FF}" destId="{5E2AAE3C-E5BE-4AD5-9C59-7DD2DBBD3CE1}" srcOrd="0" destOrd="0" presId="urn:microsoft.com/office/officeart/2005/8/layout/hProcess4"/>
    <dgm:cxn modelId="{6C19B14A-2E8F-479C-9E46-0F3DF9213051}" type="presOf" srcId="{A2E41755-4A64-40DC-8745-BBA8AB1DD60C}" destId="{EF007201-307C-47D3-8BE4-C12C7F692AD8}" srcOrd="0" destOrd="0" presId="urn:microsoft.com/office/officeart/2005/8/layout/hProcess4"/>
    <dgm:cxn modelId="{5C375F6F-DCE6-4CF6-87D1-AF3D963A1029}" type="presOf" srcId="{3587F40F-293A-4BD9-B4AC-ABACF2A59CB6}" destId="{C00D8AAB-FC0A-45F4-B2E5-2CF0E3F0F927}" srcOrd="0" destOrd="1" presId="urn:microsoft.com/office/officeart/2005/8/layout/hProcess4"/>
    <dgm:cxn modelId="{26532258-0C9B-47E4-BEB3-0436C0198981}" type="presOf" srcId="{49C0EF79-88E2-45D3-B434-9D2AE3A282B7}" destId="{00702BC8-509C-4FA9-8427-F17A1AAD31C7}" srcOrd="0" destOrd="0" presId="urn:microsoft.com/office/officeart/2005/8/layout/hProcess4"/>
    <dgm:cxn modelId="{35E13378-1A4C-4A1A-A8F7-43CA5DCD31D9}" type="presOf" srcId="{FF814E89-8C79-4BAA-B43F-3AA1142F5C68}" destId="{8C27AE54-97FA-48D2-912C-046AABA24FDF}" srcOrd="1" destOrd="4" presId="urn:microsoft.com/office/officeart/2005/8/layout/hProcess4"/>
    <dgm:cxn modelId="{A3FBD779-4BF6-443B-B025-FEDBACA7A21D}" type="presOf" srcId="{FF814E89-8C79-4BAA-B43F-3AA1142F5C68}" destId="{0A8B6D30-8173-47B6-8134-159A3A3988B9}" srcOrd="0" destOrd="4" presId="urn:microsoft.com/office/officeart/2005/8/layout/hProcess4"/>
    <dgm:cxn modelId="{28E6BC5A-7030-4C59-A6AD-662C8397E650}" srcId="{C87E3140-3620-4A9B-ACFA-486A5FB3E6FF}" destId="{A2E41755-4A64-40DC-8745-BBA8AB1DD60C}" srcOrd="0" destOrd="0" parTransId="{3F172CEC-50F4-447B-83EF-E4F9E3481EC4}" sibTransId="{CE749CDD-A578-4306-BB39-B1E3834BE1BF}"/>
    <dgm:cxn modelId="{21AF4D7F-4E79-4D43-AD02-D53B85B99079}" srcId="{49C0EF79-88E2-45D3-B434-9D2AE3A282B7}" destId="{0A214BF0-3386-4B63-B232-2FBA47812583}" srcOrd="2" destOrd="0" parTransId="{CE857AC5-7A8F-4C9F-9D80-23279D531288}" sibTransId="{024BCDA2-61E7-4D3C-8215-AC511CCDF6AE}"/>
    <dgm:cxn modelId="{5440BC83-19EB-4A02-AA27-8B337D80A4BF}" srcId="{1A734CAB-2622-488E-B233-CBEE501C2815}" destId="{3587F40F-293A-4BD9-B4AC-ABACF2A59CB6}" srcOrd="1" destOrd="0" parTransId="{2FE1134B-6D14-449D-9B63-0ABC1419645B}" sibTransId="{5C0D3874-7145-4DE7-8935-C30DE846BCF7}"/>
    <dgm:cxn modelId="{1E128F89-A919-45E9-ACAC-38FFBA1C8005}" srcId="{7C4DB4EB-313E-49EC-9540-D219A092C304}" destId="{78743642-B303-47FB-A9DD-344634854F67}" srcOrd="0" destOrd="0" parTransId="{E5F6FD77-D06B-4D8D-A048-1648FACF982E}" sibTransId="{C373BF02-4F53-4507-96E9-A787165750E8}"/>
    <dgm:cxn modelId="{A98A729E-20B5-432B-95B4-330A9AEC7FD1}" type="presOf" srcId="{17FE5760-22B5-4848-963D-CB8952A72E7E}" destId="{DA60581D-F8DF-4ED5-84C3-75388AF48345}" srcOrd="1" destOrd="2" presId="urn:microsoft.com/office/officeart/2005/8/layout/hProcess4"/>
    <dgm:cxn modelId="{1FC75CA0-7585-4314-AF77-48B281065B02}" type="presOf" srcId="{A2E41755-4A64-40DC-8745-BBA8AB1DD60C}" destId="{0CB878A5-6C39-497F-ADBB-5FD13A28BCDF}" srcOrd="1" destOrd="0" presId="urn:microsoft.com/office/officeart/2005/8/layout/hProcess4"/>
    <dgm:cxn modelId="{862805A6-BD95-4324-9635-B4914FD296D0}" srcId="{49C0EF79-88E2-45D3-B434-9D2AE3A282B7}" destId="{402A23CE-C19B-4F3A-B972-583B57597F4D}" srcOrd="1" destOrd="0" parTransId="{0190859F-E2F8-41CD-85A0-46064C02E9ED}" sibTransId="{A023C874-F9C1-46F1-B026-A961B630D99E}"/>
    <dgm:cxn modelId="{E8C118A7-C993-42A6-8F70-0FA94C337C25}" type="presOf" srcId="{12A22B7C-076D-4C46-9B8A-90180D6172C6}" destId="{8C27AE54-97FA-48D2-912C-046AABA24FDF}" srcOrd="1" destOrd="3" presId="urn:microsoft.com/office/officeart/2005/8/layout/hProcess4"/>
    <dgm:cxn modelId="{590C60A7-A81D-4E0E-B218-4BE5722B594F}" srcId="{9AFDE00A-FB04-43A8-93DC-5578ED600158}" destId="{C87E3140-3620-4A9B-ACFA-486A5FB3E6FF}" srcOrd="2" destOrd="0" parTransId="{5740C654-D756-4124-A090-64887E9C8691}" sibTransId="{56B6E551-5DD9-4BEC-977A-EB008ABE21A6}"/>
    <dgm:cxn modelId="{A5755DA9-E9FC-4E70-A9ED-19D0F09B7F84}" type="presOf" srcId="{0A214BF0-3386-4B63-B232-2FBA47812583}" destId="{4C250F69-D018-4931-A311-66FACD51756F}" srcOrd="1" destOrd="2" presId="urn:microsoft.com/office/officeart/2005/8/layout/hProcess4"/>
    <dgm:cxn modelId="{D41C87AD-9876-4E02-8EC2-081D4DB83153}" type="presOf" srcId="{17FE5760-22B5-4848-963D-CB8952A72E7E}" destId="{C00D8AAB-FC0A-45F4-B2E5-2CF0E3F0F927}" srcOrd="0" destOrd="2" presId="urn:microsoft.com/office/officeart/2005/8/layout/hProcess4"/>
    <dgm:cxn modelId="{F52E9DBA-DC58-4A7B-B166-901F881EA1BF}" type="presOf" srcId="{FDA113F2-F88C-4533-92FC-3C20573D41B9}" destId="{EF007201-307C-47D3-8BE4-C12C7F692AD8}" srcOrd="0" destOrd="1" presId="urn:microsoft.com/office/officeart/2005/8/layout/hProcess4"/>
    <dgm:cxn modelId="{885A96BC-A716-41F2-AE03-95B3BEEB19D2}" srcId="{1A734CAB-2622-488E-B233-CBEE501C2815}" destId="{17FE5760-22B5-4848-963D-CB8952A72E7E}" srcOrd="2" destOrd="0" parTransId="{9CE5752E-ADF7-4636-BEE8-5FD47568579F}" sibTransId="{A4ADFD2A-4265-4F2B-943F-D0D64D16E9BE}"/>
    <dgm:cxn modelId="{B65791BD-A174-471F-808D-56BD14EA24FC}" srcId="{1A734CAB-2622-488E-B233-CBEE501C2815}" destId="{5B0E7BC4-1C25-4D95-80AD-D82A20775AFA}" srcOrd="0" destOrd="0" parTransId="{617FBAA5-028D-4D6F-912A-A388FB88842C}" sibTransId="{50106D02-6B41-40CF-BD4C-6466B65BD5CE}"/>
    <dgm:cxn modelId="{18F9EBC3-1C32-410C-B890-7B9A46F260F6}" type="presOf" srcId="{78743642-B303-47FB-A9DD-344634854F67}" destId="{8C27AE54-97FA-48D2-912C-046AABA24FDF}" srcOrd="1" destOrd="0" presId="urn:microsoft.com/office/officeart/2005/8/layout/hProcess4"/>
    <dgm:cxn modelId="{BB13CACA-5148-4670-AEB8-6AA4E0320852}" type="presOf" srcId="{402A23CE-C19B-4F3A-B972-583B57597F4D}" destId="{4C250F69-D018-4931-A311-66FACD51756F}" srcOrd="1" destOrd="1" presId="urn:microsoft.com/office/officeart/2005/8/layout/hProcess4"/>
    <dgm:cxn modelId="{209022CD-1F29-4234-A767-FBB98C383684}" type="presOf" srcId="{491629C9-8DA8-4C09-8B19-FA9F78BB8344}" destId="{4C250F69-D018-4931-A311-66FACD51756F}" srcOrd="1" destOrd="0" presId="urn:microsoft.com/office/officeart/2005/8/layout/hProcess4"/>
    <dgm:cxn modelId="{22E6A8D3-F960-4676-A858-6D94C370ED18}" type="presOf" srcId="{84BAB3B4-2656-4423-B61D-FCA276206B84}" destId="{DC88D0C5-F638-476E-A874-DC35138DE11C}" srcOrd="0" destOrd="0" presId="urn:microsoft.com/office/officeart/2005/8/layout/hProcess4"/>
    <dgm:cxn modelId="{6374F2D3-9271-42FB-91C6-55C49E6F5204}" type="presOf" srcId="{3587F40F-293A-4BD9-B4AC-ABACF2A59CB6}" destId="{DA60581D-F8DF-4ED5-84C3-75388AF48345}" srcOrd="1" destOrd="1" presId="urn:microsoft.com/office/officeart/2005/8/layout/hProcess4"/>
    <dgm:cxn modelId="{F5873ADA-6425-4AC9-A8DE-E11861E16BF2}" type="presOf" srcId="{56B6E551-5DD9-4BEC-977A-EB008ABE21A6}" destId="{FDAFF34A-FA68-4AC5-A177-22F2D51ECA0E}" srcOrd="0" destOrd="0" presId="urn:microsoft.com/office/officeart/2005/8/layout/hProcess4"/>
    <dgm:cxn modelId="{C8B1D4DE-B7D0-4027-9068-00927F05A346}" type="presOf" srcId="{1A734CAB-2622-488E-B233-CBEE501C2815}" destId="{9EFEAFA0-788B-4705-8BF1-4A1C4B466B24}" srcOrd="0" destOrd="0" presId="urn:microsoft.com/office/officeart/2005/8/layout/hProcess4"/>
    <dgm:cxn modelId="{9268D5E0-280E-4838-ADAB-98925DCA6EC8}" type="presOf" srcId="{5B0E7BC4-1C25-4D95-80AD-D82A20775AFA}" destId="{C00D8AAB-FC0A-45F4-B2E5-2CF0E3F0F927}" srcOrd="0" destOrd="0" presId="urn:microsoft.com/office/officeart/2005/8/layout/hProcess4"/>
    <dgm:cxn modelId="{95BA15E4-CEEA-4621-A128-9427534B56C5}" srcId="{9AFDE00A-FB04-43A8-93DC-5578ED600158}" destId="{49C0EF79-88E2-45D3-B434-9D2AE3A282B7}" srcOrd="3" destOrd="0" parTransId="{C8D7D210-C7EB-43CD-9A15-8348AB1D0571}" sibTransId="{ED8A8A7A-1A82-44C6-82F0-D3915791EB86}"/>
    <dgm:cxn modelId="{2A02EBE5-7D64-405B-AF87-3F9B47F4873E}" srcId="{7C4DB4EB-313E-49EC-9540-D219A092C304}" destId="{12A22B7C-076D-4C46-9B8A-90180D6172C6}" srcOrd="3" destOrd="0" parTransId="{D20B66BE-2659-4BCF-BF65-B830ED83AD33}" sibTransId="{29D49B7C-ACD3-4321-A985-2D514001A558}"/>
    <dgm:cxn modelId="{FF5170E9-0E35-4A34-AC5A-8784A811386F}" type="presOf" srcId="{402A23CE-C19B-4F3A-B972-583B57597F4D}" destId="{65F3A0DF-CE36-4CC1-BBFD-AD0E81BEA479}" srcOrd="0" destOrd="1" presId="urn:microsoft.com/office/officeart/2005/8/layout/hProcess4"/>
    <dgm:cxn modelId="{E05ECCEB-9946-4AFF-BDDE-1686EF4A9C0E}" type="presOf" srcId="{A5E4E387-FBCD-44B5-899F-5050DD74C43E}" destId="{0A8B6D30-8173-47B6-8134-159A3A3988B9}" srcOrd="0" destOrd="1" presId="urn:microsoft.com/office/officeart/2005/8/layout/hProcess4"/>
    <dgm:cxn modelId="{80DF0AEC-51B9-4F69-B4BF-631953F7BC10}" srcId="{7C4DB4EB-313E-49EC-9540-D219A092C304}" destId="{A5E4E387-FBCD-44B5-899F-5050DD74C43E}" srcOrd="1" destOrd="0" parTransId="{D61B81FD-2779-427A-BE2F-6B0B11657462}" sibTransId="{4A8ED01A-AD56-4050-B803-E550E3E4EDBB}"/>
    <dgm:cxn modelId="{A86B5CF6-FC73-41BF-B77A-193E4D91B4E4}" srcId="{9AFDE00A-FB04-43A8-93DC-5578ED600158}" destId="{1A734CAB-2622-488E-B233-CBEE501C2815}" srcOrd="1" destOrd="0" parTransId="{6D6B296C-D8D0-40DF-A4F3-D4C9802DA48F}" sibTransId="{84BAB3B4-2656-4423-B61D-FCA276206B84}"/>
    <dgm:cxn modelId="{F6B5CFFA-69EF-49AD-A21E-5A8028BDCCD5}" srcId="{7C4DB4EB-313E-49EC-9540-D219A092C304}" destId="{FF814E89-8C79-4BAA-B43F-3AA1142F5C68}" srcOrd="4" destOrd="0" parTransId="{DC3DB749-8332-4F83-8A54-2F7F51CBEC22}" sibTransId="{64DC35F0-C813-42D8-810C-79FD3CEBFFB2}"/>
    <dgm:cxn modelId="{86EAC0FD-616B-4DD2-B2E9-8A37015132C1}" type="presOf" srcId="{78743642-B303-47FB-A9DD-344634854F67}" destId="{0A8B6D30-8173-47B6-8134-159A3A3988B9}" srcOrd="0" destOrd="0" presId="urn:microsoft.com/office/officeart/2005/8/layout/hProcess4"/>
    <dgm:cxn modelId="{FE7090FF-D3BF-4421-9B8E-CF89324D0AFF}" srcId="{9AFDE00A-FB04-43A8-93DC-5578ED600158}" destId="{7C4DB4EB-313E-49EC-9540-D219A092C304}" srcOrd="0" destOrd="0" parTransId="{87714697-F998-4456-8124-38129F8A192A}" sibTransId="{EC6CCC1D-411A-48D2-96E2-9C7B46350773}"/>
    <dgm:cxn modelId="{46062761-9738-48FD-B193-F72E4CCB8FF8}" type="presParOf" srcId="{EEB9E377-4166-47B6-A81F-7C066E0530FC}" destId="{91079DA0-74AA-4D9F-B936-181B443CCD4E}" srcOrd="0" destOrd="0" presId="urn:microsoft.com/office/officeart/2005/8/layout/hProcess4"/>
    <dgm:cxn modelId="{19E45556-2552-4E70-AEEF-B1DE941E494A}" type="presParOf" srcId="{EEB9E377-4166-47B6-A81F-7C066E0530FC}" destId="{DA6CD339-D582-4CF3-B2B5-0BCC76F8ADC2}" srcOrd="1" destOrd="0" presId="urn:microsoft.com/office/officeart/2005/8/layout/hProcess4"/>
    <dgm:cxn modelId="{397AA53E-32B4-434B-BC7B-A8BC4AE12B8B}" type="presParOf" srcId="{EEB9E377-4166-47B6-A81F-7C066E0530FC}" destId="{308FC546-E654-45E2-83F8-9B8724246254}" srcOrd="2" destOrd="0" presId="urn:microsoft.com/office/officeart/2005/8/layout/hProcess4"/>
    <dgm:cxn modelId="{E029043C-8862-42A1-BEED-E32129CD40F5}" type="presParOf" srcId="{308FC546-E654-45E2-83F8-9B8724246254}" destId="{B2539004-9D9E-4268-8D59-07924006853F}" srcOrd="0" destOrd="0" presId="urn:microsoft.com/office/officeart/2005/8/layout/hProcess4"/>
    <dgm:cxn modelId="{32E26C85-8BCC-493A-A31F-6F1CCBADA4B9}" type="presParOf" srcId="{B2539004-9D9E-4268-8D59-07924006853F}" destId="{F0ED33C1-1C53-46B6-962F-BB0FEC28D80B}" srcOrd="0" destOrd="0" presId="urn:microsoft.com/office/officeart/2005/8/layout/hProcess4"/>
    <dgm:cxn modelId="{803CD1AC-D00F-4FC5-A199-32C5DA0B093E}" type="presParOf" srcId="{B2539004-9D9E-4268-8D59-07924006853F}" destId="{0A8B6D30-8173-47B6-8134-159A3A3988B9}" srcOrd="1" destOrd="0" presId="urn:microsoft.com/office/officeart/2005/8/layout/hProcess4"/>
    <dgm:cxn modelId="{221F3EC8-51D6-4164-9C6C-47D8DAD0F8DD}" type="presParOf" srcId="{B2539004-9D9E-4268-8D59-07924006853F}" destId="{8C27AE54-97FA-48D2-912C-046AABA24FDF}" srcOrd="2" destOrd="0" presId="urn:microsoft.com/office/officeart/2005/8/layout/hProcess4"/>
    <dgm:cxn modelId="{E343B325-F2F9-455F-9FF4-55F45CD1A920}" type="presParOf" srcId="{B2539004-9D9E-4268-8D59-07924006853F}" destId="{EA1339CA-F438-4BA7-90CA-9FE1C67FD32C}" srcOrd="3" destOrd="0" presId="urn:microsoft.com/office/officeart/2005/8/layout/hProcess4"/>
    <dgm:cxn modelId="{154BA7FA-66FF-464B-B0D5-5CD39581A94B}" type="presParOf" srcId="{B2539004-9D9E-4268-8D59-07924006853F}" destId="{5A617663-A179-476D-8836-F893ECDA1530}" srcOrd="4" destOrd="0" presId="urn:microsoft.com/office/officeart/2005/8/layout/hProcess4"/>
    <dgm:cxn modelId="{D18A104F-6E26-49A1-A0DE-79E2200BC854}" type="presParOf" srcId="{308FC546-E654-45E2-83F8-9B8724246254}" destId="{BF893EF4-B8F4-4884-B45F-7E62DA20E4A3}" srcOrd="1" destOrd="0" presId="urn:microsoft.com/office/officeart/2005/8/layout/hProcess4"/>
    <dgm:cxn modelId="{4E2AA889-95C4-4318-8FC9-1A7D3DD3E165}" type="presParOf" srcId="{308FC546-E654-45E2-83F8-9B8724246254}" destId="{F8BE096D-703A-465D-AC8D-EC0BA877B1E8}" srcOrd="2" destOrd="0" presId="urn:microsoft.com/office/officeart/2005/8/layout/hProcess4"/>
    <dgm:cxn modelId="{39A92C2B-7F00-4870-B4D0-0CC60F897B60}" type="presParOf" srcId="{F8BE096D-703A-465D-AC8D-EC0BA877B1E8}" destId="{F7BDA069-0992-4C8C-B410-10CB2B1C7992}" srcOrd="0" destOrd="0" presId="urn:microsoft.com/office/officeart/2005/8/layout/hProcess4"/>
    <dgm:cxn modelId="{68339151-936F-4886-B867-D3BD421F6E2A}" type="presParOf" srcId="{F8BE096D-703A-465D-AC8D-EC0BA877B1E8}" destId="{C00D8AAB-FC0A-45F4-B2E5-2CF0E3F0F927}" srcOrd="1" destOrd="0" presId="urn:microsoft.com/office/officeart/2005/8/layout/hProcess4"/>
    <dgm:cxn modelId="{7225D0E9-2F97-4D78-A0C3-6DC94CEDAB6E}" type="presParOf" srcId="{F8BE096D-703A-465D-AC8D-EC0BA877B1E8}" destId="{DA60581D-F8DF-4ED5-84C3-75388AF48345}" srcOrd="2" destOrd="0" presId="urn:microsoft.com/office/officeart/2005/8/layout/hProcess4"/>
    <dgm:cxn modelId="{50CEF7FF-4FBE-4A44-8A8A-C3B8D5382375}" type="presParOf" srcId="{F8BE096D-703A-465D-AC8D-EC0BA877B1E8}" destId="{9EFEAFA0-788B-4705-8BF1-4A1C4B466B24}" srcOrd="3" destOrd="0" presId="urn:microsoft.com/office/officeart/2005/8/layout/hProcess4"/>
    <dgm:cxn modelId="{8CDADBA1-8000-489E-A1A2-386AB574483C}" type="presParOf" srcId="{F8BE096D-703A-465D-AC8D-EC0BA877B1E8}" destId="{EC829140-AA0B-4A22-9353-24A7C54A82F0}" srcOrd="4" destOrd="0" presId="urn:microsoft.com/office/officeart/2005/8/layout/hProcess4"/>
    <dgm:cxn modelId="{E5A5DB33-F69E-4C57-8A57-58290B8B6FC8}" type="presParOf" srcId="{308FC546-E654-45E2-83F8-9B8724246254}" destId="{DC88D0C5-F638-476E-A874-DC35138DE11C}" srcOrd="3" destOrd="0" presId="urn:microsoft.com/office/officeart/2005/8/layout/hProcess4"/>
    <dgm:cxn modelId="{C0E4C572-7C86-490A-9049-2B3869137745}" type="presParOf" srcId="{308FC546-E654-45E2-83F8-9B8724246254}" destId="{E632935E-2E3D-4B8E-9517-244E0152995A}" srcOrd="4" destOrd="0" presId="urn:microsoft.com/office/officeart/2005/8/layout/hProcess4"/>
    <dgm:cxn modelId="{0B438EFF-F1A8-4AD7-91F8-8BE458DE390E}" type="presParOf" srcId="{E632935E-2E3D-4B8E-9517-244E0152995A}" destId="{C9EF7022-A52A-4C97-B491-71DB66ADFB4D}" srcOrd="0" destOrd="0" presId="urn:microsoft.com/office/officeart/2005/8/layout/hProcess4"/>
    <dgm:cxn modelId="{E89D598A-BDF8-43BD-9CEE-B1B775707E86}" type="presParOf" srcId="{E632935E-2E3D-4B8E-9517-244E0152995A}" destId="{EF007201-307C-47D3-8BE4-C12C7F692AD8}" srcOrd="1" destOrd="0" presId="urn:microsoft.com/office/officeart/2005/8/layout/hProcess4"/>
    <dgm:cxn modelId="{497DF102-2466-45FB-A0D9-4D37033D7D29}" type="presParOf" srcId="{E632935E-2E3D-4B8E-9517-244E0152995A}" destId="{0CB878A5-6C39-497F-ADBB-5FD13A28BCDF}" srcOrd="2" destOrd="0" presId="urn:microsoft.com/office/officeart/2005/8/layout/hProcess4"/>
    <dgm:cxn modelId="{2549CB61-6CF4-4777-ADFD-B0A28E9E486A}" type="presParOf" srcId="{E632935E-2E3D-4B8E-9517-244E0152995A}" destId="{5E2AAE3C-E5BE-4AD5-9C59-7DD2DBBD3CE1}" srcOrd="3" destOrd="0" presId="urn:microsoft.com/office/officeart/2005/8/layout/hProcess4"/>
    <dgm:cxn modelId="{0CEC92A6-94C5-48DC-A37A-D1237FEB1426}" type="presParOf" srcId="{E632935E-2E3D-4B8E-9517-244E0152995A}" destId="{854FDD7C-7A29-42DB-983D-26C45E676F52}" srcOrd="4" destOrd="0" presId="urn:microsoft.com/office/officeart/2005/8/layout/hProcess4"/>
    <dgm:cxn modelId="{7A1226B1-E886-40F7-BAFE-A990FCA9AD40}" type="presParOf" srcId="{308FC546-E654-45E2-83F8-9B8724246254}" destId="{FDAFF34A-FA68-4AC5-A177-22F2D51ECA0E}" srcOrd="5" destOrd="0" presId="urn:microsoft.com/office/officeart/2005/8/layout/hProcess4"/>
    <dgm:cxn modelId="{ADC13E17-BB10-4A46-B67A-0BBA26E673F0}" type="presParOf" srcId="{308FC546-E654-45E2-83F8-9B8724246254}" destId="{9AF7141C-6FE7-4982-9ACE-788DF41BA78C}" srcOrd="6" destOrd="0" presId="urn:microsoft.com/office/officeart/2005/8/layout/hProcess4"/>
    <dgm:cxn modelId="{BFDC9A69-7E0C-4F5B-9E73-C063D212D7FF}" type="presParOf" srcId="{9AF7141C-6FE7-4982-9ACE-788DF41BA78C}" destId="{46CDA88F-2E41-490C-AFDF-02A762BFC79A}" srcOrd="0" destOrd="0" presId="urn:microsoft.com/office/officeart/2005/8/layout/hProcess4"/>
    <dgm:cxn modelId="{96F1B404-D55F-4B6A-8538-7DBE3A42F6DA}" type="presParOf" srcId="{9AF7141C-6FE7-4982-9ACE-788DF41BA78C}" destId="{65F3A0DF-CE36-4CC1-BBFD-AD0E81BEA479}" srcOrd="1" destOrd="0" presId="urn:microsoft.com/office/officeart/2005/8/layout/hProcess4"/>
    <dgm:cxn modelId="{6E638E17-37C3-49D6-A212-F94C03513150}" type="presParOf" srcId="{9AF7141C-6FE7-4982-9ACE-788DF41BA78C}" destId="{4C250F69-D018-4931-A311-66FACD51756F}" srcOrd="2" destOrd="0" presId="urn:microsoft.com/office/officeart/2005/8/layout/hProcess4"/>
    <dgm:cxn modelId="{3BB2025F-0585-42E1-A748-B234AB2E51CD}" type="presParOf" srcId="{9AF7141C-6FE7-4982-9ACE-788DF41BA78C}" destId="{00702BC8-509C-4FA9-8427-F17A1AAD31C7}" srcOrd="3" destOrd="0" presId="urn:microsoft.com/office/officeart/2005/8/layout/hProcess4"/>
    <dgm:cxn modelId="{8C30AB26-6B3B-4AB4-A0CE-4767AD91A8EF}" type="presParOf" srcId="{9AF7141C-6FE7-4982-9ACE-788DF41BA78C}" destId="{BFEAC95A-6303-435E-A773-E08A134EBCD2}" srcOrd="4" destOrd="0" presId="urn:microsoft.com/office/officeart/2005/8/layout/hProcess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8B6D30-8173-47B6-8134-159A3A3988B9}">
      <dsp:nvSpPr>
        <dsp:cNvPr id="0" name=""/>
        <dsp:cNvSpPr/>
      </dsp:nvSpPr>
      <dsp:spPr>
        <a:xfrm>
          <a:off x="2459" y="1016759"/>
          <a:ext cx="1221551" cy="2259081"/>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17145" tIns="17145" rIns="17145" bIns="17145" numCol="1" spcCol="1270" anchor="t" anchorCtr="0">
          <a:noAutofit/>
        </a:bodyPr>
        <a:lstStyle/>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Finalisation des termes de référence</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Présentation de l’exercice à l’Equipe Pays</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Mise en place de l’Equipe Interagence d’Evaluation (EIE)</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 Présentation de l’exercice à l'EIE, </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Collecte des informations qui ont fait objet d’analyse</a:t>
          </a:r>
        </a:p>
      </dsp:txBody>
      <dsp:txXfrm>
        <a:off x="38237" y="1052537"/>
        <a:ext cx="1149995" cy="1703436"/>
      </dsp:txXfrm>
    </dsp:sp>
    <dsp:sp modelId="{BF893EF4-B8F4-4884-B45F-7E62DA20E4A3}">
      <dsp:nvSpPr>
        <dsp:cNvPr id="0" name=""/>
        <dsp:cNvSpPr/>
      </dsp:nvSpPr>
      <dsp:spPr>
        <a:xfrm>
          <a:off x="548664" y="2425526"/>
          <a:ext cx="1464218" cy="1464218"/>
        </a:xfrm>
        <a:prstGeom prst="leftCircularArrow">
          <a:avLst>
            <a:gd name="adj1" fmla="val 2011"/>
            <a:gd name="adj2" fmla="val 241000"/>
            <a:gd name="adj3" fmla="val 660926"/>
            <a:gd name="adj4" fmla="val 7668904"/>
            <a:gd name="adj5" fmla="val 2346"/>
          </a:avLst>
        </a:prstGeom>
        <a:solidFill>
          <a:schemeClr val="accent2">
            <a:hueOff val="0"/>
            <a:satOff val="0"/>
            <a:lumOff val="0"/>
            <a:alphaOff val="0"/>
          </a:schemeClr>
        </a:solidFill>
        <a:ln>
          <a:no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EA1339CA-F438-4BA7-90CA-9FE1C67FD32C}">
      <dsp:nvSpPr>
        <dsp:cNvPr id="0" name=""/>
        <dsp:cNvSpPr/>
      </dsp:nvSpPr>
      <dsp:spPr>
        <a:xfrm>
          <a:off x="308509" y="2902857"/>
          <a:ext cx="1085823" cy="431796"/>
        </a:xfrm>
        <a:prstGeom prst="roundRect">
          <a:avLst>
            <a:gd name="adj" fmla="val 10000"/>
          </a:avLst>
        </a:prstGeom>
        <a:solidFill>
          <a:schemeClr val="accent2">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fr-FR" sz="1200" b="1" kern="1200">
              <a:latin typeface="Roboto Light" panose="02000000000000000000" pitchFamily="2" charset="0"/>
              <a:ea typeface="Roboto Light" panose="02000000000000000000" pitchFamily="2" charset="0"/>
              <a:cs typeface="Roboto Light" panose="02000000000000000000" pitchFamily="2" charset="0"/>
            </a:rPr>
            <a:t>Phase préparatoire </a:t>
          </a:r>
        </a:p>
      </dsp:txBody>
      <dsp:txXfrm>
        <a:off x="321156" y="2915504"/>
        <a:ext cx="1060529" cy="406502"/>
      </dsp:txXfrm>
    </dsp:sp>
    <dsp:sp modelId="{C00D8AAB-FC0A-45F4-B2E5-2CF0E3F0F927}">
      <dsp:nvSpPr>
        <dsp:cNvPr id="0" name=""/>
        <dsp:cNvSpPr/>
      </dsp:nvSpPr>
      <dsp:spPr>
        <a:xfrm>
          <a:off x="1629615" y="1098650"/>
          <a:ext cx="1221551" cy="2081656"/>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17145" tIns="17145" rIns="17145" bIns="17145" numCol="1" spcCol="1270" anchor="t" anchorCtr="0">
          <a:noAutofit/>
        </a:bodyPr>
        <a:lstStyle/>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Auto-évaluation participative structurée autour des 7 dimensions de l’UNCT-SWAP et ses 15 indicateurs par l'EIE en sous-groupes de travail</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Elaboration du rapport</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Elaboration du Plan d’Action</a:t>
          </a:r>
        </a:p>
      </dsp:txBody>
      <dsp:txXfrm>
        <a:off x="1665393" y="1580498"/>
        <a:ext cx="1149995" cy="1564030"/>
      </dsp:txXfrm>
    </dsp:sp>
    <dsp:sp modelId="{DC88D0C5-F638-476E-A874-DC35138DE11C}">
      <dsp:nvSpPr>
        <dsp:cNvPr id="0" name=""/>
        <dsp:cNvSpPr/>
      </dsp:nvSpPr>
      <dsp:spPr>
        <a:xfrm>
          <a:off x="2040432" y="590310"/>
          <a:ext cx="1363996" cy="1153054"/>
        </a:xfrm>
        <a:prstGeom prst="circularArrow">
          <a:avLst>
            <a:gd name="adj1" fmla="val 2159"/>
            <a:gd name="adj2" fmla="val 259585"/>
            <a:gd name="adj3" fmla="val 20657790"/>
            <a:gd name="adj4" fmla="val 13668397"/>
            <a:gd name="adj5" fmla="val 2519"/>
          </a:avLst>
        </a:prstGeom>
        <a:solidFill>
          <a:schemeClr val="accent6">
            <a:lumMod val="60000"/>
            <a:lumOff val="40000"/>
          </a:schemeClr>
        </a:solidFill>
        <a:ln>
          <a:no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9EFEAFA0-788B-4705-8BF1-4A1C4B466B24}">
      <dsp:nvSpPr>
        <dsp:cNvPr id="0" name=""/>
        <dsp:cNvSpPr/>
      </dsp:nvSpPr>
      <dsp:spPr>
        <a:xfrm>
          <a:off x="1836228" y="979078"/>
          <a:ext cx="1085823" cy="431796"/>
        </a:xfrm>
        <a:prstGeom prst="roundRect">
          <a:avLst>
            <a:gd name="adj" fmla="val 10000"/>
          </a:avLst>
        </a:prstGeom>
        <a:solidFill>
          <a:schemeClr val="accent6">
            <a:lumMod val="60000"/>
            <a:lumOff val="4000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fr-FR" sz="1200" b="1" kern="1200">
              <a:latin typeface="Roboto Light" panose="02000000000000000000" pitchFamily="2" charset="0"/>
              <a:ea typeface="Roboto Light" panose="02000000000000000000" pitchFamily="2" charset="0"/>
              <a:cs typeface="Roboto Light" panose="02000000000000000000" pitchFamily="2" charset="0"/>
            </a:rPr>
            <a:t>Phase d’analyse</a:t>
          </a:r>
          <a:r>
            <a:rPr lang="fr-FR" sz="1200" kern="1200">
              <a:latin typeface="Roboto Light" panose="02000000000000000000" pitchFamily="2" charset="0"/>
              <a:ea typeface="Roboto Light" panose="02000000000000000000" pitchFamily="2" charset="0"/>
              <a:cs typeface="Roboto Light" panose="02000000000000000000" pitchFamily="2" charset="0"/>
            </a:rPr>
            <a:t> </a:t>
          </a:r>
        </a:p>
      </dsp:txBody>
      <dsp:txXfrm>
        <a:off x="1848875" y="991725"/>
        <a:ext cx="1060529" cy="406502"/>
      </dsp:txXfrm>
    </dsp:sp>
    <dsp:sp modelId="{EF007201-307C-47D3-8BE4-C12C7F692AD8}">
      <dsp:nvSpPr>
        <dsp:cNvPr id="0" name=""/>
        <dsp:cNvSpPr/>
      </dsp:nvSpPr>
      <dsp:spPr>
        <a:xfrm>
          <a:off x="2971258" y="1078173"/>
          <a:ext cx="1221551" cy="1961569"/>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17145" tIns="17145" rIns="17145" bIns="17145" numCol="1" spcCol="1270" anchor="t" anchorCtr="0">
          <a:noAutofit/>
        </a:bodyPr>
        <a:lstStyle/>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Finalisation et approbation du rapport d’analyse</a:t>
          </a:r>
        </a:p>
        <a:p>
          <a:pPr marL="57150" lvl="1" indent="-57150" algn="l" defTabSz="400050">
            <a:lnSpc>
              <a:spcPct val="90000"/>
            </a:lnSpc>
            <a:spcBef>
              <a:spcPct val="0"/>
            </a:spcBef>
            <a:spcAft>
              <a:spcPct val="15000"/>
            </a:spcAft>
            <a:buChar char="•"/>
          </a:pPr>
          <a:r>
            <a:rPr lang="fr-FR" sz="900" kern="1200">
              <a:latin typeface="Roboto Light" panose="02000000000000000000" pitchFamily="2" charset="0"/>
              <a:ea typeface="Roboto Light" panose="02000000000000000000" pitchFamily="2" charset="0"/>
              <a:cs typeface="Roboto Light" panose="02000000000000000000" pitchFamily="2" charset="0"/>
            </a:rPr>
            <a:t>Finalisation et approbation des actions pour 2025</a:t>
          </a:r>
        </a:p>
      </dsp:txBody>
      <dsp:txXfrm>
        <a:off x="3007036" y="1113951"/>
        <a:ext cx="1149995" cy="1469677"/>
      </dsp:txXfrm>
    </dsp:sp>
    <dsp:sp modelId="{FDAFF34A-FA68-4AC5-A177-22F2D51ECA0E}">
      <dsp:nvSpPr>
        <dsp:cNvPr id="0" name=""/>
        <dsp:cNvSpPr/>
      </dsp:nvSpPr>
      <dsp:spPr>
        <a:xfrm>
          <a:off x="3343487" y="2316954"/>
          <a:ext cx="1455557" cy="1455557"/>
        </a:xfrm>
        <a:prstGeom prst="leftCircularArrow">
          <a:avLst>
            <a:gd name="adj1" fmla="val 2023"/>
            <a:gd name="adj2" fmla="val 242500"/>
            <a:gd name="adj3" fmla="val 731761"/>
            <a:gd name="adj4" fmla="val 7738239"/>
            <a:gd name="adj5" fmla="val 2360"/>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5E2AAE3C-E5BE-4AD5-9C59-7DD2DBBD3CE1}">
      <dsp:nvSpPr>
        <dsp:cNvPr id="0" name=""/>
        <dsp:cNvSpPr/>
      </dsp:nvSpPr>
      <dsp:spPr>
        <a:xfrm>
          <a:off x="3171659" y="2883473"/>
          <a:ext cx="1085823" cy="431796"/>
        </a:xfrm>
        <a:prstGeom prst="roundRect">
          <a:avLst>
            <a:gd name="adj" fmla="val 10000"/>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fr-FR" sz="1200" b="1" kern="1200">
              <a:latin typeface="Roboto Light" panose="02000000000000000000" pitchFamily="2" charset="0"/>
              <a:ea typeface="Roboto Light" panose="02000000000000000000" pitchFamily="2" charset="0"/>
              <a:cs typeface="Roboto Light" panose="02000000000000000000" pitchFamily="2" charset="0"/>
            </a:rPr>
            <a:t>Phase de finalisation </a:t>
          </a:r>
        </a:p>
      </dsp:txBody>
      <dsp:txXfrm>
        <a:off x="3184306" y="2896120"/>
        <a:ext cx="1060529" cy="406502"/>
      </dsp:txXfrm>
    </dsp:sp>
    <dsp:sp modelId="{65F3A0DF-CE36-4CC1-BBFD-AD0E81BEA479}">
      <dsp:nvSpPr>
        <dsp:cNvPr id="0" name=""/>
        <dsp:cNvSpPr/>
      </dsp:nvSpPr>
      <dsp:spPr>
        <a:xfrm>
          <a:off x="4494961" y="1153238"/>
          <a:ext cx="1221551" cy="1986122"/>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fr-FR" sz="800" kern="1200">
              <a:latin typeface="Roboto Light" panose="02000000000000000000" pitchFamily="2" charset="0"/>
              <a:ea typeface="Roboto Light" panose="02000000000000000000" pitchFamily="2" charset="0"/>
              <a:cs typeface="Roboto Light" panose="02000000000000000000" pitchFamily="2" charset="0"/>
            </a:rPr>
            <a:t>Inclusion des points d'action dans le plan de travail annuel du GTIA GIDD et des différents groupes interinstitutionnels</a:t>
          </a:r>
        </a:p>
        <a:p>
          <a:pPr marL="57150" lvl="1" indent="-57150" algn="l" defTabSz="355600">
            <a:lnSpc>
              <a:spcPct val="90000"/>
            </a:lnSpc>
            <a:spcBef>
              <a:spcPct val="0"/>
            </a:spcBef>
            <a:spcAft>
              <a:spcPct val="15000"/>
            </a:spcAft>
            <a:buChar char="•"/>
          </a:pPr>
          <a:r>
            <a:rPr lang="fr-FR" sz="800" kern="1200">
              <a:latin typeface="Roboto Light" panose="02000000000000000000" pitchFamily="2" charset="0"/>
              <a:ea typeface="Roboto Light" panose="02000000000000000000" pitchFamily="2" charset="0"/>
              <a:cs typeface="Roboto Light" panose="02000000000000000000" pitchFamily="2" charset="0"/>
            </a:rPr>
            <a:t>Mise à jour annuelle des indicateurs</a:t>
          </a:r>
        </a:p>
        <a:p>
          <a:pPr marL="57150" lvl="1" indent="-57150" algn="l" defTabSz="355600">
            <a:lnSpc>
              <a:spcPct val="90000"/>
            </a:lnSpc>
            <a:spcBef>
              <a:spcPct val="0"/>
            </a:spcBef>
            <a:spcAft>
              <a:spcPct val="15000"/>
            </a:spcAft>
            <a:buChar char="•"/>
          </a:pPr>
          <a:r>
            <a:rPr lang="fr-FR" sz="800" kern="1200">
              <a:latin typeface="Roboto Light" panose="02000000000000000000" pitchFamily="2" charset="0"/>
              <a:ea typeface="Roboto Light" panose="02000000000000000000" pitchFamily="2" charset="0"/>
              <a:cs typeface="Roboto Light" panose="02000000000000000000" pitchFamily="2" charset="0"/>
            </a:rPr>
            <a:t>Rapportage sur le plan d'action</a:t>
          </a:r>
        </a:p>
      </dsp:txBody>
      <dsp:txXfrm>
        <a:off x="4530739" y="1614614"/>
        <a:ext cx="1149995" cy="1488968"/>
      </dsp:txXfrm>
    </dsp:sp>
    <dsp:sp modelId="{00702BC8-509C-4FA9-8427-F17A1AAD31C7}">
      <dsp:nvSpPr>
        <dsp:cNvPr id="0" name=""/>
        <dsp:cNvSpPr/>
      </dsp:nvSpPr>
      <dsp:spPr>
        <a:xfrm>
          <a:off x="4680169" y="943192"/>
          <a:ext cx="1085823" cy="431796"/>
        </a:xfrm>
        <a:prstGeom prst="roundRect">
          <a:avLst>
            <a:gd name="adj" fmla="val 10000"/>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fr-FR" sz="1200" b="1" kern="1200">
              <a:latin typeface="Roboto Light" panose="02000000000000000000" pitchFamily="2" charset="0"/>
              <a:ea typeface="Roboto Light" panose="02000000000000000000" pitchFamily="2" charset="0"/>
              <a:cs typeface="Roboto Light" panose="02000000000000000000" pitchFamily="2" charset="0"/>
            </a:rPr>
            <a:t>Phase</a:t>
          </a:r>
          <a:r>
            <a:rPr lang="fr-FR" sz="1200" kern="1200">
              <a:latin typeface="Roboto Light" panose="02000000000000000000" pitchFamily="2" charset="0"/>
              <a:ea typeface="Roboto Light" panose="02000000000000000000" pitchFamily="2" charset="0"/>
              <a:cs typeface="Roboto Light" panose="02000000000000000000" pitchFamily="2" charset="0"/>
            </a:rPr>
            <a:t> </a:t>
          </a:r>
          <a:r>
            <a:rPr lang="fr-FR" sz="1200" b="1" kern="1200">
              <a:latin typeface="Roboto Light" panose="02000000000000000000" pitchFamily="2" charset="0"/>
              <a:ea typeface="Roboto Light" panose="02000000000000000000" pitchFamily="2" charset="0"/>
              <a:cs typeface="Roboto Light" panose="02000000000000000000" pitchFamily="2" charset="0"/>
            </a:rPr>
            <a:t>de suivi et rapportage</a:t>
          </a:r>
          <a:r>
            <a:rPr lang="fr-FR" sz="1200" kern="1200">
              <a:latin typeface="Roboto Light" panose="02000000000000000000" pitchFamily="2" charset="0"/>
              <a:ea typeface="Roboto Light" panose="02000000000000000000" pitchFamily="2" charset="0"/>
              <a:cs typeface="Roboto Light" panose="02000000000000000000" pitchFamily="2" charset="0"/>
            </a:rPr>
            <a:t> </a:t>
          </a:r>
        </a:p>
      </dsp:txBody>
      <dsp:txXfrm>
        <a:off x="4692816" y="955839"/>
        <a:ext cx="1060529" cy="406502"/>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ADC22B-9028-4EB3-8705-718CE4283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24113</Words>
  <Characters>132626</Characters>
  <Application>Microsoft Office Word</Application>
  <DocSecurity>0</DocSecurity>
  <Lines>1105</Lines>
  <Paragraphs>312</Paragraphs>
  <ScaleCrop>false</ScaleCrop>
  <HeadingPairs>
    <vt:vector size="4" baseType="variant">
      <vt:variant>
        <vt:lpstr>Titre</vt:lpstr>
      </vt:variant>
      <vt:variant>
        <vt:i4>1</vt:i4>
      </vt:variant>
      <vt:variant>
        <vt:lpstr>Titres</vt:lpstr>
      </vt:variant>
      <vt:variant>
        <vt:i4>15</vt:i4>
      </vt:variant>
    </vt:vector>
  </HeadingPairs>
  <TitlesOfParts>
    <vt:vector size="16" baseType="lpstr">
      <vt:lpstr/>
      <vt:lpstr>Liste des sigles et abréviations </vt:lpstr>
      <vt:lpstr>INTRODUCTION </vt:lpstr>
      <vt:lpstr>METHODOLOGIE </vt:lpstr>
      <vt:lpstr>CONTEXTE DU PAYS </vt:lpstr>
      <vt:lpstr>RESULTATS</vt:lpstr>
      <vt:lpstr>    Aperçu général des résultats</vt:lpstr>
      <vt:lpstr>    Domaine 1 : Planification</vt:lpstr>
      <vt:lpstr>    </vt:lpstr>
      <vt:lpstr>    Domaine 2 : Programmation</vt:lpstr>
      <vt:lpstr>    Domaine 3 : Partenariats</vt:lpstr>
      <vt:lpstr/>
      <vt:lpstr>    Domaine 4 : Leadership et culture organisationnelle</vt:lpstr>
      <vt:lpstr>    </vt:lpstr>
      <vt:lpstr>    Domaine 5 : Architecture genre et capacités</vt:lpstr>
      <vt:lpstr>    Domaine 6 : Ressources</vt:lpstr>
    </vt:vector>
  </TitlesOfParts>
  <Company/>
  <LinksUpToDate>false</LinksUpToDate>
  <CharactersWithSpaces>156427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Assiba Benedicta Rose Houetchenou Bodjrenou</dc:creator>
  <cp:keywords/>
  <dc:description/>
  <cp:lastModifiedBy>Assiba Benedicta Rose Houetchenou</cp:lastModifiedBy>
  <cp:revision>3</cp:revision>
  <cp:lastPrinted>2023-09-29T10:30:00Z</cp:lastPrinted>
  <dcterms:created xsi:type="dcterms:W3CDTF">2024-12-19T15:05:00Z</dcterms:created>
  <dcterms:modified xsi:type="dcterms:W3CDTF">2024-12-19T15:19:00Z</dcterms:modified>
</cp:coreProperties>
</file>